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E336E">
      <w:pPr>
        <w:pageBreakBefore w:val="0"/>
        <w:kinsoku/>
        <w:overflowPunct/>
        <w:topLinePunct w:val="0"/>
        <w:bidi w:val="0"/>
        <w:spacing w:line="480" w:lineRule="auto"/>
        <w:ind w:right="0" w:rightChars="0"/>
        <w:jc w:val="center"/>
        <w:rPr>
          <w:rFonts w:hint="eastAsia" w:ascii="宋体" w:hAnsi="宋体" w:cs="宋体"/>
          <w:b/>
          <w:color w:val="000000"/>
          <w:sz w:val="30"/>
          <w:szCs w:val="30"/>
          <w:highlight w:val="yellow"/>
          <w:lang w:val="en-US" w:eastAsia="zh-CN"/>
        </w:rPr>
      </w:pPr>
      <w:r>
        <w:rPr>
          <w:rFonts w:hint="eastAsia" w:ascii="宋体" w:hAnsi="宋体" w:eastAsia="宋体" w:cs="宋体"/>
          <w:b/>
          <w:color w:val="000000"/>
          <w:sz w:val="30"/>
          <w:szCs w:val="30"/>
        </w:rPr>
        <w:t>采购编号：</w:t>
      </w:r>
      <w:r>
        <w:rPr>
          <w:rFonts w:hint="eastAsia" w:ascii="宋体" w:hAnsi="宋体" w:cs="宋体"/>
          <w:b/>
          <w:color w:val="000000"/>
          <w:sz w:val="30"/>
          <w:szCs w:val="30"/>
          <w:highlight w:val="none"/>
          <w:lang w:val="en-US" w:eastAsia="zh-CN"/>
        </w:rPr>
        <w:t>SCLDFT20260722002</w:t>
      </w:r>
    </w:p>
    <w:p w14:paraId="09D0828E">
      <w:pPr>
        <w:pageBreakBefore w:val="0"/>
        <w:kinsoku/>
        <w:overflowPunct/>
        <w:topLinePunct w:val="0"/>
        <w:bidi w:val="0"/>
        <w:spacing w:line="480" w:lineRule="auto"/>
        <w:ind w:right="0" w:rightChars="0"/>
        <w:jc w:val="center"/>
        <w:rPr>
          <w:rFonts w:hint="eastAsia" w:ascii="宋体" w:hAnsi="宋体" w:cs="宋体"/>
          <w:b/>
          <w:color w:val="000000"/>
          <w:sz w:val="30"/>
          <w:szCs w:val="30"/>
          <w:lang w:val="en-US" w:eastAsia="zh-CN"/>
        </w:rPr>
      </w:pPr>
    </w:p>
    <w:p w14:paraId="240EACB5">
      <w:pPr>
        <w:tabs>
          <w:tab w:val="left" w:pos="0"/>
        </w:tabs>
        <w:spacing w:line="360" w:lineRule="auto"/>
        <w:jc w:val="center"/>
        <w:rPr>
          <w:rFonts w:cs="宋体" w:asciiTheme="minorEastAsia" w:hAnsiTheme="minorEastAsia" w:eastAsiaTheme="minorEastAsia"/>
          <w:highlight w:val="none"/>
        </w:rPr>
      </w:pPr>
      <w:r>
        <w:rPr>
          <w:rFonts w:hint="eastAsia" w:asciiTheme="minorEastAsia" w:hAnsiTheme="minorEastAsia" w:eastAsiaTheme="minorEastAsia"/>
          <w:b/>
          <w:bCs/>
          <w:sz w:val="44"/>
          <w:szCs w:val="22"/>
          <w:highlight w:val="none"/>
          <w:lang w:eastAsia="zh-CN"/>
        </w:rPr>
        <w:t>四川省凉山州木里藏族自治县消防救援大队2026年度日常保障物资定点采购服务项目</w:t>
      </w:r>
    </w:p>
    <w:p w14:paraId="08BF1F98">
      <w:pPr>
        <w:pageBreakBefore w:val="0"/>
        <w:kinsoku/>
        <w:overflowPunct/>
        <w:topLinePunct w:val="0"/>
        <w:bidi w:val="0"/>
        <w:spacing w:line="480" w:lineRule="auto"/>
        <w:ind w:right="0" w:rightChars="0"/>
        <w:jc w:val="center"/>
        <w:rPr>
          <w:rFonts w:hint="eastAsia" w:ascii="宋体" w:hAnsi="宋体" w:eastAsia="宋体" w:cs="宋体"/>
          <w:b/>
          <w:color w:val="000000"/>
          <w:sz w:val="52"/>
          <w:szCs w:val="52"/>
          <w:lang w:eastAsia="zh-CN"/>
        </w:rPr>
      </w:pPr>
    </w:p>
    <w:p w14:paraId="3BC283E2">
      <w:pPr>
        <w:pageBreakBefore w:val="0"/>
        <w:tabs>
          <w:tab w:val="center" w:pos="4470"/>
          <w:tab w:val="left" w:pos="6006"/>
        </w:tabs>
        <w:kinsoku/>
        <w:overflowPunct/>
        <w:topLinePunct w:val="0"/>
        <w:bidi w:val="0"/>
        <w:spacing w:line="480" w:lineRule="auto"/>
        <w:ind w:right="0" w:rightChars="0"/>
        <w:jc w:val="center"/>
        <w:rPr>
          <w:rFonts w:hint="eastAsia" w:ascii="宋体" w:hAnsi="宋体" w:cs="宋体"/>
          <w:b/>
          <w:color w:val="000000"/>
          <w:sz w:val="52"/>
          <w:szCs w:val="52"/>
          <w:lang w:eastAsia="zh-CN"/>
        </w:rPr>
      </w:pPr>
      <w:r>
        <w:rPr>
          <w:rFonts w:hint="eastAsia" w:ascii="宋体" w:hAnsi="宋体" w:cs="宋体"/>
          <w:b/>
          <w:color w:val="000000"/>
          <w:sz w:val="52"/>
          <w:szCs w:val="52"/>
          <w:lang w:eastAsia="zh-CN"/>
        </w:rPr>
        <w:t>（</w:t>
      </w:r>
      <w:r>
        <w:rPr>
          <w:rFonts w:hint="eastAsia" w:ascii="宋体" w:hAnsi="宋体" w:cs="宋体"/>
          <w:b/>
          <w:color w:val="000000"/>
          <w:sz w:val="52"/>
          <w:szCs w:val="52"/>
          <w:lang w:val="en-US" w:eastAsia="zh-CN"/>
        </w:rPr>
        <w:t>定稿</w:t>
      </w:r>
      <w:r>
        <w:rPr>
          <w:rFonts w:hint="eastAsia" w:ascii="宋体" w:hAnsi="宋体" w:cs="宋体"/>
          <w:b/>
          <w:color w:val="000000"/>
          <w:sz w:val="52"/>
          <w:szCs w:val="52"/>
          <w:lang w:eastAsia="zh-CN"/>
        </w:rPr>
        <w:t>）</w:t>
      </w:r>
    </w:p>
    <w:p w14:paraId="59E02C57">
      <w:pPr>
        <w:pageBreakBefore w:val="0"/>
        <w:tabs>
          <w:tab w:val="center" w:pos="4470"/>
          <w:tab w:val="left" w:pos="6006"/>
        </w:tabs>
        <w:kinsoku/>
        <w:overflowPunct/>
        <w:topLinePunct w:val="0"/>
        <w:bidi w:val="0"/>
        <w:spacing w:line="480" w:lineRule="auto"/>
        <w:ind w:right="0" w:rightChars="0"/>
        <w:jc w:val="center"/>
        <w:rPr>
          <w:rFonts w:hint="eastAsia" w:ascii="宋体" w:hAnsi="宋体" w:cs="宋体"/>
          <w:b/>
          <w:color w:val="000000"/>
          <w:sz w:val="52"/>
          <w:szCs w:val="52"/>
          <w:lang w:eastAsia="zh-CN"/>
        </w:rPr>
      </w:pPr>
      <w:r>
        <w:rPr>
          <w:rFonts w:hint="eastAsia" w:ascii="宋体" w:hAnsi="宋体" w:cs="宋体"/>
          <w:b/>
          <w:color w:val="000000"/>
          <w:sz w:val="52"/>
          <w:szCs w:val="52"/>
          <w:lang w:eastAsia="zh-CN"/>
        </w:rPr>
        <w:t>比</w:t>
      </w:r>
    </w:p>
    <w:p w14:paraId="24F60CE9">
      <w:pPr>
        <w:pageBreakBefore w:val="0"/>
        <w:tabs>
          <w:tab w:val="center" w:pos="4470"/>
          <w:tab w:val="left" w:pos="6006"/>
        </w:tabs>
        <w:kinsoku/>
        <w:overflowPunct/>
        <w:topLinePunct w:val="0"/>
        <w:bidi w:val="0"/>
        <w:spacing w:line="480" w:lineRule="auto"/>
        <w:ind w:right="0" w:rightChars="0"/>
        <w:jc w:val="center"/>
        <w:rPr>
          <w:rFonts w:hint="eastAsia" w:ascii="宋体" w:hAnsi="宋体" w:eastAsia="宋体" w:cs="宋体"/>
          <w:b/>
          <w:color w:val="000000"/>
          <w:sz w:val="52"/>
          <w:szCs w:val="52"/>
          <w:lang w:eastAsia="zh-CN"/>
        </w:rPr>
      </w:pPr>
      <w:r>
        <w:rPr>
          <w:rFonts w:hint="eastAsia" w:ascii="宋体" w:hAnsi="宋体" w:cs="宋体"/>
          <w:b/>
          <w:color w:val="000000"/>
          <w:sz w:val="52"/>
          <w:szCs w:val="52"/>
          <w:lang w:eastAsia="zh-CN"/>
        </w:rPr>
        <w:t>选</w:t>
      </w:r>
    </w:p>
    <w:p w14:paraId="55DB9E15">
      <w:pPr>
        <w:pageBreakBefore w:val="0"/>
        <w:tabs>
          <w:tab w:val="left" w:pos="1471"/>
          <w:tab w:val="center" w:pos="4995"/>
        </w:tabs>
        <w:kinsoku/>
        <w:overflowPunct/>
        <w:topLinePunct w:val="0"/>
        <w:bidi w:val="0"/>
        <w:spacing w:line="480" w:lineRule="auto"/>
        <w:ind w:right="0" w:rightChars="0"/>
        <w:jc w:val="center"/>
        <w:rPr>
          <w:rFonts w:hint="eastAsia" w:ascii="宋体" w:hAnsi="宋体" w:eastAsia="宋体" w:cs="宋体"/>
          <w:b/>
          <w:color w:val="000000"/>
          <w:sz w:val="52"/>
          <w:szCs w:val="52"/>
        </w:rPr>
      </w:pPr>
      <w:r>
        <w:rPr>
          <w:rFonts w:hint="eastAsia" w:ascii="宋体" w:hAnsi="宋体" w:eastAsia="宋体" w:cs="宋体"/>
          <w:b/>
          <w:color w:val="000000"/>
          <w:sz w:val="52"/>
          <w:szCs w:val="52"/>
        </w:rPr>
        <w:t>文</w:t>
      </w:r>
    </w:p>
    <w:p w14:paraId="1025EF43">
      <w:pPr>
        <w:pageBreakBefore w:val="0"/>
        <w:tabs>
          <w:tab w:val="left" w:pos="3253"/>
          <w:tab w:val="center" w:pos="4470"/>
        </w:tabs>
        <w:kinsoku/>
        <w:overflowPunct/>
        <w:topLinePunct w:val="0"/>
        <w:bidi w:val="0"/>
        <w:spacing w:line="480" w:lineRule="auto"/>
        <w:ind w:right="0" w:rightChars="0"/>
        <w:jc w:val="left"/>
        <w:rPr>
          <w:rFonts w:hint="eastAsia" w:ascii="宋体" w:hAnsi="宋体" w:eastAsia="宋体" w:cs="宋体"/>
          <w:b/>
          <w:color w:val="000000"/>
          <w:sz w:val="52"/>
          <w:szCs w:val="52"/>
        </w:rPr>
      </w:pPr>
      <w:r>
        <w:rPr>
          <w:rFonts w:hint="eastAsia" w:ascii="宋体" w:hAnsi="宋体" w:cs="宋体"/>
          <w:b/>
          <w:color w:val="000000"/>
          <w:sz w:val="52"/>
          <w:szCs w:val="52"/>
          <w:lang w:eastAsia="zh-CN"/>
        </w:rPr>
        <w:tab/>
      </w:r>
      <w:r>
        <w:rPr>
          <w:rFonts w:hint="eastAsia" w:ascii="宋体" w:hAnsi="宋体" w:cs="宋体"/>
          <w:b/>
          <w:color w:val="000000"/>
          <w:sz w:val="52"/>
          <w:szCs w:val="52"/>
          <w:lang w:eastAsia="zh-CN"/>
        </w:rPr>
        <w:tab/>
      </w:r>
      <w:r>
        <w:rPr>
          <w:rFonts w:hint="eastAsia" w:ascii="宋体" w:hAnsi="宋体" w:eastAsia="宋体" w:cs="宋体"/>
          <w:b/>
          <w:color w:val="000000"/>
          <w:sz w:val="52"/>
          <w:szCs w:val="52"/>
        </w:rPr>
        <w:t>件</w:t>
      </w:r>
    </w:p>
    <w:p w14:paraId="07FF5581">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6C3FBEC9">
      <w:pPr>
        <w:pStyle w:val="17"/>
        <w:rPr>
          <w:rFonts w:hint="eastAsia" w:ascii="宋体" w:hAnsi="宋体" w:eastAsia="宋体" w:cs="宋体"/>
          <w:b/>
          <w:color w:val="000000"/>
          <w:sz w:val="32"/>
          <w:szCs w:val="32"/>
        </w:rPr>
      </w:pPr>
    </w:p>
    <w:p w14:paraId="4551F648">
      <w:pPr>
        <w:rPr>
          <w:rFonts w:hint="eastAsia" w:ascii="宋体" w:hAnsi="宋体" w:eastAsia="宋体" w:cs="宋体"/>
          <w:b/>
          <w:color w:val="000000"/>
          <w:sz w:val="32"/>
          <w:szCs w:val="32"/>
        </w:rPr>
      </w:pPr>
    </w:p>
    <w:p w14:paraId="53DB4D83">
      <w:pPr>
        <w:pStyle w:val="17"/>
        <w:rPr>
          <w:rFonts w:hint="eastAsia"/>
        </w:rPr>
      </w:pPr>
    </w:p>
    <w:p w14:paraId="0955E0AC">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rPr>
        <w:t>中国·四川</w:t>
      </w:r>
      <w:r>
        <w:rPr>
          <w:rFonts w:hint="eastAsia" w:ascii="宋体" w:hAnsi="宋体" w:cs="宋体"/>
          <w:b/>
          <w:color w:val="000000"/>
          <w:sz w:val="32"/>
          <w:szCs w:val="32"/>
          <w:lang w:eastAsia="zh-CN"/>
        </w:rPr>
        <w:t>（凉山州）</w:t>
      </w:r>
    </w:p>
    <w:p w14:paraId="1C376CFB">
      <w:pPr>
        <w:pageBreakBefore w:val="0"/>
        <w:kinsoku/>
        <w:overflowPunct/>
        <w:topLinePunct w:val="0"/>
        <w:bidi w:val="0"/>
        <w:spacing w:line="480" w:lineRule="auto"/>
        <w:ind w:right="0" w:rightChars="0"/>
        <w:jc w:val="center"/>
        <w:rPr>
          <w:rFonts w:hint="eastAsia" w:ascii="宋体" w:hAnsi="宋体" w:cs="宋体"/>
          <w:b/>
          <w:color w:val="000000"/>
          <w:sz w:val="32"/>
          <w:szCs w:val="32"/>
          <w:lang w:eastAsia="zh-CN"/>
        </w:rPr>
      </w:pPr>
      <w:r>
        <w:rPr>
          <w:rFonts w:hint="eastAsia" w:ascii="宋体" w:hAnsi="宋体" w:cs="宋体"/>
          <w:b/>
          <w:color w:val="000000"/>
          <w:sz w:val="32"/>
          <w:szCs w:val="32"/>
          <w:lang w:eastAsia="zh-CN"/>
        </w:rPr>
        <w:t>木里藏族自治县消防救援大队</w:t>
      </w:r>
    </w:p>
    <w:p w14:paraId="280EA254">
      <w:pPr>
        <w:pageBreakBefore w:val="0"/>
        <w:kinsoku/>
        <w:overflowPunct/>
        <w:topLinePunct w:val="0"/>
        <w:bidi w:val="0"/>
        <w:spacing w:line="480" w:lineRule="auto"/>
        <w:ind w:right="0" w:rightChars="0"/>
        <w:jc w:val="center"/>
        <w:rPr>
          <w:rFonts w:hint="eastAsia" w:ascii="宋体" w:hAnsi="宋体" w:eastAsia="宋体" w:cs="宋体"/>
          <w:b/>
          <w:sz w:val="32"/>
          <w:szCs w:val="32"/>
        </w:rPr>
      </w:pPr>
      <w:r>
        <w:rPr>
          <w:rFonts w:hint="eastAsia" w:ascii="宋体" w:hAnsi="宋体" w:cs="宋体"/>
          <w:b/>
          <w:color w:val="000000"/>
          <w:sz w:val="32"/>
          <w:szCs w:val="32"/>
          <w:lang w:eastAsia="zh-CN"/>
        </w:rPr>
        <w:t>四川凉都招标代理有限公司</w:t>
      </w:r>
      <w:r>
        <w:rPr>
          <w:rFonts w:hint="eastAsia" w:ascii="宋体" w:hAnsi="宋体" w:eastAsia="宋体" w:cs="宋体"/>
          <w:b/>
          <w:sz w:val="32"/>
          <w:szCs w:val="32"/>
        </w:rPr>
        <w:t>共同编制</w:t>
      </w:r>
    </w:p>
    <w:p w14:paraId="5AF23928">
      <w:pPr>
        <w:pageBreakBefore w:val="0"/>
        <w:kinsoku/>
        <w:overflowPunct/>
        <w:topLinePunct w:val="0"/>
        <w:bidi w:val="0"/>
        <w:spacing w:line="480" w:lineRule="auto"/>
        <w:ind w:right="0" w:rightChars="0"/>
        <w:jc w:val="center"/>
        <w:rPr>
          <w:rFonts w:hint="eastAsia" w:ascii="宋体" w:hAnsi="宋体" w:eastAsia="宋体" w:cs="宋体"/>
          <w:b/>
          <w:bCs/>
          <w:color w:val="000000"/>
          <w:sz w:val="32"/>
          <w:szCs w:val="32"/>
          <w:lang w:val="zh-CN"/>
        </w:rPr>
      </w:pPr>
      <w:r>
        <w:rPr>
          <w:rFonts w:hint="eastAsia" w:ascii="宋体" w:hAnsi="宋体" w:eastAsia="宋体" w:cs="宋体"/>
          <w:b/>
          <w:color w:val="000000"/>
          <w:sz w:val="30"/>
          <w:szCs w:val="30"/>
          <w:lang w:val="en-US" w:eastAsia="zh-CN"/>
        </w:rPr>
        <w:t>202</w:t>
      </w:r>
      <w:r>
        <w:rPr>
          <w:rFonts w:hint="eastAsia" w:ascii="宋体" w:hAnsi="宋体" w:cs="宋体"/>
          <w:b/>
          <w:color w:val="000000"/>
          <w:sz w:val="30"/>
          <w:szCs w:val="30"/>
          <w:lang w:val="en-US" w:eastAsia="zh-CN"/>
        </w:rPr>
        <w:t>6</w:t>
      </w:r>
      <w:r>
        <w:rPr>
          <w:rFonts w:hint="eastAsia" w:ascii="宋体" w:hAnsi="宋体" w:eastAsia="宋体" w:cs="宋体"/>
          <w:b/>
          <w:bCs/>
          <w:color w:val="000000"/>
          <w:sz w:val="32"/>
          <w:szCs w:val="32"/>
          <w:lang w:val="zh-CN"/>
        </w:rPr>
        <w:t>年</w:t>
      </w:r>
      <w:r>
        <w:rPr>
          <w:rFonts w:hint="eastAsia" w:ascii="宋体" w:hAnsi="宋体" w:cs="宋体"/>
          <w:b/>
          <w:color w:val="000000"/>
          <w:sz w:val="30"/>
          <w:szCs w:val="30"/>
          <w:lang w:val="en-US" w:eastAsia="zh-CN"/>
        </w:rPr>
        <w:t>07</w:t>
      </w:r>
      <w:r>
        <w:rPr>
          <w:rFonts w:hint="eastAsia" w:ascii="宋体" w:hAnsi="宋体" w:eastAsia="宋体" w:cs="宋体"/>
          <w:b/>
          <w:bCs/>
          <w:color w:val="000000"/>
          <w:sz w:val="32"/>
          <w:szCs w:val="32"/>
          <w:lang w:val="zh-CN"/>
        </w:rPr>
        <w:t>月</w:t>
      </w:r>
    </w:p>
    <w:p w14:paraId="4917A2F6">
      <w:pPr>
        <w:rPr>
          <w:rFonts w:hint="eastAsia" w:ascii="宋体" w:hAnsi="宋体" w:eastAsia="宋体" w:cs="宋体"/>
          <w:bCs w:val="0"/>
          <w:color w:val="000000"/>
          <w:sz w:val="36"/>
        </w:rPr>
      </w:pPr>
      <w:bookmarkStart w:id="0" w:name="_Hlt101233737"/>
      <w:bookmarkEnd w:id="0"/>
      <w:bookmarkStart w:id="1" w:name="_Hlt101843627"/>
      <w:bookmarkEnd w:id="1"/>
    </w:p>
    <w:p w14:paraId="05C97ACC">
      <w:pPr>
        <w:rPr>
          <w:rFonts w:hint="eastAsia" w:ascii="宋体" w:hAnsi="宋体" w:eastAsia="宋体" w:cs="宋体"/>
          <w:color w:val="000000"/>
        </w:rPr>
      </w:pPr>
      <w:r>
        <w:rPr>
          <w:rFonts w:hint="eastAsia" w:ascii="宋体" w:hAnsi="宋体" w:eastAsia="宋体" w:cs="宋体"/>
          <w:bCs w:val="0"/>
          <w:color w:val="000000"/>
          <w:sz w:val="36"/>
        </w:rPr>
        <w:br w:type="page"/>
      </w:r>
    </w:p>
    <w:sdt>
      <w:sdtPr>
        <w:rPr>
          <w:rFonts w:ascii="宋体" w:hAnsi="宋体" w:eastAsia="宋体" w:cs="Times New Roman"/>
          <w:b/>
          <w:bCs/>
          <w:kern w:val="2"/>
          <w:sz w:val="44"/>
          <w:szCs w:val="44"/>
          <w:lang w:val="en-US" w:eastAsia="zh-CN" w:bidi="ar-SA"/>
        </w:rPr>
        <w:id w:val="147452982"/>
        <w15:color w:val="DBDBDB"/>
        <w:docPartObj>
          <w:docPartGallery w:val="Table of Contents"/>
          <w:docPartUnique/>
        </w:docPartObj>
      </w:sdtPr>
      <w:sdtEndPr>
        <w:rPr>
          <w:rFonts w:hint="eastAsia" w:ascii="Times New Roman" w:hAnsi="宋体" w:eastAsia="宋体" w:cs="Times New Roman"/>
          <w:b/>
          <w:bCs/>
          <w:caps/>
          <w:kern w:val="2"/>
          <w:sz w:val="22"/>
          <w:szCs w:val="24"/>
          <w:lang w:val="en-US" w:eastAsia="zh-CN" w:bidi="ar-SA"/>
        </w:rPr>
      </w:sdtEndPr>
      <w:sdtContent>
        <w:p w14:paraId="1C48318B">
          <w:pPr>
            <w:spacing w:before="0" w:beforeLines="0" w:after="0" w:afterLines="0" w:line="240" w:lineRule="auto"/>
            <w:ind w:left="0" w:leftChars="0" w:right="0" w:rightChars="0" w:firstLine="0" w:firstLineChars="0"/>
            <w:jc w:val="center"/>
            <w:rPr>
              <w:rFonts w:ascii="宋体" w:hAnsi="宋体" w:eastAsia="宋体" w:cs="Times New Roman"/>
              <w:b/>
              <w:bCs/>
              <w:kern w:val="2"/>
              <w:sz w:val="44"/>
              <w:szCs w:val="44"/>
              <w:lang w:val="en-US" w:eastAsia="zh-CN" w:bidi="ar-SA"/>
            </w:rPr>
          </w:pPr>
        </w:p>
        <w:p w14:paraId="1CADE089">
          <w:pPr>
            <w:spacing w:before="0" w:beforeLines="0" w:after="0" w:afterLines="0" w:line="240" w:lineRule="auto"/>
            <w:ind w:left="0" w:leftChars="0" w:right="0" w:rightChars="0" w:firstLine="0" w:firstLineChars="0"/>
            <w:jc w:val="center"/>
            <w:rPr>
              <w:rFonts w:ascii="宋体" w:hAnsi="宋体" w:eastAsia="宋体"/>
              <w:b/>
              <w:bCs/>
              <w:sz w:val="44"/>
              <w:szCs w:val="44"/>
            </w:rPr>
          </w:pPr>
          <w:r>
            <w:rPr>
              <w:rFonts w:ascii="宋体" w:hAnsi="宋体" w:eastAsia="宋体"/>
              <w:b/>
              <w:bCs/>
              <w:sz w:val="44"/>
              <w:szCs w:val="44"/>
            </w:rPr>
            <w:t>目录</w:t>
          </w:r>
        </w:p>
        <w:p w14:paraId="3A84B597">
          <w:pPr>
            <w:pStyle w:val="17"/>
            <w:rPr>
              <w:rFonts w:hint="eastAsia" w:ascii="宋体" w:hAnsi="宋体" w:eastAsia="宋体" w:cs="宋体"/>
              <w:sz w:val="28"/>
              <w:szCs w:val="28"/>
            </w:rPr>
          </w:pPr>
        </w:p>
        <w:p w14:paraId="23D955A1">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"1-1"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_Toc18241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第一章  </w:t>
          </w:r>
          <w:r>
            <w:rPr>
              <w:rFonts w:hint="eastAsia" w:ascii="宋体" w:hAnsi="宋体" w:eastAsia="宋体" w:cs="宋体"/>
              <w:sz w:val="28"/>
              <w:szCs w:val="28"/>
              <w:lang w:eastAsia="zh-CN"/>
            </w:rPr>
            <w:t>比选</w:t>
          </w:r>
          <w:r>
            <w:rPr>
              <w:rFonts w:hint="eastAsia" w:ascii="宋体" w:hAnsi="宋体" w:eastAsia="宋体" w:cs="宋体"/>
              <w:sz w:val="28"/>
              <w:szCs w:val="28"/>
            </w:rPr>
            <w:t>邀请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_Toc18241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EB8EEB6">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_Toc9826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第二章  </w:t>
          </w:r>
          <w:r>
            <w:rPr>
              <w:rFonts w:hint="eastAsia" w:ascii="宋体" w:hAnsi="宋体" w:eastAsia="宋体" w:cs="宋体"/>
              <w:sz w:val="28"/>
              <w:szCs w:val="28"/>
              <w:lang w:eastAsia="zh-CN"/>
            </w:rPr>
            <w:t>比选</w:t>
          </w:r>
          <w:r>
            <w:rPr>
              <w:rFonts w:hint="eastAsia" w:ascii="宋体" w:hAnsi="宋体" w:eastAsia="宋体" w:cs="宋体"/>
              <w:sz w:val="28"/>
              <w:szCs w:val="28"/>
            </w:rPr>
            <w:t>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_Toc9826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1F89B43">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_Toc19555 </w:instrText>
          </w:r>
          <w:r>
            <w:rPr>
              <w:rFonts w:hint="eastAsia" w:ascii="宋体" w:hAnsi="宋体" w:eastAsia="宋体" w:cs="宋体"/>
              <w:sz w:val="28"/>
              <w:szCs w:val="28"/>
            </w:rPr>
            <w:fldChar w:fldCharType="separate"/>
          </w:r>
          <w:r>
            <w:rPr>
              <w:rFonts w:hint="eastAsia" w:ascii="宋体" w:hAnsi="宋体" w:eastAsia="宋体" w:cs="宋体"/>
              <w:sz w:val="28"/>
              <w:szCs w:val="28"/>
            </w:rPr>
            <w:t>第三章  供应商资格条件要求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_Toc19555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E22039C">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_Toc26278 </w:instrText>
          </w:r>
          <w:r>
            <w:rPr>
              <w:rFonts w:hint="eastAsia" w:ascii="宋体" w:hAnsi="宋体" w:eastAsia="宋体" w:cs="宋体"/>
              <w:sz w:val="28"/>
              <w:szCs w:val="28"/>
            </w:rPr>
            <w:fldChar w:fldCharType="separate"/>
          </w:r>
          <w:r>
            <w:rPr>
              <w:rFonts w:hint="eastAsia" w:ascii="宋体" w:hAnsi="宋体" w:eastAsia="宋体" w:cs="宋体"/>
              <w:sz w:val="28"/>
              <w:szCs w:val="28"/>
            </w:rPr>
            <w:t>第四章  供应商资格证明材料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_Toc26278 \h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FB9AA65">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_Toc12216 </w:instrText>
          </w:r>
          <w:r>
            <w:rPr>
              <w:rFonts w:hint="eastAsia" w:ascii="宋体" w:hAnsi="宋体" w:eastAsia="宋体" w:cs="宋体"/>
              <w:sz w:val="28"/>
              <w:szCs w:val="28"/>
            </w:rPr>
            <w:fldChar w:fldCharType="separate"/>
          </w:r>
          <w:r>
            <w:rPr>
              <w:rFonts w:hint="eastAsia" w:ascii="宋体" w:hAnsi="宋体" w:eastAsia="宋体" w:cs="宋体"/>
              <w:sz w:val="28"/>
              <w:szCs w:val="28"/>
            </w:rPr>
            <w:t>第五章  采购项目技术、服务、采购合同内容条款及其他商务要求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_Toc12216 \h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E09A60F">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_Toc5859 </w:instrText>
          </w:r>
          <w:r>
            <w:rPr>
              <w:rFonts w:hint="eastAsia" w:ascii="宋体" w:hAnsi="宋体" w:eastAsia="宋体" w:cs="宋体"/>
              <w:sz w:val="28"/>
              <w:szCs w:val="28"/>
            </w:rPr>
            <w:fldChar w:fldCharType="separate"/>
          </w:r>
          <w:r>
            <w:rPr>
              <w:rFonts w:hint="eastAsia" w:ascii="宋体" w:hAnsi="宋体" w:eastAsia="宋体" w:cs="宋体"/>
              <w:sz w:val="28"/>
              <w:szCs w:val="28"/>
            </w:rPr>
            <w:t>第六章  采购项目实质性要求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_Toc5859 \h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4DECE52">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_Toc15467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第七章  </w:t>
          </w:r>
          <w:r>
            <w:rPr>
              <w:rFonts w:hint="eastAsia" w:ascii="宋体" w:hAnsi="宋体" w:eastAsia="宋体" w:cs="宋体"/>
              <w:sz w:val="28"/>
              <w:szCs w:val="28"/>
              <w:lang w:eastAsia="zh-CN"/>
            </w:rPr>
            <w:t>比选</w:t>
          </w:r>
          <w:r>
            <w:rPr>
              <w:rFonts w:hint="eastAsia" w:ascii="宋体" w:hAnsi="宋体" w:eastAsia="宋体" w:cs="宋体"/>
              <w:sz w:val="28"/>
              <w:szCs w:val="28"/>
            </w:rPr>
            <w:t>内容、</w:t>
          </w:r>
          <w:r>
            <w:rPr>
              <w:rFonts w:hint="eastAsia" w:ascii="宋体" w:hAnsi="宋体" w:eastAsia="宋体" w:cs="宋体"/>
              <w:sz w:val="28"/>
              <w:szCs w:val="28"/>
              <w:lang w:eastAsia="zh-CN"/>
            </w:rPr>
            <w:t>比选</w:t>
          </w:r>
          <w:r>
            <w:rPr>
              <w:rFonts w:hint="eastAsia" w:ascii="宋体" w:hAnsi="宋体" w:eastAsia="宋体" w:cs="宋体"/>
              <w:sz w:val="28"/>
              <w:szCs w:val="28"/>
            </w:rPr>
            <w:t>过程中</w:t>
          </w:r>
          <w:r>
            <w:rPr>
              <w:rFonts w:hint="eastAsia" w:ascii="宋体" w:hAnsi="宋体" w:eastAsia="宋体" w:cs="宋体"/>
              <w:sz w:val="28"/>
              <w:szCs w:val="28"/>
              <w:lang w:eastAsia="zh-CN"/>
            </w:rPr>
            <w:t>过程</w:t>
          </w:r>
          <w:r>
            <w:rPr>
              <w:rFonts w:hint="eastAsia" w:ascii="宋体" w:hAnsi="宋体" w:eastAsia="宋体" w:cs="宋体"/>
              <w:sz w:val="28"/>
              <w:szCs w:val="28"/>
            </w:rPr>
            <w:t>可实质性变动的内容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_Toc15467 \h </w:instrText>
          </w:r>
          <w:r>
            <w:rPr>
              <w:rFonts w:hint="eastAsia" w:ascii="宋体" w:hAnsi="宋体" w:eastAsia="宋体" w:cs="宋体"/>
              <w:sz w:val="28"/>
              <w:szCs w:val="28"/>
            </w:rPr>
            <w:fldChar w:fldCharType="separate"/>
          </w:r>
          <w:r>
            <w:rPr>
              <w:rFonts w:hint="eastAsia" w:ascii="宋体" w:hAnsi="宋体" w:eastAsia="宋体" w:cs="宋体"/>
              <w:sz w:val="28"/>
              <w:szCs w:val="28"/>
            </w:rPr>
            <w:t>38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6D09051">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_Toc5164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第八章  </w:t>
          </w:r>
          <w:r>
            <w:rPr>
              <w:rFonts w:hint="eastAsia" w:ascii="宋体" w:hAnsi="宋体" w:eastAsia="宋体" w:cs="宋体"/>
              <w:sz w:val="28"/>
              <w:szCs w:val="28"/>
              <w:lang w:eastAsia="zh-CN"/>
            </w:rPr>
            <w:t>比选申请文件</w:t>
          </w:r>
          <w:r>
            <w:rPr>
              <w:rFonts w:hint="eastAsia" w:ascii="宋体" w:hAnsi="宋体" w:eastAsia="宋体" w:cs="宋体"/>
              <w:sz w:val="28"/>
              <w:szCs w:val="28"/>
            </w:rPr>
            <w:t>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_Toc5164 \h </w:instrText>
          </w:r>
          <w:r>
            <w:rPr>
              <w:rFonts w:hint="eastAsia" w:ascii="宋体" w:hAnsi="宋体" w:eastAsia="宋体" w:cs="宋体"/>
              <w:sz w:val="28"/>
              <w:szCs w:val="28"/>
            </w:rPr>
            <w:fldChar w:fldCharType="separate"/>
          </w:r>
          <w:r>
            <w:rPr>
              <w:rFonts w:hint="eastAsia" w:ascii="宋体" w:hAnsi="宋体" w:eastAsia="宋体" w:cs="宋体"/>
              <w:sz w:val="28"/>
              <w:szCs w:val="28"/>
            </w:rPr>
            <w:t>39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29584F8">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_Toc26509 </w:instrText>
          </w:r>
          <w:r>
            <w:rPr>
              <w:rFonts w:hint="eastAsia" w:ascii="宋体" w:hAnsi="宋体" w:eastAsia="宋体" w:cs="宋体"/>
              <w:sz w:val="28"/>
              <w:szCs w:val="28"/>
            </w:rPr>
            <w:fldChar w:fldCharType="separate"/>
          </w:r>
          <w:r>
            <w:rPr>
              <w:rFonts w:hint="eastAsia" w:ascii="宋体" w:hAnsi="宋体" w:eastAsia="宋体" w:cs="宋体"/>
              <w:sz w:val="28"/>
              <w:szCs w:val="28"/>
            </w:rPr>
            <w:t>第九章  评审方法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_Toc26509 \h </w:instrText>
          </w:r>
          <w:r>
            <w:rPr>
              <w:rFonts w:hint="eastAsia" w:ascii="宋体" w:hAnsi="宋体" w:eastAsia="宋体" w:cs="宋体"/>
              <w:sz w:val="28"/>
              <w:szCs w:val="28"/>
            </w:rPr>
            <w:fldChar w:fldCharType="separate"/>
          </w:r>
          <w:r>
            <w:rPr>
              <w:rFonts w:hint="eastAsia" w:ascii="宋体" w:hAnsi="宋体" w:eastAsia="宋体" w:cs="宋体"/>
              <w:sz w:val="28"/>
              <w:szCs w:val="28"/>
            </w:rPr>
            <w:t>61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0759337">
          <w:pPr>
            <w:pStyle w:val="17"/>
            <w:tabs>
              <w:tab w:val="right" w:leader="hyphen"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_Toc620 </w:instrText>
          </w:r>
          <w:r>
            <w:rPr>
              <w:rFonts w:hint="eastAsia" w:ascii="宋体" w:hAnsi="宋体" w:eastAsia="宋体" w:cs="宋体"/>
              <w:sz w:val="28"/>
              <w:szCs w:val="28"/>
            </w:rPr>
            <w:fldChar w:fldCharType="separate"/>
          </w:r>
          <w:r>
            <w:rPr>
              <w:rFonts w:hint="eastAsia" w:ascii="宋体" w:hAnsi="宋体" w:eastAsia="宋体" w:cs="宋体"/>
              <w:sz w:val="28"/>
              <w:szCs w:val="28"/>
            </w:rPr>
            <w:t>第十章  政府采购合同（草案</w:t>
          </w:r>
          <w:r>
            <w:rPr>
              <w:rFonts w:hint="eastAsia" w:ascii="宋体" w:hAnsi="宋体" w:eastAsia="宋体" w:cs="宋体"/>
              <w:sz w:val="28"/>
              <w:szCs w:val="28"/>
              <w:lang w:eastAsia="zh-CN"/>
            </w:rPr>
            <w:t>，仅供参考</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_Toc620 \h </w:instrText>
          </w:r>
          <w:r>
            <w:rPr>
              <w:rFonts w:hint="eastAsia" w:ascii="宋体" w:hAnsi="宋体" w:eastAsia="宋体" w:cs="宋体"/>
              <w:sz w:val="28"/>
              <w:szCs w:val="28"/>
            </w:rPr>
            <w:fldChar w:fldCharType="separate"/>
          </w:r>
          <w:r>
            <w:rPr>
              <w:rFonts w:hint="eastAsia" w:ascii="宋体" w:hAnsi="宋体" w:eastAsia="宋体" w:cs="宋体"/>
              <w:sz w:val="28"/>
              <w:szCs w:val="28"/>
            </w:rPr>
            <w:t>73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6785CE8">
          <w:pPr>
            <w:pStyle w:val="17"/>
            <w:rPr>
              <w:rFonts w:hint="eastAsia" w:ascii="Times New Roman" w:hAnsi="宋体" w:eastAsia="宋体" w:cs="Times New Roman"/>
              <w:bCs/>
              <w:caps/>
              <w:kern w:val="2"/>
              <w:sz w:val="22"/>
              <w:szCs w:val="24"/>
              <w:lang w:val="en-US" w:eastAsia="zh-CN" w:bidi="ar-SA"/>
            </w:rPr>
          </w:pPr>
          <w:r>
            <w:rPr>
              <w:rFonts w:hint="eastAsia" w:ascii="宋体" w:hAnsi="宋体" w:eastAsia="宋体" w:cs="宋体"/>
              <w:sz w:val="28"/>
              <w:szCs w:val="28"/>
            </w:rPr>
            <w:fldChar w:fldCharType="end"/>
          </w:r>
        </w:p>
      </w:sdtContent>
    </w:sdt>
    <w:p w14:paraId="483C0B08">
      <w:pPr>
        <w:rPr>
          <w:rFonts w:hint="eastAsia"/>
        </w:rPr>
      </w:pPr>
    </w:p>
    <w:p w14:paraId="65976DCE">
      <w:pPr>
        <w:pageBreakBefore w:val="0"/>
        <w:kinsoku/>
        <w:overflowPunct/>
        <w:topLinePunct w:val="0"/>
        <w:bidi w:val="0"/>
        <w:spacing w:line="480" w:lineRule="auto"/>
        <w:ind w:right="0" w:rightChars="0" w:firstLine="480" w:firstLineChars="200"/>
        <w:rPr>
          <w:rFonts w:hint="eastAsia" w:ascii="宋体" w:hAnsi="宋体" w:eastAsia="宋体" w:cs="宋体"/>
          <w:bCs/>
          <w:color w:val="000000"/>
          <w:sz w:val="24"/>
        </w:rPr>
      </w:pPr>
    </w:p>
    <w:p w14:paraId="4AEFE4E6">
      <w:pPr>
        <w:pStyle w:val="3"/>
        <w:keepNext w:val="0"/>
        <w:keepLines w:val="0"/>
        <w:pageBreakBefore w:val="0"/>
        <w:kinsoku/>
        <w:overflowPunct/>
        <w:topLinePunct w:val="0"/>
        <w:bidi w:val="0"/>
        <w:spacing w:line="480" w:lineRule="auto"/>
        <w:ind w:right="0" w:rightChars="0"/>
        <w:jc w:val="center"/>
        <w:rPr>
          <w:rFonts w:hint="eastAsia" w:ascii="宋体" w:hAnsi="宋体" w:eastAsia="宋体" w:cs="宋体"/>
          <w:bCs w:val="0"/>
          <w:color w:val="000000"/>
          <w:sz w:val="36"/>
        </w:rPr>
        <w:sectPr>
          <w:headerReference r:id="rId4" w:type="first"/>
          <w:headerReference r:id="rId3" w:type="default"/>
          <w:pgSz w:w="11906" w:h="16840"/>
          <w:pgMar w:top="1440" w:right="1440" w:bottom="1440" w:left="1440" w:header="851" w:footer="992" w:gutter="0"/>
          <w:pgBorders w:offsetFrom="page">
            <w:top w:val="none" w:sz="0" w:space="0"/>
            <w:left w:val="none" w:sz="0" w:space="0"/>
            <w:bottom w:val="none" w:sz="0" w:space="0"/>
            <w:right w:val="none" w:sz="0" w:space="0"/>
          </w:pgBorders>
          <w:pgNumType w:fmt="numberInDash"/>
          <w:cols w:space="720" w:num="1"/>
          <w:titlePg/>
          <w:docGrid w:type="linesAndChars" w:linePitch="312" w:charSpace="0"/>
        </w:sectPr>
      </w:pPr>
    </w:p>
    <w:p w14:paraId="6629AF2B">
      <w:pPr>
        <w:pStyle w:val="2"/>
        <w:bidi w:val="0"/>
        <w:jc w:val="center"/>
        <w:rPr>
          <w:rFonts w:hint="eastAsia"/>
        </w:rPr>
      </w:pPr>
      <w:bookmarkStart w:id="2" w:name="_Toc18241"/>
      <w:r>
        <w:rPr>
          <w:rFonts w:hint="eastAsia"/>
        </w:rPr>
        <w:t xml:space="preserve">第一章  </w:t>
      </w:r>
      <w:r>
        <w:rPr>
          <w:rFonts w:hint="eastAsia"/>
          <w:lang w:eastAsia="zh-CN"/>
        </w:rPr>
        <w:t>比选</w:t>
      </w:r>
      <w:r>
        <w:rPr>
          <w:rFonts w:hint="eastAsia"/>
        </w:rPr>
        <w:t>邀请</w:t>
      </w:r>
      <w:bookmarkEnd w:id="2"/>
    </w:p>
    <w:p w14:paraId="3561A084">
      <w:pPr>
        <w:pageBreakBefore w:val="0"/>
        <w:kinsoku/>
        <w:overflowPunct/>
        <w:topLinePunct w:val="0"/>
        <w:bidi w:val="0"/>
        <w:spacing w:line="480" w:lineRule="auto"/>
        <w:ind w:right="0" w:rightChars="0" w:firstLine="720" w:firstLineChars="300"/>
        <w:jc w:val="left"/>
        <w:rPr>
          <w:rFonts w:hint="eastAsia" w:ascii="宋体" w:hAnsi="宋体" w:eastAsia="宋体" w:cs="宋体"/>
          <w:color w:val="000000"/>
          <w:sz w:val="24"/>
          <w:szCs w:val="28"/>
        </w:rPr>
      </w:pPr>
      <w:r>
        <w:rPr>
          <w:rFonts w:hint="eastAsia" w:ascii="宋体" w:hAnsi="宋体" w:cs="宋体"/>
          <w:b/>
          <w:bCs/>
          <w:color w:val="000000"/>
          <w:sz w:val="24"/>
          <w:u w:val="single"/>
          <w:lang w:eastAsia="zh-CN"/>
        </w:rPr>
        <w:t>四川凉都招标代理有限公司</w:t>
      </w:r>
      <w:r>
        <w:rPr>
          <w:rFonts w:hint="eastAsia" w:ascii="宋体" w:hAnsi="宋体" w:eastAsia="宋体" w:cs="宋体"/>
          <w:color w:val="000000"/>
          <w:sz w:val="24"/>
        </w:rPr>
        <w:t>（采购代理机构）受</w:t>
      </w:r>
      <w:r>
        <w:rPr>
          <w:rFonts w:hint="eastAsia" w:ascii="宋体" w:hAnsi="宋体" w:cs="宋体"/>
          <w:b/>
          <w:bCs/>
          <w:color w:val="000000"/>
          <w:sz w:val="24"/>
          <w:u w:val="single"/>
          <w:lang w:val="en-US" w:eastAsia="zh-CN"/>
        </w:rPr>
        <w:t>木里藏族自治县消防救援大队</w:t>
      </w:r>
      <w:r>
        <w:rPr>
          <w:rFonts w:hint="eastAsia" w:ascii="宋体" w:hAnsi="宋体" w:eastAsia="宋体" w:cs="宋体"/>
          <w:bCs/>
          <w:color w:val="000000"/>
          <w:sz w:val="24"/>
          <w:u w:val="single"/>
        </w:rPr>
        <w:t>（</w:t>
      </w:r>
      <w:r>
        <w:rPr>
          <w:rFonts w:hint="eastAsia" w:ascii="宋体" w:hAnsi="宋体" w:eastAsia="宋体" w:cs="宋体"/>
          <w:bCs/>
          <w:color w:val="000000"/>
          <w:sz w:val="24"/>
        </w:rPr>
        <w:t>采购人）</w:t>
      </w:r>
      <w:r>
        <w:rPr>
          <w:rFonts w:hint="eastAsia" w:ascii="宋体" w:hAnsi="宋体" w:eastAsia="宋体" w:cs="宋体"/>
          <w:color w:val="000000"/>
          <w:sz w:val="24"/>
        </w:rPr>
        <w:t>委托，拟对</w:t>
      </w:r>
      <w:r>
        <w:rPr>
          <w:rFonts w:hint="eastAsia" w:ascii="宋体" w:hAnsi="宋体" w:cs="宋体"/>
          <w:b/>
          <w:bCs/>
          <w:color w:val="000000"/>
          <w:sz w:val="24"/>
          <w:u w:val="single"/>
          <w:lang w:eastAsia="zh-CN"/>
        </w:rPr>
        <w:t>四川省凉山州木里藏族自治县消防救援大队2026年度日常保障物资定点采购服务项目</w:t>
      </w:r>
      <w:r>
        <w:rPr>
          <w:rFonts w:hint="eastAsia" w:ascii="宋体" w:hAnsi="宋体" w:eastAsia="宋体" w:cs="宋体"/>
          <w:color w:val="000000"/>
          <w:sz w:val="24"/>
          <w:szCs w:val="32"/>
        </w:rPr>
        <w:t>采用</w:t>
      </w:r>
      <w:r>
        <w:rPr>
          <w:rFonts w:hint="eastAsia" w:ascii="宋体" w:hAnsi="宋体" w:cs="宋体"/>
          <w:color w:val="000000"/>
          <w:sz w:val="24"/>
          <w:szCs w:val="32"/>
          <w:lang w:eastAsia="zh-CN"/>
        </w:rPr>
        <w:t>比选</w:t>
      </w:r>
      <w:r>
        <w:rPr>
          <w:rFonts w:hint="eastAsia" w:ascii="宋体" w:hAnsi="宋体" w:eastAsia="宋体" w:cs="宋体"/>
          <w:color w:val="000000"/>
          <w:sz w:val="24"/>
          <w:szCs w:val="32"/>
        </w:rPr>
        <w:t>方式</w:t>
      </w:r>
      <w:r>
        <w:rPr>
          <w:rFonts w:hint="eastAsia" w:ascii="宋体" w:hAnsi="宋体" w:eastAsia="宋体" w:cs="宋体"/>
          <w:color w:val="000000"/>
          <w:sz w:val="24"/>
        </w:rPr>
        <w:t>进行采购，特</w:t>
      </w:r>
      <w:r>
        <w:rPr>
          <w:rFonts w:hint="eastAsia" w:ascii="宋体" w:hAnsi="宋体" w:eastAsia="宋体" w:cs="宋体"/>
          <w:color w:val="000000"/>
          <w:sz w:val="24"/>
          <w:szCs w:val="28"/>
        </w:rPr>
        <w:t>邀请符合本次采购要求的供应商参加</w:t>
      </w:r>
      <w:r>
        <w:rPr>
          <w:rFonts w:hint="eastAsia" w:ascii="宋体" w:hAnsi="宋体" w:eastAsia="宋体" w:cs="宋体"/>
          <w:color w:val="000000"/>
          <w:sz w:val="24"/>
        </w:rPr>
        <w:t>本项目的</w:t>
      </w:r>
      <w:r>
        <w:rPr>
          <w:rFonts w:hint="eastAsia" w:ascii="宋体" w:hAnsi="宋体" w:cs="宋体"/>
          <w:color w:val="000000"/>
          <w:sz w:val="24"/>
          <w:lang w:eastAsia="zh-CN"/>
        </w:rPr>
        <w:t>比选</w:t>
      </w:r>
      <w:r>
        <w:rPr>
          <w:rFonts w:hint="eastAsia" w:ascii="宋体" w:hAnsi="宋体" w:eastAsia="宋体" w:cs="宋体"/>
          <w:color w:val="000000"/>
          <w:sz w:val="24"/>
          <w:szCs w:val="28"/>
        </w:rPr>
        <w:t>。</w:t>
      </w:r>
    </w:p>
    <w:p w14:paraId="6AA92974">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一、采购项目基本情况</w:t>
      </w:r>
    </w:p>
    <w:p w14:paraId="6ADAE020">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highlight w:val="yellow"/>
        </w:rPr>
      </w:pPr>
      <w:r>
        <w:rPr>
          <w:rFonts w:hint="eastAsia" w:ascii="宋体" w:hAnsi="宋体" w:eastAsia="宋体" w:cs="宋体"/>
          <w:color w:val="000000"/>
          <w:sz w:val="24"/>
        </w:rPr>
        <w:t>1.项目编号：</w:t>
      </w:r>
      <w:r>
        <w:rPr>
          <w:rFonts w:hint="eastAsia" w:ascii="宋体" w:hAnsi="宋体" w:cs="宋体"/>
          <w:b/>
          <w:bCs/>
          <w:color w:val="000000"/>
          <w:sz w:val="24"/>
          <w:highlight w:val="none"/>
          <w:lang w:eastAsia="zh-CN"/>
        </w:rPr>
        <w:t xml:space="preserve"> SCLDFT20260722002</w:t>
      </w:r>
      <w:r>
        <w:rPr>
          <w:rFonts w:hint="eastAsia" w:ascii="宋体" w:hAnsi="宋体" w:eastAsia="宋体" w:cs="宋体"/>
          <w:b/>
          <w:bCs/>
          <w:color w:val="000000"/>
          <w:sz w:val="24"/>
          <w:highlight w:val="none"/>
          <w:lang w:eastAsia="zh-CN"/>
        </w:rPr>
        <w:t>。</w:t>
      </w:r>
    </w:p>
    <w:p w14:paraId="6969E674">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2.采购项目名称：</w:t>
      </w:r>
      <w:r>
        <w:rPr>
          <w:rFonts w:hint="eastAsia" w:ascii="宋体" w:hAnsi="宋体" w:cs="宋体"/>
          <w:b/>
          <w:bCs/>
          <w:color w:val="000000"/>
          <w:sz w:val="24"/>
          <w:lang w:eastAsia="zh-CN"/>
        </w:rPr>
        <w:t>四川省凉山州木里藏族自治县消防救援大队2026年度日常保障物资定点采购服务项目</w:t>
      </w:r>
      <w:r>
        <w:rPr>
          <w:rFonts w:hint="eastAsia" w:ascii="宋体" w:hAnsi="宋体" w:eastAsia="宋体" w:cs="宋体"/>
          <w:b/>
          <w:bCs/>
          <w:color w:val="000000"/>
          <w:sz w:val="24"/>
          <w:u w:val="none"/>
          <w:lang w:eastAsia="zh-CN"/>
        </w:rPr>
        <w:t>。</w:t>
      </w:r>
    </w:p>
    <w:p w14:paraId="269B9327">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3.采购人：</w:t>
      </w:r>
      <w:r>
        <w:rPr>
          <w:rFonts w:hint="eastAsia" w:ascii="宋体" w:hAnsi="宋体" w:cs="宋体"/>
          <w:b/>
          <w:bCs/>
          <w:color w:val="000000"/>
          <w:sz w:val="24"/>
          <w:lang w:val="en-US" w:eastAsia="zh-CN"/>
        </w:rPr>
        <w:t>木里藏族自治县消防救援大队</w:t>
      </w:r>
      <w:r>
        <w:rPr>
          <w:rFonts w:hint="eastAsia" w:ascii="宋体" w:hAnsi="宋体" w:eastAsia="宋体" w:cs="宋体"/>
          <w:b/>
          <w:bCs/>
          <w:color w:val="000000"/>
          <w:sz w:val="24"/>
          <w:lang w:eastAsia="zh-CN"/>
        </w:rPr>
        <w:t>。</w:t>
      </w:r>
    </w:p>
    <w:p w14:paraId="3CABB2AC">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4.采购代理机构：</w:t>
      </w:r>
      <w:r>
        <w:rPr>
          <w:rFonts w:hint="eastAsia" w:ascii="宋体" w:hAnsi="宋体" w:cs="宋体"/>
          <w:b/>
          <w:bCs/>
          <w:color w:val="000000"/>
          <w:sz w:val="24"/>
          <w:lang w:eastAsia="zh-CN"/>
        </w:rPr>
        <w:t>四川凉都招标代理有限公司</w:t>
      </w:r>
      <w:r>
        <w:rPr>
          <w:rFonts w:hint="eastAsia" w:ascii="宋体" w:hAnsi="宋体" w:eastAsia="宋体" w:cs="宋体"/>
          <w:b/>
          <w:bCs/>
          <w:color w:val="000000"/>
          <w:sz w:val="24"/>
          <w:lang w:eastAsia="zh-CN"/>
        </w:rPr>
        <w:t>。</w:t>
      </w:r>
    </w:p>
    <w:p w14:paraId="7528DE18">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二、资金情况</w:t>
      </w:r>
    </w:p>
    <w:p w14:paraId="789BF278">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1.</w:t>
      </w:r>
      <w:r>
        <w:rPr>
          <w:rFonts w:hint="eastAsia" w:ascii="宋体" w:hAnsi="宋体" w:eastAsia="宋体" w:cs="宋体"/>
          <w:color w:val="000000"/>
          <w:sz w:val="24"/>
        </w:rPr>
        <w:t>资金来源</w:t>
      </w:r>
      <w:r>
        <w:rPr>
          <w:rFonts w:hint="eastAsia" w:ascii="宋体" w:hAnsi="宋体" w:eastAsia="宋体" w:cs="宋体"/>
          <w:color w:val="000000"/>
          <w:sz w:val="24"/>
          <w:lang w:eastAsia="zh-CN"/>
        </w:rPr>
        <w:t>：</w:t>
      </w:r>
      <w:r>
        <w:rPr>
          <w:rFonts w:hint="eastAsia" w:ascii="宋体" w:hAnsi="宋体" w:cs="宋体"/>
          <w:b/>
          <w:bCs/>
          <w:color w:val="000000"/>
          <w:sz w:val="24"/>
          <w:lang w:val="en-US" w:eastAsia="zh-CN"/>
        </w:rPr>
        <w:t>已落实</w:t>
      </w:r>
      <w:r>
        <w:rPr>
          <w:rFonts w:hint="eastAsia" w:ascii="宋体" w:hAnsi="宋体" w:eastAsia="宋体" w:cs="宋体"/>
          <w:b/>
          <w:bCs/>
          <w:color w:val="000000"/>
          <w:sz w:val="24"/>
          <w:lang w:val="en-US" w:eastAsia="zh-CN"/>
        </w:rPr>
        <w:t>。</w:t>
      </w:r>
    </w:p>
    <w:p w14:paraId="25F11A1F">
      <w:pPr>
        <w:pageBreakBefore w:val="0"/>
        <w:kinsoku/>
        <w:overflowPunct/>
        <w:topLinePunct w:val="0"/>
        <w:bidi w:val="0"/>
        <w:spacing w:line="480" w:lineRule="auto"/>
        <w:ind w:right="0" w:rightChars="0" w:firstLine="480" w:firstLineChars="200"/>
        <w:rPr>
          <w:rFonts w:hint="eastAsia" w:ascii="宋体" w:hAnsi="宋体" w:eastAsia="宋体" w:cs="宋体"/>
          <w:b/>
          <w:bCs/>
          <w:color w:val="000000"/>
          <w:sz w:val="24"/>
        </w:rPr>
      </w:pPr>
      <w:r>
        <w:rPr>
          <w:rFonts w:hint="eastAsia" w:ascii="宋体" w:hAnsi="宋体" w:eastAsia="宋体" w:cs="宋体"/>
          <w:color w:val="000000"/>
          <w:sz w:val="24"/>
          <w:lang w:val="en-US" w:eastAsia="zh-CN"/>
        </w:rPr>
        <w:t>2.</w:t>
      </w:r>
      <w:r>
        <w:rPr>
          <w:rFonts w:hint="eastAsia" w:ascii="宋体" w:hAnsi="宋体" w:eastAsia="宋体" w:cs="宋体"/>
          <w:color w:val="000000"/>
          <w:sz w:val="24"/>
          <w:lang w:eastAsia="zh-CN"/>
        </w:rPr>
        <w:t>预算</w:t>
      </w:r>
      <w:r>
        <w:rPr>
          <w:rFonts w:hint="eastAsia" w:ascii="宋体" w:hAnsi="宋体" w:eastAsia="宋体" w:cs="宋体"/>
          <w:color w:val="000000"/>
          <w:sz w:val="24"/>
        </w:rPr>
        <w:t>金额：</w:t>
      </w:r>
      <w:r>
        <w:rPr>
          <w:rFonts w:hint="eastAsia" w:ascii="宋体" w:hAnsi="宋体" w:cs="宋体"/>
          <w:b/>
          <w:bCs/>
          <w:color w:val="000000"/>
          <w:sz w:val="24"/>
          <w:lang w:val="en-US" w:eastAsia="zh-CN"/>
        </w:rPr>
        <w:t>14.5万元</w:t>
      </w:r>
      <w:r>
        <w:rPr>
          <w:rFonts w:hint="eastAsia" w:ascii="宋体" w:hAnsi="宋体" w:eastAsia="宋体" w:cs="宋体"/>
          <w:b/>
          <w:bCs/>
          <w:color w:val="000000"/>
          <w:sz w:val="24"/>
        </w:rPr>
        <w:t>。</w:t>
      </w:r>
    </w:p>
    <w:p w14:paraId="4A2BA9FC">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b/>
          <w:color w:val="000000"/>
          <w:sz w:val="24"/>
        </w:rPr>
        <w:t>三</w:t>
      </w:r>
      <w:r>
        <w:rPr>
          <w:rFonts w:hint="eastAsia" w:ascii="宋体" w:hAnsi="宋体" w:eastAsia="宋体" w:cs="宋体"/>
          <w:b/>
          <w:bCs/>
          <w:color w:val="000000"/>
          <w:sz w:val="24"/>
        </w:rPr>
        <w:t>、</w:t>
      </w:r>
      <w:r>
        <w:rPr>
          <w:rFonts w:hint="eastAsia" w:ascii="宋体" w:hAnsi="宋体" w:eastAsia="宋体" w:cs="宋体"/>
          <w:b/>
          <w:color w:val="000000"/>
          <w:sz w:val="24"/>
        </w:rPr>
        <w:t>采购项目简介：</w:t>
      </w:r>
    </w:p>
    <w:p w14:paraId="4C0B617A">
      <w:pPr>
        <w:pageBreakBefore w:val="0"/>
        <w:kinsoku/>
        <w:overflowPunct/>
        <w:topLinePunct w:val="0"/>
        <w:bidi w:val="0"/>
        <w:spacing w:after="120" w:line="480" w:lineRule="auto"/>
        <w:ind w:right="0" w:rightChars="0"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lang w:val="en-US" w:eastAsia="zh-CN"/>
        </w:rPr>
        <w:t>本项目为</w:t>
      </w:r>
      <w:r>
        <w:rPr>
          <w:rFonts w:hint="eastAsia" w:ascii="宋体" w:hAnsi="宋体" w:cs="宋体"/>
          <w:color w:val="000000"/>
          <w:sz w:val="24"/>
          <w:szCs w:val="28"/>
          <w:lang w:val="en-US" w:eastAsia="zh-CN"/>
        </w:rPr>
        <w:t>四川省凉山州木里藏族自治县消防救援大队2026年度日常保障物资定点采购服务项目</w:t>
      </w:r>
      <w:r>
        <w:rPr>
          <w:rFonts w:hint="eastAsia" w:ascii="宋体" w:hAnsi="宋体" w:eastAsia="宋体" w:cs="宋体"/>
          <w:color w:val="000000"/>
          <w:sz w:val="24"/>
          <w:szCs w:val="28"/>
          <w:lang w:val="en-US" w:eastAsia="zh-CN"/>
        </w:rPr>
        <w:t>。</w:t>
      </w:r>
    </w:p>
    <w:p w14:paraId="78EF874E">
      <w:pPr>
        <w:pageBreakBefore w:val="0"/>
        <w:kinsoku/>
        <w:overflowPunct/>
        <w:topLinePunct w:val="0"/>
        <w:bidi w:val="0"/>
        <w:spacing w:after="120" w:line="480" w:lineRule="auto"/>
        <w:ind w:right="0" w:rightChars="0" w:firstLine="480" w:firstLineChars="200"/>
        <w:rPr>
          <w:rFonts w:hint="eastAsia" w:ascii="宋体" w:hAnsi="宋体" w:eastAsia="宋体" w:cs="宋体"/>
          <w:b/>
          <w:bCs/>
          <w:color w:val="000000"/>
          <w:sz w:val="24"/>
        </w:rPr>
      </w:pPr>
      <w:r>
        <w:rPr>
          <w:rFonts w:hint="eastAsia" w:ascii="宋体" w:hAnsi="宋体" w:eastAsia="宋体" w:cs="宋体"/>
          <w:b/>
          <w:bCs/>
          <w:color w:val="000000"/>
          <w:sz w:val="24"/>
        </w:rPr>
        <w:t>四、供应商邀请方式</w:t>
      </w:r>
    </w:p>
    <w:p w14:paraId="64B68727">
      <w:pPr>
        <w:pageBreakBefore w:val="0"/>
        <w:kinsoku/>
        <w:overflowPunct/>
        <w:topLinePunct w:val="0"/>
        <w:bidi w:val="0"/>
        <w:spacing w:after="120" w:line="480" w:lineRule="auto"/>
        <w:ind w:right="0" w:rightChars="0" w:firstLine="480" w:firstLineChars="200"/>
        <w:rPr>
          <w:rFonts w:hint="eastAsia" w:ascii="宋体" w:hAnsi="宋体" w:eastAsia="宋体" w:cs="宋体"/>
          <w:bCs/>
          <w:color w:val="000000"/>
          <w:sz w:val="24"/>
        </w:rPr>
      </w:pPr>
      <w:r>
        <w:rPr>
          <w:rFonts w:hint="eastAsia" w:ascii="宋体" w:hAnsi="宋体" w:eastAsia="宋体" w:cs="宋体"/>
          <w:bCs/>
          <w:color w:val="000000"/>
          <w:sz w:val="24"/>
        </w:rPr>
        <w:t>公告方式：</w:t>
      </w:r>
      <w:r>
        <w:rPr>
          <w:rFonts w:hint="eastAsia" w:ascii="宋体" w:hAnsi="宋体" w:eastAsia="宋体" w:cs="宋体"/>
          <w:sz w:val="24"/>
          <w:szCs w:val="24"/>
          <w:highlight w:val="none"/>
          <w:lang w:eastAsia="zh-CN"/>
        </w:rPr>
        <w:t>本次比选邀请在四川联采招汇电子招标采购平台（http://www.sclczb.cn/）</w:t>
      </w:r>
      <w:r>
        <w:rPr>
          <w:rFonts w:hint="eastAsia" w:ascii="宋体" w:hAnsi="宋体" w:cs="宋体"/>
          <w:sz w:val="24"/>
          <w:szCs w:val="24"/>
          <w:highlight w:val="none"/>
          <w:lang w:val="en-US" w:eastAsia="zh-CN"/>
        </w:rPr>
        <w:t>和</w:t>
      </w:r>
      <w:r>
        <w:rPr>
          <w:rFonts w:hint="eastAsia" w:ascii="宋体" w:hAnsi="宋体"/>
          <w:bCs/>
          <w:sz w:val="24"/>
          <w:highlight w:val="none"/>
          <w:lang w:eastAsia="zh-CN"/>
        </w:rPr>
        <w:t>四川招投标网（http://www.scbid.com/）</w:t>
      </w:r>
      <w:r>
        <w:rPr>
          <w:rFonts w:hint="eastAsia" w:ascii="宋体" w:hAnsi="宋体" w:eastAsia="宋体" w:cs="宋体"/>
          <w:sz w:val="24"/>
          <w:szCs w:val="24"/>
          <w:highlight w:val="none"/>
          <w:lang w:eastAsia="zh-CN"/>
        </w:rPr>
        <w:t>上以公告形式发布</w:t>
      </w:r>
      <w:r>
        <w:rPr>
          <w:rFonts w:hint="eastAsia" w:ascii="宋体" w:hAnsi="宋体" w:eastAsia="宋体" w:cs="宋体"/>
          <w:bCs/>
          <w:color w:val="000000"/>
          <w:sz w:val="24"/>
        </w:rPr>
        <w:t>。</w:t>
      </w:r>
    </w:p>
    <w:p w14:paraId="3F811D19">
      <w:pPr>
        <w:pageBreakBefore w:val="0"/>
        <w:numPr>
          <w:ilvl w:val="0"/>
          <w:numId w:val="0"/>
        </w:numPr>
        <w:kinsoku/>
        <w:overflowPunct/>
        <w:topLinePunct w:val="0"/>
        <w:bidi w:val="0"/>
        <w:spacing w:after="120" w:line="480" w:lineRule="auto"/>
        <w:ind w:right="0" w:rightChars="0" w:firstLine="480" w:firstLineChars="200"/>
        <w:rPr>
          <w:rFonts w:hint="eastAsia" w:ascii="宋体" w:hAnsi="宋体" w:eastAsia="宋体" w:cs="宋体"/>
          <w:b/>
          <w:bCs/>
          <w:color w:val="000000"/>
          <w:sz w:val="24"/>
        </w:rPr>
      </w:pPr>
      <w:r>
        <w:rPr>
          <w:rFonts w:hint="eastAsia" w:ascii="宋体" w:hAnsi="宋体" w:eastAsia="宋体" w:cs="宋体"/>
          <w:b/>
          <w:bCs/>
          <w:color w:val="000000"/>
          <w:kern w:val="2"/>
          <w:sz w:val="24"/>
          <w:szCs w:val="24"/>
          <w:lang w:val="en-US" w:eastAsia="zh-CN" w:bidi="ar-SA"/>
        </w:rPr>
        <w:t>五、</w:t>
      </w:r>
      <w:r>
        <w:rPr>
          <w:rFonts w:hint="eastAsia" w:ascii="宋体" w:hAnsi="宋体" w:eastAsia="宋体" w:cs="宋体"/>
          <w:b/>
          <w:bCs/>
          <w:color w:val="000000"/>
          <w:sz w:val="24"/>
        </w:rPr>
        <w:t>供应商参加本次政府采购活动应具备下列条件</w:t>
      </w:r>
    </w:p>
    <w:p w14:paraId="72BAB4E5">
      <w:pPr>
        <w:spacing w:line="360" w:lineRule="auto"/>
        <w:ind w:firstLine="480" w:firstLineChars="200"/>
        <w:contextualSpacing/>
        <w:jc w:val="left"/>
        <w:rPr>
          <w:rFonts w:hint="eastAsia" w:ascii="宋体" w:hAnsi="宋体"/>
          <w:bCs/>
          <w:color w:val="000000"/>
          <w:sz w:val="24"/>
          <w:highlight w:val="none"/>
        </w:rPr>
      </w:pPr>
      <w:r>
        <w:rPr>
          <w:rFonts w:hint="eastAsia" w:ascii="宋体" w:hAnsi="宋体"/>
          <w:bCs/>
          <w:color w:val="000000"/>
          <w:sz w:val="24"/>
          <w:highlight w:val="none"/>
          <w:lang w:eastAsia="zh-CN"/>
        </w:rPr>
        <w:t>（一）</w:t>
      </w:r>
      <w:r>
        <w:rPr>
          <w:rFonts w:hint="eastAsia" w:ascii="宋体" w:hAnsi="宋体"/>
          <w:bCs/>
          <w:color w:val="000000"/>
          <w:sz w:val="24"/>
          <w:highlight w:val="none"/>
        </w:rPr>
        <w:t>申请人应符合参加本次比选活动应当具备的条件:</w:t>
      </w:r>
    </w:p>
    <w:p w14:paraId="37A1A9D7">
      <w:pPr>
        <w:pStyle w:val="50"/>
        <w:pageBreakBefore w:val="0"/>
        <w:kinsoku/>
        <w:overflowPunct/>
        <w:topLinePunct w:val="0"/>
        <w:bidi w:val="0"/>
        <w:spacing w:line="480" w:lineRule="auto"/>
        <w:ind w:right="0" w:rightChars="0" w:firstLine="600" w:firstLineChars="250"/>
        <w:rPr>
          <w:rFonts w:hint="eastAsia" w:ascii="宋体" w:hAnsi="宋体" w:eastAsia="宋体" w:cs="宋体"/>
          <w:color w:val="000000"/>
          <w:sz w:val="24"/>
        </w:rPr>
      </w:pPr>
      <w:r>
        <w:rPr>
          <w:rFonts w:hint="eastAsia" w:ascii="宋体" w:hAnsi="宋体" w:eastAsia="宋体" w:cs="宋体"/>
          <w:color w:val="000000"/>
          <w:sz w:val="24"/>
        </w:rPr>
        <w:t>1.具有独立承担民事责任的能力；</w:t>
      </w:r>
    </w:p>
    <w:p w14:paraId="6AD5DDF8">
      <w:pPr>
        <w:pageBreakBefore w:val="0"/>
        <w:tabs>
          <w:tab w:val="left" w:pos="7665"/>
        </w:tabs>
        <w:kinsoku/>
        <w:overflowPunct/>
        <w:topLinePunct w:val="0"/>
        <w:bidi w:val="0"/>
        <w:spacing w:line="480" w:lineRule="auto"/>
        <w:ind w:right="0" w:rightChars="0" w:firstLine="600" w:firstLineChars="250"/>
        <w:rPr>
          <w:rFonts w:hint="eastAsia" w:ascii="宋体" w:hAnsi="宋体" w:eastAsia="宋体" w:cs="宋体"/>
          <w:color w:val="000000"/>
          <w:sz w:val="24"/>
        </w:rPr>
      </w:pPr>
      <w:r>
        <w:rPr>
          <w:rFonts w:hint="eastAsia" w:ascii="宋体" w:hAnsi="宋体" w:eastAsia="宋体" w:cs="宋体"/>
          <w:color w:val="000000"/>
          <w:sz w:val="24"/>
        </w:rPr>
        <w:t>2.具有良好的商业信誉和健全的财务会计制度；</w:t>
      </w:r>
    </w:p>
    <w:p w14:paraId="5FB09BD1">
      <w:pPr>
        <w:pageBreakBefore w:val="0"/>
        <w:tabs>
          <w:tab w:val="left" w:pos="7665"/>
        </w:tabs>
        <w:kinsoku/>
        <w:overflowPunct/>
        <w:topLinePunct w:val="0"/>
        <w:bidi w:val="0"/>
        <w:spacing w:line="480" w:lineRule="auto"/>
        <w:ind w:right="0" w:rightChars="0" w:firstLine="600" w:firstLineChars="250"/>
        <w:rPr>
          <w:rFonts w:hint="eastAsia" w:ascii="宋体" w:hAnsi="宋体" w:eastAsia="宋体" w:cs="宋体"/>
          <w:color w:val="000000"/>
          <w:sz w:val="24"/>
        </w:rPr>
      </w:pPr>
      <w:r>
        <w:rPr>
          <w:rFonts w:hint="eastAsia" w:ascii="宋体" w:hAnsi="宋体" w:eastAsia="宋体" w:cs="宋体"/>
          <w:color w:val="000000"/>
          <w:sz w:val="24"/>
        </w:rPr>
        <w:t>3.具有履行合同所必</w:t>
      </w:r>
      <w:r>
        <w:rPr>
          <w:rFonts w:hint="eastAsia" w:ascii="宋体" w:hAnsi="宋体" w:eastAsia="宋体" w:cs="宋体"/>
          <w:color w:val="000000"/>
          <w:sz w:val="24"/>
          <w:lang w:eastAsia="zh-CN"/>
        </w:rPr>
        <w:t>需</w:t>
      </w:r>
      <w:r>
        <w:rPr>
          <w:rFonts w:hint="eastAsia" w:ascii="宋体" w:hAnsi="宋体" w:eastAsia="宋体" w:cs="宋体"/>
          <w:color w:val="000000"/>
          <w:sz w:val="24"/>
        </w:rPr>
        <w:t>的设备和专业技术能力；</w:t>
      </w:r>
    </w:p>
    <w:p w14:paraId="24D7FE8E">
      <w:pPr>
        <w:pageBreakBefore w:val="0"/>
        <w:tabs>
          <w:tab w:val="left" w:pos="7665"/>
        </w:tabs>
        <w:kinsoku/>
        <w:overflowPunct/>
        <w:topLinePunct w:val="0"/>
        <w:bidi w:val="0"/>
        <w:spacing w:line="480" w:lineRule="auto"/>
        <w:ind w:right="0" w:rightChars="0" w:firstLine="600" w:firstLineChars="250"/>
        <w:rPr>
          <w:rFonts w:hint="eastAsia" w:ascii="宋体" w:hAnsi="宋体" w:eastAsia="宋体" w:cs="宋体"/>
          <w:color w:val="000000"/>
          <w:sz w:val="24"/>
        </w:rPr>
      </w:pPr>
      <w:r>
        <w:rPr>
          <w:rFonts w:hint="eastAsia" w:ascii="宋体" w:hAnsi="宋体" w:eastAsia="宋体" w:cs="宋体"/>
          <w:color w:val="000000"/>
          <w:sz w:val="24"/>
        </w:rPr>
        <w:t>4.具有依法缴纳税收和社会保障资金的良好记录；</w:t>
      </w:r>
    </w:p>
    <w:p w14:paraId="04B9FB6F">
      <w:pPr>
        <w:pageBreakBefore w:val="0"/>
        <w:tabs>
          <w:tab w:val="left" w:pos="7665"/>
        </w:tabs>
        <w:kinsoku/>
        <w:overflowPunct/>
        <w:topLinePunct w:val="0"/>
        <w:bidi w:val="0"/>
        <w:spacing w:line="480" w:lineRule="auto"/>
        <w:ind w:right="0" w:rightChars="0" w:firstLine="600" w:firstLineChars="250"/>
        <w:rPr>
          <w:rFonts w:hint="eastAsia" w:ascii="宋体" w:hAnsi="宋体" w:eastAsia="宋体" w:cs="宋体"/>
          <w:color w:val="000000"/>
          <w:sz w:val="24"/>
        </w:rPr>
      </w:pPr>
      <w:r>
        <w:rPr>
          <w:rFonts w:hint="eastAsia" w:ascii="宋体" w:hAnsi="宋体" w:eastAsia="宋体" w:cs="宋体"/>
          <w:color w:val="000000"/>
          <w:sz w:val="24"/>
        </w:rPr>
        <w:t>5.参加本次政府采购活动前三年内，在经营活动中没有重大违法记录；</w:t>
      </w:r>
    </w:p>
    <w:p w14:paraId="55546826">
      <w:pPr>
        <w:pStyle w:val="50"/>
        <w:pageBreakBefore w:val="0"/>
        <w:kinsoku/>
        <w:overflowPunct/>
        <w:topLinePunct w:val="0"/>
        <w:bidi w:val="0"/>
        <w:spacing w:line="480" w:lineRule="auto"/>
        <w:ind w:right="0" w:rightChars="0" w:firstLine="600" w:firstLineChars="250"/>
        <w:rPr>
          <w:rFonts w:hint="eastAsia" w:ascii="宋体" w:hAnsi="宋体" w:eastAsia="宋体" w:cs="宋体"/>
          <w:color w:val="000000"/>
          <w:sz w:val="24"/>
        </w:rPr>
      </w:pPr>
      <w:r>
        <w:rPr>
          <w:rFonts w:hint="eastAsia" w:ascii="宋体" w:hAnsi="宋体" w:eastAsia="宋体" w:cs="宋体"/>
          <w:color w:val="000000"/>
          <w:sz w:val="24"/>
        </w:rPr>
        <w:t>6.法律、行政法规规定的其他条件；</w:t>
      </w:r>
    </w:p>
    <w:p w14:paraId="2752A76D">
      <w:pPr>
        <w:pageBreakBefore w:val="0"/>
        <w:tabs>
          <w:tab w:val="left" w:pos="7665"/>
        </w:tabs>
        <w:kinsoku/>
        <w:overflowPunct/>
        <w:topLinePunct w:val="0"/>
        <w:bidi w:val="0"/>
        <w:spacing w:line="480" w:lineRule="auto"/>
        <w:ind w:right="0" w:rightChars="0" w:firstLine="600" w:firstLineChars="250"/>
        <w:rPr>
          <w:rFonts w:hint="eastAsia" w:ascii="宋体" w:hAnsi="宋体" w:eastAsia="宋体" w:cs="宋体"/>
          <w:color w:val="000000"/>
          <w:sz w:val="24"/>
          <w:lang w:eastAsia="zh-CN"/>
        </w:rPr>
      </w:pPr>
      <w:r>
        <w:rPr>
          <w:rFonts w:hint="eastAsia" w:ascii="宋体" w:hAnsi="宋体" w:cs="宋体"/>
          <w:color w:val="000000"/>
          <w:sz w:val="24"/>
          <w:lang w:eastAsia="zh-CN"/>
        </w:rPr>
        <w:t>（二）</w:t>
      </w:r>
      <w:r>
        <w:rPr>
          <w:rFonts w:hint="eastAsia" w:ascii="宋体" w:hAnsi="宋体" w:cs="宋体"/>
          <w:color w:val="000000"/>
          <w:sz w:val="24"/>
          <w:lang w:val="en-US" w:eastAsia="zh-CN"/>
        </w:rPr>
        <w:t>落实政府采购政策需满足的资格要求：</w:t>
      </w:r>
      <w:r>
        <w:rPr>
          <w:rFonts w:hint="eastAsia" w:ascii="宋体" w:hAnsi="宋体" w:cs="宋体"/>
          <w:b w:val="0"/>
          <w:bCs w:val="0"/>
          <w:color w:val="000000"/>
          <w:sz w:val="24"/>
          <w:highlight w:val="none"/>
          <w:lang w:val="en-US" w:eastAsia="zh-CN"/>
        </w:rPr>
        <w:t>本项目专门面向中小企业采购</w:t>
      </w:r>
      <w:r>
        <w:rPr>
          <w:rFonts w:hint="eastAsia" w:ascii="宋体" w:hAnsi="宋体" w:cs="宋体"/>
          <w:b/>
          <w:bCs/>
          <w:color w:val="000000"/>
          <w:sz w:val="24"/>
          <w:lang w:val="en-US" w:eastAsia="zh-CN"/>
        </w:rPr>
        <w:t>。</w:t>
      </w:r>
    </w:p>
    <w:p w14:paraId="431DEFA6">
      <w:pPr>
        <w:pageBreakBefore w:val="0"/>
        <w:tabs>
          <w:tab w:val="left" w:pos="7665"/>
        </w:tabs>
        <w:kinsoku/>
        <w:overflowPunct/>
        <w:topLinePunct w:val="0"/>
        <w:bidi w:val="0"/>
        <w:spacing w:line="480" w:lineRule="auto"/>
        <w:ind w:right="0" w:rightChars="0" w:firstLine="600" w:firstLineChars="250"/>
        <w:rPr>
          <w:rFonts w:hint="eastAsia" w:ascii="宋体" w:hAnsi="宋体" w:eastAsia="宋体" w:cs="宋体"/>
          <w:color w:val="000000"/>
          <w:sz w:val="24"/>
          <w:lang w:eastAsia="zh-CN"/>
        </w:rPr>
      </w:pPr>
      <w:r>
        <w:rPr>
          <w:rFonts w:hint="eastAsia" w:ascii="宋体" w:hAnsi="宋体" w:cs="宋体"/>
          <w:color w:val="000000"/>
          <w:sz w:val="24"/>
          <w:lang w:eastAsia="zh-CN"/>
        </w:rPr>
        <w:t>（三）</w:t>
      </w:r>
      <w:r>
        <w:rPr>
          <w:rFonts w:hint="eastAsia" w:ascii="宋体" w:hAnsi="宋体" w:eastAsia="宋体" w:cs="宋体"/>
          <w:color w:val="000000"/>
          <w:sz w:val="24"/>
        </w:rPr>
        <w:t>采购人根据采购项目提出的特殊条件</w:t>
      </w:r>
      <w:r>
        <w:rPr>
          <w:rFonts w:hint="eastAsia" w:ascii="宋体" w:hAnsi="宋体" w:eastAsia="宋体" w:cs="宋体"/>
          <w:color w:val="000000"/>
          <w:sz w:val="24"/>
          <w:lang w:eastAsia="zh-CN"/>
        </w:rPr>
        <w:t>：</w:t>
      </w:r>
    </w:p>
    <w:p w14:paraId="357BE5C8">
      <w:pPr>
        <w:pageBreakBefore w:val="0"/>
        <w:tabs>
          <w:tab w:val="left" w:pos="7665"/>
        </w:tabs>
        <w:kinsoku/>
        <w:overflowPunct/>
        <w:topLinePunct w:val="0"/>
        <w:bidi w:val="0"/>
        <w:spacing w:line="480" w:lineRule="auto"/>
        <w:ind w:right="0" w:rightChars="0" w:firstLine="720" w:firstLineChars="3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1.本项目不接受联合体参与</w:t>
      </w:r>
    </w:p>
    <w:p w14:paraId="2F05BE03">
      <w:pPr>
        <w:pageBreakBefore w:val="0"/>
        <w:tabs>
          <w:tab w:val="left" w:pos="7665"/>
        </w:tabs>
        <w:kinsoku/>
        <w:overflowPunct/>
        <w:topLinePunct w:val="0"/>
        <w:bidi w:val="0"/>
        <w:spacing w:line="480" w:lineRule="auto"/>
        <w:ind w:right="0" w:rightChars="0" w:firstLine="720" w:firstLineChars="300"/>
        <w:rPr>
          <w:rFonts w:hint="eastAsia" w:ascii="宋体" w:hAnsi="宋体" w:cs="宋体"/>
          <w:color w:val="000000"/>
          <w:sz w:val="24"/>
          <w:lang w:val="en-US" w:eastAsia="zh-CN"/>
        </w:rPr>
      </w:pPr>
      <w:r>
        <w:rPr>
          <w:rFonts w:hint="eastAsia" w:ascii="宋体" w:hAnsi="宋体" w:cs="宋体"/>
          <w:color w:val="000000"/>
          <w:sz w:val="24"/>
          <w:lang w:val="en-US" w:eastAsia="zh-CN"/>
        </w:rPr>
        <w:t>2.供应商</w:t>
      </w:r>
      <w:r>
        <w:rPr>
          <w:rFonts w:hint="eastAsia" w:ascii="宋体" w:hAnsi="宋体" w:eastAsia="宋体" w:cs="宋体"/>
          <w:color w:val="000000"/>
          <w:sz w:val="24"/>
          <w:lang w:val="en-US" w:eastAsia="zh-CN"/>
        </w:rPr>
        <w:t>应具备行业主管部门颁发的有效的《食品经营许可证》或预包装食品备案证明</w:t>
      </w:r>
      <w:r>
        <w:rPr>
          <w:rFonts w:hint="eastAsia" w:ascii="宋体" w:hAnsi="宋体" w:cs="宋体"/>
          <w:color w:val="000000"/>
          <w:sz w:val="24"/>
          <w:lang w:val="en-US" w:eastAsia="zh-CN"/>
        </w:rPr>
        <w:t>。</w:t>
      </w:r>
    </w:p>
    <w:p w14:paraId="7D046707">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（四）</w:t>
      </w:r>
      <w:r>
        <w:rPr>
          <w:rFonts w:hint="eastAsia" w:ascii="宋体" w:hAnsi="宋体" w:eastAsia="宋体" w:cs="宋体"/>
          <w:color w:val="000000"/>
          <w:sz w:val="24"/>
          <w:lang w:val="en-US" w:eastAsia="zh-CN"/>
        </w:rPr>
        <w:t>截止到</w:t>
      </w:r>
      <w:r>
        <w:rPr>
          <w:rFonts w:hint="eastAsia" w:ascii="宋体" w:hAnsi="宋体" w:cs="宋体"/>
          <w:color w:val="000000"/>
          <w:sz w:val="24"/>
          <w:lang w:val="en-US" w:eastAsia="zh-CN"/>
        </w:rPr>
        <w:t>比选</w:t>
      </w:r>
      <w:r>
        <w:rPr>
          <w:rFonts w:hint="eastAsia" w:ascii="宋体" w:hAnsi="宋体" w:eastAsia="宋体" w:cs="宋体"/>
          <w:color w:val="000000"/>
          <w:sz w:val="24"/>
          <w:lang w:val="en-US" w:eastAsia="zh-CN"/>
        </w:rPr>
        <w:t>截止时间，在“信用中国”网站(www.creditchina.gov.cn )、中国政府采购网(www.ccgp.gov.cn)中被列入失信被执行人、重大税收违法案件当事人名单、政府采购严重违法失信行为记录名单的投标人不允许参加本次政府采购活动。</w:t>
      </w:r>
    </w:p>
    <w:p w14:paraId="45CFF96F">
      <w:pPr>
        <w:pageBreakBefore w:val="0"/>
        <w:kinsoku/>
        <w:overflowPunct/>
        <w:topLinePunct w:val="0"/>
        <w:bidi w:val="0"/>
        <w:spacing w:line="480" w:lineRule="auto"/>
        <w:ind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六、禁止参加本次采购活动的供应商</w:t>
      </w:r>
    </w:p>
    <w:p w14:paraId="0CAE6EB4">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根据《关于在政府采购活动中查询及使用信用记录有关问题的通知》（财库〔2016〕125号）的要求，通过“信用中国”网站（www.creditchina.gov.cn）、“中国政府采购网”网站（www.ccgp.gov.cn）等渠道查询供应商在采购公告发布之日前的信用记录并保存信用记录结果网页截图，</w:t>
      </w:r>
      <w:r>
        <w:rPr>
          <w:rFonts w:hint="eastAsia" w:ascii="宋体" w:hAnsi="宋体" w:eastAsia="宋体" w:cs="宋体"/>
          <w:sz w:val="24"/>
        </w:rPr>
        <w:t>拒绝列入</w:t>
      </w:r>
      <w:r>
        <w:rPr>
          <w:rFonts w:hint="eastAsia" w:ascii="宋体" w:hAnsi="宋体" w:eastAsia="宋体" w:cs="宋体"/>
          <w:color w:val="000000"/>
          <w:sz w:val="24"/>
        </w:rPr>
        <w:t>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14:paraId="2AAFA484">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2.为采购项目提供整体设计、规范编制或者项目管理、监理、检测等服务的供应商，不得参加本采购项目。供应商为采购人、采购代理机构在确定采购需求、编制</w:t>
      </w:r>
      <w:r>
        <w:rPr>
          <w:rFonts w:hint="eastAsia" w:ascii="宋体" w:hAnsi="宋体" w:cs="宋体"/>
          <w:color w:val="000000"/>
          <w:sz w:val="24"/>
          <w:lang w:eastAsia="zh-CN"/>
        </w:rPr>
        <w:t>比选文件</w:t>
      </w:r>
      <w:r>
        <w:rPr>
          <w:rFonts w:hint="eastAsia" w:ascii="宋体" w:hAnsi="宋体" w:eastAsia="宋体" w:cs="宋体"/>
          <w:color w:val="000000"/>
          <w:sz w:val="24"/>
        </w:rPr>
        <w:t>过程中提供咨询论证，其提供的咨询论证意见成为</w:t>
      </w:r>
      <w:r>
        <w:rPr>
          <w:rFonts w:hint="eastAsia" w:ascii="宋体" w:hAnsi="宋体" w:cs="宋体"/>
          <w:color w:val="000000"/>
          <w:sz w:val="24"/>
          <w:lang w:eastAsia="zh-CN"/>
        </w:rPr>
        <w:t>比选文件</w:t>
      </w:r>
      <w:r>
        <w:rPr>
          <w:rFonts w:hint="eastAsia" w:ascii="宋体" w:hAnsi="宋体" w:eastAsia="宋体" w:cs="宋体"/>
          <w:color w:val="000000"/>
          <w:sz w:val="24"/>
        </w:rPr>
        <w:t>中规定的供应商资格条件、技术服务商务要求、评审因素和标准、政府采购合同等实质性内容条款的，视同为采购项目提供规范编制。</w:t>
      </w:r>
    </w:p>
    <w:p w14:paraId="079B4CAA">
      <w:pPr>
        <w:pageBreakBefore w:val="0"/>
        <w:kinsoku/>
        <w:overflowPunct/>
        <w:topLinePunct w:val="0"/>
        <w:bidi w:val="0"/>
        <w:spacing w:line="480" w:lineRule="auto"/>
        <w:ind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七、</w:t>
      </w:r>
      <w:r>
        <w:rPr>
          <w:rFonts w:hint="eastAsia" w:ascii="宋体" w:hAnsi="宋体" w:cs="宋体"/>
          <w:b/>
          <w:color w:val="000000"/>
          <w:sz w:val="24"/>
          <w:lang w:eastAsia="zh-CN"/>
        </w:rPr>
        <w:t>比选文件</w:t>
      </w:r>
      <w:r>
        <w:rPr>
          <w:rFonts w:hint="eastAsia" w:ascii="宋体" w:hAnsi="宋体" w:eastAsia="宋体" w:cs="宋体"/>
          <w:b/>
          <w:color w:val="000000"/>
          <w:sz w:val="24"/>
        </w:rPr>
        <w:t>获取方式、时间、地点：</w:t>
      </w:r>
    </w:p>
    <w:p w14:paraId="3D3ADB61">
      <w:pPr>
        <w:pStyle w:val="20"/>
        <w:keepNext w:val="0"/>
        <w:keepLines w:val="0"/>
        <w:widowControl/>
        <w:suppressLineNumbers w:val="0"/>
        <w:spacing w:before="0" w:beforeAutospacing="0" w:after="120" w:afterAutospacing="0" w:line="480" w:lineRule="auto"/>
        <w:ind w:left="0" w:firstLine="480"/>
        <w:jc w:val="left"/>
        <w:rPr>
          <w:rFonts w:hint="eastAsia" w:ascii="宋体" w:hAnsi="宋体" w:eastAsia="宋体" w:cs="宋体"/>
          <w:b w:val="0"/>
          <w:bCs/>
          <w:color w:val="000000"/>
          <w:sz w:val="24"/>
          <w:szCs w:val="28"/>
          <w:highlight w:val="yellow"/>
          <w:lang w:eastAsia="zh-CN"/>
        </w:rPr>
      </w:pPr>
      <w:r>
        <w:rPr>
          <w:rFonts w:hint="eastAsia" w:ascii="宋体" w:hAnsi="宋体" w:eastAsia="宋体" w:cs="宋体"/>
          <w:color w:val="000000"/>
          <w:sz w:val="24"/>
          <w:szCs w:val="24"/>
        </w:rPr>
        <w:t>1、获取时间</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shd w:val="clear" w:fill="FFFFFF"/>
        </w:rPr>
        <w:t>比选文件自2026年</w:t>
      </w:r>
      <w:r>
        <w:rPr>
          <w:rFonts w:hint="eastAsia" w:cs="宋体"/>
          <w:color w:val="000000"/>
          <w:sz w:val="24"/>
          <w:szCs w:val="24"/>
          <w:highlight w:val="none"/>
          <w:shd w:val="clear" w:fill="FFFFFF"/>
          <w:lang w:val="en-US" w:eastAsia="zh-CN"/>
        </w:rPr>
        <w:t>7</w:t>
      </w:r>
      <w:r>
        <w:rPr>
          <w:rFonts w:hint="eastAsia" w:ascii="宋体" w:hAnsi="宋体" w:eastAsia="宋体" w:cs="宋体"/>
          <w:color w:val="000000"/>
          <w:sz w:val="24"/>
          <w:szCs w:val="24"/>
          <w:highlight w:val="none"/>
          <w:shd w:val="clear" w:fill="FFFFFF"/>
        </w:rPr>
        <w:t>月</w:t>
      </w:r>
      <w:r>
        <w:rPr>
          <w:rFonts w:hint="eastAsia" w:cs="宋体"/>
          <w:color w:val="000000"/>
          <w:sz w:val="24"/>
          <w:szCs w:val="24"/>
          <w:highlight w:val="none"/>
          <w:shd w:val="clear" w:fill="FFFFFF"/>
          <w:lang w:val="en-US" w:eastAsia="zh-CN"/>
        </w:rPr>
        <w:t>24</w:t>
      </w:r>
      <w:r>
        <w:rPr>
          <w:rFonts w:hint="eastAsia" w:ascii="宋体" w:hAnsi="宋体" w:eastAsia="宋体" w:cs="宋体"/>
          <w:color w:val="000000"/>
          <w:sz w:val="24"/>
          <w:szCs w:val="24"/>
          <w:highlight w:val="none"/>
          <w:shd w:val="clear" w:fill="FFFFFF"/>
        </w:rPr>
        <w:t>日至2026年</w:t>
      </w:r>
      <w:r>
        <w:rPr>
          <w:rFonts w:hint="eastAsia" w:cs="宋体"/>
          <w:color w:val="000000"/>
          <w:sz w:val="24"/>
          <w:szCs w:val="24"/>
          <w:highlight w:val="none"/>
          <w:shd w:val="clear" w:fill="FFFFFF"/>
          <w:lang w:val="en-US" w:eastAsia="zh-CN"/>
        </w:rPr>
        <w:t>7</w:t>
      </w:r>
      <w:r>
        <w:rPr>
          <w:rFonts w:hint="eastAsia" w:ascii="宋体" w:hAnsi="宋体" w:eastAsia="宋体" w:cs="宋体"/>
          <w:color w:val="000000"/>
          <w:sz w:val="24"/>
          <w:szCs w:val="24"/>
          <w:highlight w:val="none"/>
          <w:shd w:val="clear" w:fill="FFFFFF"/>
        </w:rPr>
        <w:t>月</w:t>
      </w:r>
      <w:r>
        <w:rPr>
          <w:rFonts w:hint="eastAsia" w:cs="宋体"/>
          <w:color w:val="000000"/>
          <w:sz w:val="24"/>
          <w:szCs w:val="24"/>
          <w:highlight w:val="none"/>
          <w:shd w:val="clear" w:fill="FFFFFF"/>
          <w:lang w:val="en-US" w:eastAsia="zh-CN"/>
        </w:rPr>
        <w:t>30</w:t>
      </w:r>
      <w:r>
        <w:rPr>
          <w:rFonts w:hint="eastAsia" w:ascii="宋体" w:hAnsi="宋体" w:eastAsia="宋体" w:cs="宋体"/>
          <w:color w:val="000000"/>
          <w:sz w:val="24"/>
          <w:szCs w:val="24"/>
          <w:highlight w:val="none"/>
          <w:shd w:val="clear" w:fill="FFFFFF"/>
        </w:rPr>
        <w:t>日上午9:00至12:00，下午14:00至17:00（北京时间，法定节假日除外），本项目比选文件每套￥300元，售后不退，比选文件获取后比选资格不能转让。</w:t>
      </w:r>
    </w:p>
    <w:p w14:paraId="3E92C4E3">
      <w:pPr>
        <w:pStyle w:val="50"/>
        <w:spacing w:line="440" w:lineRule="exact"/>
        <w:rPr>
          <w:rFonts w:hint="eastAsia" w:ascii="宋体" w:hAnsi="宋体" w:eastAsia="宋体" w:cs="宋体"/>
          <w:sz w:val="24"/>
          <w:szCs w:val="24"/>
          <w:highlight w:val="none"/>
          <w:lang w:eastAsia="zh-CN"/>
        </w:rPr>
      </w:pPr>
      <w:r>
        <w:rPr>
          <w:rFonts w:hint="eastAsia" w:ascii="宋体" w:hAnsi="宋体" w:eastAsia="宋体" w:cs="宋体"/>
          <w:b w:val="0"/>
          <w:bCs/>
          <w:color w:val="000000"/>
          <w:sz w:val="24"/>
          <w:szCs w:val="28"/>
          <w:lang w:val="en-US" w:eastAsia="zh-CN"/>
        </w:rPr>
        <w:t>2、获取方式：</w:t>
      </w:r>
      <w:r>
        <w:rPr>
          <w:rFonts w:hint="eastAsia" w:ascii="宋体" w:hAnsi="宋体" w:eastAsia="宋体" w:cs="宋体"/>
          <w:sz w:val="24"/>
          <w:szCs w:val="24"/>
          <w:highlight w:val="none"/>
          <w:lang w:eastAsia="zh-CN"/>
        </w:rPr>
        <w:t>比选申请人可在四川联采招汇电子招标采购平台（（http://www.sclczb.cn/））注册审批通过后</w:t>
      </w:r>
      <w:r>
        <w:rPr>
          <w:rFonts w:hint="eastAsia" w:hAnsi="宋体" w:cs="宋体"/>
          <w:sz w:val="24"/>
          <w:szCs w:val="24"/>
          <w:highlight w:val="none"/>
          <w:lang w:eastAsia="zh-CN"/>
        </w:rPr>
        <w:t>登录</w:t>
      </w:r>
      <w:r>
        <w:rPr>
          <w:rFonts w:hint="eastAsia" w:ascii="宋体" w:hAnsi="宋体" w:eastAsia="宋体" w:cs="宋体"/>
          <w:sz w:val="24"/>
          <w:szCs w:val="24"/>
          <w:highlight w:val="none"/>
          <w:lang w:eastAsia="zh-CN"/>
        </w:rPr>
        <w:t>系统购买本项目比选文件。</w:t>
      </w:r>
    </w:p>
    <w:p w14:paraId="336EB7F0">
      <w:pPr>
        <w:pageBreakBefore w:val="0"/>
        <w:kinsoku/>
        <w:overflowPunct/>
        <w:topLinePunct w:val="0"/>
        <w:bidi w:val="0"/>
        <w:spacing w:after="120" w:line="480" w:lineRule="auto"/>
        <w:ind w:right="0" w:rightChars="0" w:firstLine="480" w:firstLineChars="200"/>
        <w:rPr>
          <w:rFonts w:hint="eastAsia" w:ascii="宋体" w:hAnsi="宋体" w:eastAsia="宋体" w:cs="宋体"/>
          <w:b/>
          <w:color w:val="000000"/>
          <w:sz w:val="24"/>
          <w:szCs w:val="28"/>
          <w:highlight w:val="none"/>
          <w:lang w:eastAsia="zh-CN"/>
        </w:rPr>
      </w:pPr>
      <w:r>
        <w:rPr>
          <w:rFonts w:hint="eastAsia" w:ascii="宋体" w:hAnsi="宋体" w:eastAsia="宋体" w:cs="宋体"/>
          <w:sz w:val="24"/>
          <w:szCs w:val="24"/>
          <w:highlight w:val="none"/>
          <w:lang w:eastAsia="zh-CN"/>
        </w:rPr>
        <w:t>特别说明：</w:t>
      </w:r>
      <w:r>
        <w:rPr>
          <w:rFonts w:hint="eastAsia" w:ascii="宋体" w:hAnsi="宋体" w:eastAsia="宋体" w:cs="宋体"/>
          <w:sz w:val="24"/>
          <w:szCs w:val="24"/>
          <w:highlight w:val="none"/>
          <w:lang w:val="en-US" w:eastAsia="zh-CN"/>
        </w:rPr>
        <w:t>报名时提供比选申请人营业执照扫描件加盖单位公章或电子章，</w:t>
      </w:r>
      <w:r>
        <w:rPr>
          <w:rFonts w:hint="eastAsia" w:ascii="宋体" w:hAnsi="宋体" w:eastAsia="宋体" w:cs="宋体"/>
          <w:sz w:val="24"/>
          <w:szCs w:val="24"/>
          <w:highlight w:val="none"/>
          <w:lang w:eastAsia="zh-CN"/>
        </w:rPr>
        <w:t>除明确要求在购买比选文件时需提供的证明资料外，参加本项目</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lang w:eastAsia="zh-CN"/>
        </w:rPr>
        <w:t>的供应商资格条件在评标时进行审查。供应商应在比选申请文件中按比选文件的规定和要求附上所有的资格证明文件，要求提供的复印件必须加盖单位印章</w:t>
      </w:r>
    </w:p>
    <w:p w14:paraId="1C1FEFE0">
      <w:pPr>
        <w:pStyle w:val="20"/>
        <w:keepNext w:val="0"/>
        <w:keepLines w:val="0"/>
        <w:widowControl/>
        <w:suppressLineNumbers w:val="0"/>
        <w:spacing w:before="0" w:beforeAutospacing="0" w:after="120" w:afterAutospacing="0" w:line="480" w:lineRule="auto"/>
        <w:ind w:left="0" w:firstLine="482"/>
        <w:jc w:val="left"/>
      </w:pPr>
      <w:r>
        <w:rPr>
          <w:rFonts w:hint="eastAsia" w:ascii="宋体" w:hAnsi="宋体" w:eastAsia="宋体" w:cs="宋体"/>
          <w:b/>
          <w:bCs/>
          <w:color w:val="000000"/>
          <w:sz w:val="24"/>
          <w:szCs w:val="24"/>
          <w:shd w:val="clear" w:fill="FFFFFF"/>
        </w:rPr>
        <w:t>八、递交比选申请文件截止时间：</w:t>
      </w:r>
      <w:r>
        <w:rPr>
          <w:rFonts w:hint="eastAsia" w:ascii="宋体" w:hAnsi="宋体" w:eastAsia="宋体" w:cs="宋体"/>
          <w:color w:val="000000"/>
          <w:sz w:val="24"/>
          <w:szCs w:val="24"/>
          <w:highlight w:val="none"/>
          <w:shd w:val="clear" w:fill="FFFFFF"/>
        </w:rPr>
        <w:t>2026年</w:t>
      </w:r>
      <w:r>
        <w:rPr>
          <w:rFonts w:hint="eastAsia" w:cs="宋体"/>
          <w:color w:val="000000"/>
          <w:sz w:val="24"/>
          <w:szCs w:val="24"/>
          <w:highlight w:val="none"/>
          <w:shd w:val="clear" w:fill="FFFFFF"/>
          <w:lang w:val="en-US" w:eastAsia="zh-CN"/>
        </w:rPr>
        <w:t>8</w:t>
      </w:r>
      <w:r>
        <w:rPr>
          <w:rFonts w:hint="eastAsia" w:ascii="宋体" w:hAnsi="宋体" w:eastAsia="宋体" w:cs="宋体"/>
          <w:color w:val="000000"/>
          <w:sz w:val="24"/>
          <w:szCs w:val="24"/>
          <w:highlight w:val="none"/>
          <w:shd w:val="clear" w:fill="FFFFFF"/>
        </w:rPr>
        <w:t>月</w:t>
      </w:r>
      <w:r>
        <w:rPr>
          <w:rFonts w:hint="eastAsia" w:cs="宋体"/>
          <w:color w:val="000000"/>
          <w:sz w:val="24"/>
          <w:szCs w:val="24"/>
          <w:highlight w:val="none"/>
          <w:shd w:val="clear" w:fill="FFFFFF"/>
          <w:lang w:val="en-US" w:eastAsia="zh-CN"/>
        </w:rPr>
        <w:t>4</w:t>
      </w:r>
      <w:r>
        <w:rPr>
          <w:rFonts w:hint="eastAsia" w:ascii="宋体" w:hAnsi="宋体" w:eastAsia="宋体" w:cs="宋体"/>
          <w:color w:val="000000"/>
          <w:sz w:val="24"/>
          <w:szCs w:val="24"/>
          <w:highlight w:val="none"/>
          <w:shd w:val="clear" w:fill="FFFFFF"/>
        </w:rPr>
        <w:t>日</w:t>
      </w:r>
      <w:r>
        <w:rPr>
          <w:rFonts w:hint="eastAsia" w:cs="宋体"/>
          <w:color w:val="000000"/>
          <w:sz w:val="24"/>
          <w:szCs w:val="24"/>
          <w:highlight w:val="none"/>
          <w:shd w:val="clear" w:fill="FFFFFF"/>
          <w:lang w:val="en-US" w:eastAsia="zh-CN"/>
        </w:rPr>
        <w:t>14</w:t>
      </w:r>
      <w:r>
        <w:rPr>
          <w:rFonts w:hint="eastAsia" w:ascii="宋体" w:hAnsi="宋体" w:eastAsia="宋体" w:cs="宋体"/>
          <w:color w:val="000000"/>
          <w:sz w:val="24"/>
          <w:szCs w:val="24"/>
          <w:highlight w:val="none"/>
          <w:shd w:val="clear" w:fill="FFFFFF"/>
        </w:rPr>
        <w:t>:30（北京时间</w:t>
      </w:r>
      <w:r>
        <w:rPr>
          <w:rFonts w:hint="eastAsia" w:ascii="宋体" w:hAnsi="宋体" w:eastAsia="宋体" w:cs="宋体"/>
          <w:color w:val="000000"/>
          <w:sz w:val="24"/>
          <w:szCs w:val="24"/>
          <w:shd w:val="clear" w:fill="FFFFFF"/>
        </w:rPr>
        <w:t>）。</w:t>
      </w:r>
    </w:p>
    <w:p w14:paraId="74DB1E30">
      <w:pPr>
        <w:pStyle w:val="20"/>
        <w:keepNext w:val="0"/>
        <w:keepLines w:val="0"/>
        <w:widowControl/>
        <w:suppressLineNumbers w:val="0"/>
        <w:spacing w:before="0" w:beforeAutospacing="0" w:after="120" w:afterAutospacing="0" w:line="480" w:lineRule="auto"/>
        <w:ind w:left="0" w:firstLine="482"/>
        <w:jc w:val="left"/>
      </w:pPr>
      <w:r>
        <w:rPr>
          <w:rFonts w:hint="eastAsia" w:ascii="宋体" w:hAnsi="宋体" w:eastAsia="宋体" w:cs="宋体"/>
          <w:b/>
          <w:bCs/>
          <w:color w:val="000000"/>
          <w:sz w:val="24"/>
          <w:szCs w:val="24"/>
          <w:shd w:val="clear" w:fill="FFFFFF"/>
        </w:rPr>
        <w:t>九、递交比选申请文件地点：</w:t>
      </w:r>
      <w:r>
        <w:rPr>
          <w:rFonts w:hint="eastAsia" w:ascii="宋体" w:hAnsi="宋体" w:eastAsia="宋体" w:cs="宋体"/>
          <w:color w:val="000000"/>
          <w:sz w:val="24"/>
          <w:szCs w:val="24"/>
          <w:shd w:val="clear" w:fill="FFFFFF"/>
        </w:rPr>
        <w:t>四川联采招汇电子招标采购平台线上开标；比选申请人须在采购公告（或更正公告）规定的递交截止时间前上传比选申请文件，并在比选文件开启时间于开标大厅签到解密。</w:t>
      </w:r>
    </w:p>
    <w:p w14:paraId="390B0A38">
      <w:pPr>
        <w:pStyle w:val="20"/>
        <w:keepNext w:val="0"/>
        <w:keepLines w:val="0"/>
        <w:widowControl/>
        <w:suppressLineNumbers w:val="0"/>
        <w:spacing w:before="0" w:beforeAutospacing="0" w:after="120" w:afterAutospacing="0" w:line="480" w:lineRule="auto"/>
        <w:ind w:left="0" w:firstLine="482"/>
        <w:jc w:val="left"/>
      </w:pPr>
      <w:r>
        <w:rPr>
          <w:rFonts w:hint="eastAsia" w:ascii="宋体" w:hAnsi="宋体" w:eastAsia="宋体" w:cs="宋体"/>
          <w:b/>
          <w:bCs/>
          <w:color w:val="000000"/>
          <w:sz w:val="24"/>
          <w:szCs w:val="24"/>
          <w:shd w:val="clear" w:fill="FFFFFF"/>
        </w:rPr>
        <w:t>十、比选时间</w:t>
      </w:r>
      <w:r>
        <w:rPr>
          <w:rFonts w:hint="eastAsia" w:ascii="宋体" w:hAnsi="宋体" w:eastAsia="宋体" w:cs="宋体"/>
          <w:b/>
          <w:bCs/>
          <w:color w:val="000000"/>
          <w:sz w:val="24"/>
          <w:szCs w:val="24"/>
          <w:highlight w:val="none"/>
          <w:shd w:val="clear" w:fill="FFFFFF"/>
        </w:rPr>
        <w:t>：</w:t>
      </w:r>
      <w:r>
        <w:rPr>
          <w:rFonts w:hint="eastAsia" w:ascii="宋体" w:hAnsi="宋体" w:eastAsia="宋体" w:cs="宋体"/>
          <w:color w:val="000000"/>
          <w:sz w:val="24"/>
          <w:szCs w:val="24"/>
          <w:highlight w:val="none"/>
          <w:shd w:val="clear" w:fill="FFFFFF"/>
        </w:rPr>
        <w:t>2026年</w:t>
      </w:r>
      <w:r>
        <w:rPr>
          <w:rFonts w:hint="eastAsia" w:cs="宋体"/>
          <w:color w:val="000000"/>
          <w:sz w:val="24"/>
          <w:szCs w:val="24"/>
          <w:highlight w:val="none"/>
          <w:shd w:val="clear" w:fill="FFFFFF"/>
          <w:lang w:val="en-US" w:eastAsia="zh-CN"/>
        </w:rPr>
        <w:t>8</w:t>
      </w:r>
      <w:r>
        <w:rPr>
          <w:rFonts w:hint="eastAsia" w:ascii="宋体" w:hAnsi="宋体" w:eastAsia="宋体" w:cs="宋体"/>
          <w:color w:val="000000"/>
          <w:sz w:val="24"/>
          <w:szCs w:val="24"/>
          <w:highlight w:val="none"/>
          <w:shd w:val="clear" w:fill="FFFFFF"/>
        </w:rPr>
        <w:t>月</w:t>
      </w:r>
      <w:r>
        <w:rPr>
          <w:rFonts w:hint="eastAsia" w:cs="宋体"/>
          <w:color w:val="000000"/>
          <w:sz w:val="24"/>
          <w:szCs w:val="24"/>
          <w:highlight w:val="none"/>
          <w:shd w:val="clear" w:fill="FFFFFF"/>
          <w:lang w:val="en-US" w:eastAsia="zh-CN"/>
        </w:rPr>
        <w:t>4</w:t>
      </w:r>
      <w:r>
        <w:rPr>
          <w:rFonts w:hint="eastAsia" w:ascii="宋体" w:hAnsi="宋体" w:eastAsia="宋体" w:cs="宋体"/>
          <w:color w:val="000000"/>
          <w:sz w:val="24"/>
          <w:szCs w:val="24"/>
          <w:highlight w:val="none"/>
          <w:shd w:val="clear" w:fill="FFFFFF"/>
        </w:rPr>
        <w:t>日</w:t>
      </w:r>
      <w:r>
        <w:rPr>
          <w:rFonts w:hint="eastAsia" w:cs="宋体"/>
          <w:color w:val="000000"/>
          <w:sz w:val="24"/>
          <w:szCs w:val="24"/>
          <w:highlight w:val="none"/>
          <w:shd w:val="clear" w:fill="FFFFFF"/>
          <w:lang w:val="en-US" w:eastAsia="zh-CN"/>
        </w:rPr>
        <w:t>14</w:t>
      </w:r>
      <w:r>
        <w:rPr>
          <w:rFonts w:hint="eastAsia" w:ascii="宋体" w:hAnsi="宋体" w:eastAsia="宋体" w:cs="宋体"/>
          <w:color w:val="000000"/>
          <w:sz w:val="24"/>
          <w:szCs w:val="24"/>
          <w:highlight w:val="none"/>
          <w:shd w:val="clear" w:fill="FFFFFF"/>
        </w:rPr>
        <w:t>:30（北</w:t>
      </w:r>
      <w:r>
        <w:rPr>
          <w:rFonts w:hint="eastAsia" w:ascii="宋体" w:hAnsi="宋体" w:eastAsia="宋体" w:cs="宋体"/>
          <w:color w:val="000000"/>
          <w:sz w:val="24"/>
          <w:szCs w:val="24"/>
          <w:shd w:val="clear" w:fill="FFFFFF"/>
        </w:rPr>
        <w:t>京时间）。</w:t>
      </w:r>
    </w:p>
    <w:p w14:paraId="2748E8A1">
      <w:pPr>
        <w:pStyle w:val="20"/>
        <w:keepNext w:val="0"/>
        <w:keepLines w:val="0"/>
        <w:widowControl/>
        <w:suppressLineNumbers w:val="0"/>
        <w:spacing w:before="0" w:beforeAutospacing="0" w:after="120" w:afterAutospacing="0" w:line="480" w:lineRule="auto"/>
        <w:ind w:left="0" w:firstLine="482"/>
        <w:jc w:val="left"/>
      </w:pPr>
      <w:r>
        <w:rPr>
          <w:rFonts w:hint="eastAsia" w:ascii="宋体" w:hAnsi="宋体" w:eastAsia="宋体" w:cs="宋体"/>
          <w:b/>
          <w:bCs/>
          <w:color w:val="000000"/>
          <w:sz w:val="24"/>
          <w:szCs w:val="24"/>
        </w:rPr>
        <w:t>十一、比选地点：</w:t>
      </w:r>
      <w:r>
        <w:rPr>
          <w:rFonts w:hint="eastAsia" w:ascii="宋体" w:hAnsi="宋体" w:eastAsia="宋体" w:cs="宋体"/>
          <w:sz w:val="24"/>
          <w:szCs w:val="24"/>
          <w:shd w:val="clear" w:fill="FFFFFF"/>
        </w:rPr>
        <w:t>四川联采招汇电子招标采购平台（http://www.sclczb.cn/）</w:t>
      </w:r>
      <w:r>
        <w:rPr>
          <w:rFonts w:hint="eastAsia" w:ascii="宋体" w:hAnsi="宋体" w:eastAsia="宋体" w:cs="宋体"/>
          <w:color w:val="000000"/>
          <w:sz w:val="24"/>
          <w:szCs w:val="24"/>
          <w:shd w:val="clear" w:fill="FFFFFF"/>
        </w:rPr>
        <w:t>。</w:t>
      </w:r>
    </w:p>
    <w:p w14:paraId="67AB5CA6">
      <w:pPr>
        <w:pStyle w:val="50"/>
        <w:pageBreakBefore w:val="0"/>
        <w:kinsoku/>
        <w:overflowPunct/>
        <w:topLinePunct w:val="0"/>
        <w:bidi w:val="0"/>
        <w:spacing w:line="480" w:lineRule="auto"/>
        <w:ind w:right="0" w:rightChars="0" w:firstLine="482"/>
        <w:rPr>
          <w:rFonts w:hint="eastAsia" w:ascii="宋体" w:hAnsi="宋体" w:eastAsia="宋体" w:cs="宋体"/>
          <w:b/>
          <w:color w:val="000000"/>
          <w:sz w:val="24"/>
        </w:rPr>
      </w:pPr>
      <w:r>
        <w:rPr>
          <w:rFonts w:hint="eastAsia" w:ascii="宋体" w:hAnsi="宋体" w:eastAsia="宋体" w:cs="宋体"/>
          <w:b/>
          <w:color w:val="000000"/>
          <w:sz w:val="24"/>
        </w:rPr>
        <w:t>十</w:t>
      </w:r>
      <w:r>
        <w:rPr>
          <w:rFonts w:hint="eastAsia" w:ascii="宋体" w:hAnsi="宋体" w:cs="宋体"/>
          <w:b/>
          <w:color w:val="000000"/>
          <w:sz w:val="24"/>
          <w:lang w:eastAsia="zh-CN"/>
        </w:rPr>
        <w:t>二</w:t>
      </w:r>
      <w:r>
        <w:rPr>
          <w:rFonts w:hint="eastAsia" w:ascii="宋体" w:hAnsi="宋体" w:eastAsia="宋体" w:cs="宋体"/>
          <w:b/>
          <w:color w:val="000000"/>
          <w:sz w:val="24"/>
        </w:rPr>
        <w:t>、联系方式</w:t>
      </w:r>
    </w:p>
    <w:p w14:paraId="08A1F417">
      <w:pPr>
        <w:pStyle w:val="50"/>
        <w:pageBreakBefore w:val="0"/>
        <w:kinsoku/>
        <w:overflowPunct/>
        <w:topLinePunct w:val="0"/>
        <w:bidi w:val="0"/>
        <w:spacing w:line="480" w:lineRule="auto"/>
        <w:ind w:right="0" w:rightChars="0" w:firstLine="1200" w:firstLineChars="500"/>
        <w:rPr>
          <w:rFonts w:hint="eastAsia" w:ascii="宋体" w:hAnsi="宋体" w:eastAsia="宋体" w:cs="宋体"/>
          <w:b/>
          <w:color w:val="000000"/>
          <w:sz w:val="24"/>
          <w:lang w:eastAsia="zh-CN"/>
        </w:rPr>
      </w:pPr>
      <w:r>
        <w:rPr>
          <w:rFonts w:hint="eastAsia" w:ascii="宋体" w:hAnsi="宋体" w:eastAsia="宋体" w:cs="宋体"/>
          <w:b/>
          <w:color w:val="000000"/>
          <w:sz w:val="24"/>
        </w:rPr>
        <w:t>名称：</w:t>
      </w:r>
      <w:r>
        <w:rPr>
          <w:rFonts w:hint="eastAsia" w:hAnsi="宋体" w:cs="宋体"/>
          <w:b/>
          <w:color w:val="000000"/>
          <w:sz w:val="24"/>
          <w:lang w:eastAsia="zh-CN"/>
        </w:rPr>
        <w:t>木里藏族自治县消防救援大队</w:t>
      </w:r>
    </w:p>
    <w:p w14:paraId="6A380C80">
      <w:pPr>
        <w:pStyle w:val="50"/>
        <w:pageBreakBefore w:val="0"/>
        <w:kinsoku/>
        <w:overflowPunct/>
        <w:topLinePunct w:val="0"/>
        <w:bidi w:val="0"/>
        <w:spacing w:line="480" w:lineRule="auto"/>
        <w:ind w:right="0" w:rightChars="0" w:firstLine="1200" w:firstLineChars="500"/>
        <w:rPr>
          <w:rFonts w:hint="eastAsia" w:ascii="宋体" w:hAnsi="宋体" w:eastAsia="宋体" w:cs="宋体"/>
          <w:color w:val="000000"/>
          <w:sz w:val="24"/>
          <w:lang w:eastAsia="zh-CN"/>
        </w:rPr>
      </w:pPr>
      <w:r>
        <w:rPr>
          <w:rFonts w:hint="eastAsia" w:ascii="宋体" w:hAnsi="宋体" w:eastAsia="宋体" w:cs="宋体"/>
          <w:color w:val="000000"/>
          <w:sz w:val="24"/>
          <w:lang w:eastAsia="zh-CN"/>
        </w:rPr>
        <w:t>地址：木里藏族自治县乔瓦镇龙钦北街285号</w:t>
      </w:r>
    </w:p>
    <w:p w14:paraId="232DEAC6">
      <w:pPr>
        <w:pStyle w:val="50"/>
        <w:pageBreakBefore w:val="0"/>
        <w:kinsoku/>
        <w:overflowPunct/>
        <w:topLinePunct w:val="0"/>
        <w:bidi w:val="0"/>
        <w:spacing w:line="480" w:lineRule="auto"/>
        <w:ind w:right="0" w:rightChars="0" w:firstLine="1200" w:firstLineChars="500"/>
        <w:rPr>
          <w:rFonts w:hint="eastAsia" w:ascii="宋体" w:hAnsi="宋体" w:eastAsia="宋体" w:cs="宋体"/>
          <w:color w:val="000000"/>
          <w:sz w:val="24"/>
          <w:lang w:eastAsia="zh-CN"/>
        </w:rPr>
      </w:pPr>
      <w:r>
        <w:rPr>
          <w:rFonts w:hint="eastAsia" w:ascii="宋体" w:hAnsi="宋体" w:eastAsia="宋体" w:cs="宋体"/>
          <w:color w:val="000000"/>
          <w:sz w:val="24"/>
          <w:lang w:eastAsia="zh-CN"/>
        </w:rPr>
        <w:t>联系人：</w:t>
      </w:r>
      <w:r>
        <w:rPr>
          <w:rFonts w:hint="eastAsia" w:hAnsi="宋体" w:cs="宋体"/>
          <w:color w:val="000000"/>
          <w:sz w:val="24"/>
          <w:lang w:eastAsia="zh-CN"/>
        </w:rPr>
        <w:t>文老师</w:t>
      </w:r>
    </w:p>
    <w:p w14:paraId="18C0C82F">
      <w:pPr>
        <w:pStyle w:val="50"/>
        <w:pageBreakBefore w:val="0"/>
        <w:kinsoku/>
        <w:overflowPunct/>
        <w:topLinePunct w:val="0"/>
        <w:bidi w:val="0"/>
        <w:spacing w:line="480" w:lineRule="auto"/>
        <w:ind w:right="0" w:rightChars="0" w:firstLine="1200" w:firstLineChars="500"/>
        <w:rPr>
          <w:rFonts w:hint="eastAsia" w:ascii="宋体" w:hAnsi="宋体" w:eastAsia="宋体" w:cs="宋体"/>
          <w:color w:val="000000"/>
          <w:sz w:val="24"/>
          <w:lang w:eastAsia="zh-CN"/>
        </w:rPr>
      </w:pPr>
      <w:r>
        <w:rPr>
          <w:rFonts w:hint="eastAsia" w:ascii="宋体" w:hAnsi="宋体" w:eastAsia="宋体" w:cs="宋体"/>
          <w:color w:val="000000"/>
          <w:sz w:val="24"/>
          <w:lang w:eastAsia="zh-CN"/>
        </w:rPr>
        <w:t>联系电话：0834-6522106</w:t>
      </w:r>
    </w:p>
    <w:p w14:paraId="37147B9C">
      <w:pPr>
        <w:pStyle w:val="50"/>
        <w:pageBreakBefore w:val="0"/>
        <w:kinsoku/>
        <w:overflowPunct/>
        <w:topLinePunct w:val="0"/>
        <w:bidi w:val="0"/>
        <w:spacing w:line="480" w:lineRule="auto"/>
        <w:ind w:right="0" w:rightChars="0" w:firstLine="1200" w:firstLineChars="500"/>
        <w:rPr>
          <w:rFonts w:hint="eastAsia" w:ascii="宋体" w:hAnsi="宋体" w:cs="宋体"/>
          <w:b/>
          <w:color w:val="000000"/>
          <w:sz w:val="24"/>
          <w:lang w:eastAsia="zh-CN"/>
        </w:rPr>
      </w:pPr>
      <w:r>
        <w:rPr>
          <w:rFonts w:hint="eastAsia" w:ascii="宋体" w:hAnsi="宋体" w:eastAsia="宋体" w:cs="宋体"/>
          <w:b/>
          <w:color w:val="000000"/>
          <w:sz w:val="24"/>
        </w:rPr>
        <w:t>采购代理机构：</w:t>
      </w:r>
      <w:r>
        <w:rPr>
          <w:rFonts w:hint="eastAsia" w:ascii="宋体" w:hAnsi="宋体" w:cs="宋体"/>
          <w:b/>
          <w:color w:val="000000"/>
          <w:sz w:val="24"/>
          <w:lang w:eastAsia="zh-CN"/>
        </w:rPr>
        <w:t>四川凉都招标代理有限公司</w:t>
      </w:r>
    </w:p>
    <w:p w14:paraId="7F546258">
      <w:pPr>
        <w:pStyle w:val="50"/>
        <w:pageBreakBefore w:val="0"/>
        <w:kinsoku/>
        <w:overflowPunct/>
        <w:topLinePunct w:val="0"/>
        <w:bidi w:val="0"/>
        <w:spacing w:line="480" w:lineRule="auto"/>
        <w:ind w:right="0" w:rightChars="0" w:firstLine="1200" w:firstLineChars="500"/>
        <w:rPr>
          <w:rFonts w:hint="eastAsia" w:ascii="宋体" w:hAnsi="宋体" w:eastAsia="宋体" w:cs="宋体"/>
          <w:color w:val="000000"/>
          <w:sz w:val="24"/>
        </w:rPr>
      </w:pPr>
      <w:r>
        <w:rPr>
          <w:rFonts w:hint="eastAsia" w:ascii="宋体" w:hAnsi="宋体" w:eastAsia="宋体" w:cs="宋体"/>
          <w:color w:val="000000"/>
          <w:sz w:val="24"/>
        </w:rPr>
        <w:t>通讯地址：</w:t>
      </w:r>
      <w:r>
        <w:rPr>
          <w:rFonts w:hint="eastAsia" w:ascii="宋体" w:hAnsi="宋体" w:cs="宋体"/>
          <w:color w:val="000000"/>
          <w:sz w:val="24"/>
          <w:lang w:eastAsia="zh-CN"/>
        </w:rPr>
        <w:t>大石坂路四号4楼致高律师事务所楼上</w:t>
      </w:r>
    </w:p>
    <w:p w14:paraId="129A653E">
      <w:pPr>
        <w:pStyle w:val="50"/>
        <w:pageBreakBefore w:val="0"/>
        <w:kinsoku/>
        <w:overflowPunct/>
        <w:topLinePunct w:val="0"/>
        <w:bidi w:val="0"/>
        <w:spacing w:line="480" w:lineRule="auto"/>
        <w:ind w:right="0" w:rightChars="0" w:firstLine="1200" w:firstLineChars="500"/>
        <w:rPr>
          <w:rFonts w:hint="eastAsia" w:ascii="宋体" w:hAnsi="宋体" w:eastAsia="宋体" w:cs="宋体"/>
          <w:color w:val="000000"/>
          <w:sz w:val="24"/>
          <w:lang w:val="en-US" w:eastAsia="zh-CN"/>
        </w:rPr>
      </w:pPr>
      <w:r>
        <w:rPr>
          <w:rFonts w:hint="eastAsia" w:ascii="宋体" w:hAnsi="宋体" w:eastAsia="宋体" w:cs="宋体"/>
          <w:color w:val="000000"/>
          <w:sz w:val="24"/>
        </w:rPr>
        <w:t>邮    编</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615000</w:t>
      </w:r>
    </w:p>
    <w:p w14:paraId="1ECC75A1">
      <w:pPr>
        <w:pStyle w:val="50"/>
        <w:pageBreakBefore w:val="0"/>
        <w:kinsoku/>
        <w:overflowPunct/>
        <w:topLinePunct w:val="0"/>
        <w:bidi w:val="0"/>
        <w:spacing w:line="480" w:lineRule="auto"/>
        <w:ind w:right="0" w:rightChars="0" w:firstLine="1200" w:firstLineChars="500"/>
        <w:rPr>
          <w:rFonts w:hint="eastAsia" w:ascii="宋体" w:hAnsi="宋体" w:eastAsia="宋体" w:cs="宋体"/>
          <w:color w:val="000000"/>
          <w:sz w:val="24"/>
          <w:lang w:val="en-US" w:eastAsia="zh-CN"/>
        </w:rPr>
      </w:pPr>
      <w:r>
        <w:rPr>
          <w:rFonts w:hint="eastAsia" w:ascii="宋体" w:hAnsi="宋体" w:eastAsia="宋体" w:cs="宋体"/>
          <w:color w:val="000000"/>
          <w:sz w:val="24"/>
        </w:rPr>
        <w:t>联 系 人：</w:t>
      </w:r>
      <w:r>
        <w:rPr>
          <w:rFonts w:hint="eastAsia" w:ascii="宋体" w:hAnsi="宋体" w:cs="宋体"/>
          <w:color w:val="000000"/>
          <w:sz w:val="24"/>
          <w:lang w:val="en-US" w:eastAsia="zh-CN"/>
        </w:rPr>
        <w:t>罗老师</w:t>
      </w:r>
    </w:p>
    <w:p w14:paraId="28E8CBFC">
      <w:pPr>
        <w:pStyle w:val="50"/>
        <w:pageBreakBefore w:val="0"/>
        <w:kinsoku/>
        <w:overflowPunct/>
        <w:topLinePunct w:val="0"/>
        <w:bidi w:val="0"/>
        <w:spacing w:line="480" w:lineRule="auto"/>
        <w:ind w:right="0" w:rightChars="0" w:firstLine="1200" w:firstLineChars="500"/>
        <w:rPr>
          <w:rFonts w:hint="default" w:ascii="宋体" w:hAnsi="宋体" w:eastAsia="宋体" w:cs="宋体"/>
          <w:color w:val="000000"/>
          <w:sz w:val="24"/>
          <w:lang w:val="en-US" w:eastAsia="zh-CN"/>
        </w:rPr>
      </w:pPr>
      <w:r>
        <w:rPr>
          <w:rFonts w:hint="eastAsia" w:ascii="宋体" w:hAnsi="宋体" w:eastAsia="宋体" w:cs="宋体"/>
          <w:color w:val="000000"/>
          <w:sz w:val="24"/>
        </w:rPr>
        <w:t>联系电话：</w:t>
      </w:r>
      <w:r>
        <w:rPr>
          <w:rFonts w:hint="eastAsia" w:ascii="宋体"/>
          <w:color w:val="auto"/>
          <w:sz w:val="24"/>
          <w:szCs w:val="22"/>
          <w:highlight w:val="none"/>
          <w:lang w:val="en-US" w:eastAsia="zh-CN"/>
        </w:rPr>
        <w:t>0834-3355330</w:t>
      </w:r>
    </w:p>
    <w:p w14:paraId="1B46DF73">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szCs w:val="28"/>
        </w:rPr>
      </w:pPr>
    </w:p>
    <w:p w14:paraId="6A475266">
      <w:pPr>
        <w:rPr>
          <w:rFonts w:hint="eastAsia"/>
        </w:rPr>
      </w:pPr>
      <w:bookmarkStart w:id="3" w:name="_Toc213396945"/>
      <w:bookmarkStart w:id="4" w:name="_Toc213397009"/>
      <w:bookmarkStart w:id="5" w:name="_Toc213496267"/>
      <w:bookmarkStart w:id="6" w:name="_Toc217446031"/>
      <w:bookmarkStart w:id="7" w:name="_Toc213396759"/>
    </w:p>
    <w:p w14:paraId="5FCB21B9">
      <w:pPr>
        <w:pStyle w:val="8"/>
        <w:rPr>
          <w:rFonts w:hint="eastAsia"/>
        </w:rPr>
      </w:pPr>
    </w:p>
    <w:p w14:paraId="7588FE44">
      <w:pPr>
        <w:pStyle w:val="32"/>
        <w:rPr>
          <w:rFonts w:hint="eastAsia"/>
        </w:rPr>
      </w:pPr>
    </w:p>
    <w:p w14:paraId="1360E913">
      <w:pPr>
        <w:rPr>
          <w:rFonts w:hint="eastAsia"/>
        </w:rPr>
      </w:pPr>
    </w:p>
    <w:p w14:paraId="716F926D">
      <w:pPr>
        <w:pStyle w:val="8"/>
        <w:rPr>
          <w:rFonts w:hint="eastAsia"/>
        </w:rPr>
      </w:pPr>
    </w:p>
    <w:p w14:paraId="4F8A969D">
      <w:pPr>
        <w:rPr>
          <w:rFonts w:hint="eastAsia" w:ascii="宋体" w:hAnsi="宋体" w:eastAsia="宋体" w:cs="宋体"/>
          <w:color w:val="000000"/>
          <w:sz w:val="36"/>
          <w:szCs w:val="36"/>
        </w:rPr>
      </w:pPr>
      <w:r>
        <w:rPr>
          <w:rFonts w:hint="eastAsia" w:ascii="宋体" w:hAnsi="宋体" w:eastAsia="宋体" w:cs="宋体"/>
          <w:color w:val="000000"/>
          <w:sz w:val="36"/>
          <w:szCs w:val="36"/>
        </w:rPr>
        <w:br w:type="page"/>
      </w:r>
    </w:p>
    <w:p w14:paraId="02628483">
      <w:pPr>
        <w:pStyle w:val="2"/>
        <w:bidi w:val="0"/>
        <w:jc w:val="center"/>
        <w:rPr>
          <w:rFonts w:hint="eastAsia"/>
        </w:rPr>
      </w:pPr>
      <w:bookmarkStart w:id="8" w:name="_Toc9826"/>
      <w:r>
        <w:rPr>
          <w:rFonts w:hint="eastAsia"/>
        </w:rPr>
        <w:t xml:space="preserve">第二章  </w:t>
      </w:r>
      <w:r>
        <w:rPr>
          <w:rFonts w:hint="eastAsia"/>
          <w:lang w:eastAsia="zh-CN"/>
        </w:rPr>
        <w:t>比选</w:t>
      </w:r>
      <w:r>
        <w:rPr>
          <w:rFonts w:hint="eastAsia"/>
        </w:rPr>
        <w:t>须知</w:t>
      </w:r>
      <w:bookmarkEnd w:id="3"/>
      <w:bookmarkEnd w:id="4"/>
      <w:bookmarkEnd w:id="5"/>
      <w:bookmarkEnd w:id="6"/>
      <w:bookmarkEnd w:id="7"/>
      <w:bookmarkEnd w:id="8"/>
    </w:p>
    <w:p w14:paraId="6FB5A29C">
      <w:pPr>
        <w:pStyle w:val="3"/>
        <w:keepNext w:val="0"/>
        <w:keepLines w:val="0"/>
        <w:pageBreakBefore w:val="0"/>
        <w:kinsoku/>
        <w:overflowPunct/>
        <w:topLinePunct w:val="0"/>
        <w:bidi w:val="0"/>
        <w:spacing w:line="480" w:lineRule="auto"/>
        <w:ind w:right="0" w:rightChars="0"/>
        <w:jc w:val="center"/>
        <w:rPr>
          <w:rFonts w:hint="eastAsia" w:ascii="宋体" w:hAnsi="宋体" w:eastAsia="宋体" w:cs="宋体"/>
          <w:color w:val="000000"/>
        </w:rPr>
      </w:pPr>
      <w:r>
        <w:rPr>
          <w:rFonts w:hint="eastAsia" w:ascii="宋体" w:hAnsi="宋体" w:eastAsia="宋体" w:cs="宋体"/>
          <w:color w:val="000000"/>
        </w:rPr>
        <w:t>一、供应商须知附表</w:t>
      </w:r>
    </w:p>
    <w:tbl>
      <w:tblPr>
        <w:tblStyle w:val="24"/>
        <w:tblW w:w="952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2685"/>
        <w:gridCol w:w="6127"/>
        <w:gridCol w:w="6"/>
      </w:tblGrid>
      <w:tr w14:paraId="04FA4E7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tblHeader/>
          <w:jc w:val="center"/>
        </w:trPr>
        <w:tc>
          <w:tcPr>
            <w:tcW w:w="704" w:type="dxa"/>
            <w:tcBorders>
              <w:tl2br w:val="nil"/>
              <w:tr2bl w:val="nil"/>
            </w:tcBorders>
            <w:noWrap w:val="0"/>
            <w:vAlign w:val="center"/>
          </w:tcPr>
          <w:p w14:paraId="368A41A6">
            <w:pPr>
              <w:pageBreakBefore w:val="0"/>
              <w:kinsoku/>
              <w:overflowPunct/>
              <w:topLinePunct w:val="0"/>
              <w:autoSpaceDE w:val="0"/>
              <w:autoSpaceDN w:val="0"/>
              <w:bidi w:val="0"/>
              <w:spacing w:line="480" w:lineRule="auto"/>
              <w:ind w:right="0" w:rightChars="0"/>
              <w:rPr>
                <w:rFonts w:hint="eastAsia" w:ascii="宋体" w:hAnsi="宋体" w:eastAsia="宋体" w:cs="宋体"/>
                <w:b/>
                <w:color w:val="auto"/>
                <w:sz w:val="24"/>
                <w:szCs w:val="24"/>
              </w:rPr>
            </w:pPr>
            <w:r>
              <w:rPr>
                <w:rFonts w:hint="eastAsia" w:ascii="宋体" w:hAnsi="宋体" w:eastAsia="宋体" w:cs="宋体"/>
                <w:b/>
                <w:color w:val="auto"/>
                <w:sz w:val="24"/>
                <w:szCs w:val="24"/>
              </w:rPr>
              <w:t>序号</w:t>
            </w:r>
          </w:p>
        </w:tc>
        <w:tc>
          <w:tcPr>
            <w:tcW w:w="2685" w:type="dxa"/>
            <w:tcBorders>
              <w:tl2br w:val="nil"/>
              <w:tr2bl w:val="nil"/>
            </w:tcBorders>
            <w:noWrap w:val="0"/>
            <w:vAlign w:val="center"/>
          </w:tcPr>
          <w:p w14:paraId="47D21766">
            <w:pPr>
              <w:pageBreakBefore w:val="0"/>
              <w:kinsoku/>
              <w:overflowPunct/>
              <w:topLinePunct w:val="0"/>
              <w:autoSpaceDE w:val="0"/>
              <w:autoSpaceDN w:val="0"/>
              <w:bidi w:val="0"/>
              <w:spacing w:line="480" w:lineRule="auto"/>
              <w:ind w:left="38" w:right="0" w:rightChars="0" w:firstLine="482"/>
              <w:rPr>
                <w:rFonts w:hint="eastAsia" w:ascii="宋体" w:hAnsi="宋体" w:eastAsia="宋体" w:cs="宋体"/>
                <w:b/>
                <w:color w:val="auto"/>
                <w:sz w:val="24"/>
                <w:szCs w:val="24"/>
              </w:rPr>
            </w:pPr>
            <w:r>
              <w:rPr>
                <w:rFonts w:hint="eastAsia" w:ascii="宋体" w:hAnsi="宋体" w:eastAsia="宋体" w:cs="宋体"/>
                <w:b/>
                <w:color w:val="auto"/>
                <w:sz w:val="24"/>
                <w:szCs w:val="24"/>
              </w:rPr>
              <w:t>条款名称</w:t>
            </w:r>
          </w:p>
        </w:tc>
        <w:tc>
          <w:tcPr>
            <w:tcW w:w="6127" w:type="dxa"/>
            <w:tcBorders>
              <w:tl2br w:val="nil"/>
              <w:tr2bl w:val="nil"/>
            </w:tcBorders>
            <w:noWrap w:val="0"/>
            <w:vAlign w:val="center"/>
          </w:tcPr>
          <w:p w14:paraId="0422DFAB">
            <w:pPr>
              <w:pageBreakBefore w:val="0"/>
              <w:kinsoku/>
              <w:overflowPunct/>
              <w:topLinePunct w:val="0"/>
              <w:autoSpaceDE w:val="0"/>
              <w:autoSpaceDN w:val="0"/>
              <w:bidi w:val="0"/>
              <w:spacing w:line="480" w:lineRule="auto"/>
              <w:ind w:right="0" w:rightChars="0" w:firstLine="482"/>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说明和要求</w:t>
            </w:r>
          </w:p>
        </w:tc>
      </w:tr>
      <w:tr w14:paraId="768185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704" w:type="dxa"/>
            <w:tcBorders>
              <w:tl2br w:val="nil"/>
              <w:tr2bl w:val="nil"/>
            </w:tcBorders>
            <w:noWrap w:val="0"/>
            <w:vAlign w:val="center"/>
          </w:tcPr>
          <w:p w14:paraId="5205A5FA">
            <w:pPr>
              <w:pageBreakBefore w:val="0"/>
              <w:kinsoku/>
              <w:overflowPunct/>
              <w:topLinePunct w:val="0"/>
              <w:autoSpaceDE w:val="0"/>
              <w:autoSpaceDN w:val="0"/>
              <w:bidi w:val="0"/>
              <w:spacing w:line="480" w:lineRule="auto"/>
              <w:ind w:right="0" w:rightChars="0"/>
              <w:jc w:val="lef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1</w:t>
            </w:r>
          </w:p>
        </w:tc>
        <w:tc>
          <w:tcPr>
            <w:tcW w:w="2685" w:type="dxa"/>
            <w:tcBorders>
              <w:tl2br w:val="nil"/>
              <w:tr2bl w:val="nil"/>
            </w:tcBorders>
            <w:noWrap w:val="0"/>
            <w:vAlign w:val="center"/>
          </w:tcPr>
          <w:p w14:paraId="182F3F01">
            <w:pPr>
              <w:pageBreakBefore w:val="0"/>
              <w:kinsoku/>
              <w:overflowPunct/>
              <w:topLinePunct w:val="0"/>
              <w:autoSpaceDE w:val="0"/>
              <w:autoSpaceDN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采购预算</w:t>
            </w:r>
          </w:p>
        </w:tc>
        <w:tc>
          <w:tcPr>
            <w:tcW w:w="6127" w:type="dxa"/>
            <w:tcBorders>
              <w:tl2br w:val="nil"/>
              <w:tr2bl w:val="nil"/>
            </w:tcBorders>
            <w:noWrap w:val="0"/>
            <w:vAlign w:val="center"/>
          </w:tcPr>
          <w:p w14:paraId="3790F251">
            <w:pPr>
              <w:pageBreakBefore w:val="0"/>
              <w:kinsoku/>
              <w:overflowPunct/>
              <w:topLinePunct w:val="0"/>
              <w:autoSpaceDE w:val="0"/>
              <w:autoSpaceDN w:val="0"/>
              <w:bidi w:val="0"/>
              <w:spacing w:line="480" w:lineRule="auto"/>
              <w:ind w:right="0" w:rightChars="0" w:firstLine="0" w:firstLineChars="0"/>
              <w:jc w:val="both"/>
              <w:rPr>
                <w:rFonts w:hint="eastAsia" w:ascii="宋体" w:hAnsi="宋体" w:eastAsia="宋体" w:cs="宋体"/>
                <w:color w:val="auto"/>
                <w:sz w:val="24"/>
                <w:szCs w:val="24"/>
              </w:rPr>
            </w:pPr>
            <w:r>
              <w:rPr>
                <w:rFonts w:hint="eastAsia" w:ascii="宋体" w:hAnsi="宋体" w:eastAsia="宋体" w:cs="宋体"/>
                <w:b/>
                <w:color w:val="auto"/>
                <w:sz w:val="24"/>
                <w:szCs w:val="24"/>
                <w:lang w:val="zh-CN" w:eastAsia="zh-CN"/>
              </w:rPr>
              <w:t>采购预算：</w:t>
            </w:r>
            <w:r>
              <w:rPr>
                <w:rFonts w:hint="eastAsia" w:ascii="宋体" w:hAnsi="宋体" w:cs="宋体"/>
                <w:b/>
                <w:color w:val="auto"/>
                <w:sz w:val="24"/>
                <w:szCs w:val="24"/>
                <w:lang w:val="en-US" w:eastAsia="zh-CN"/>
              </w:rPr>
              <w:t>14.5万元</w:t>
            </w:r>
          </w:p>
        </w:tc>
      </w:tr>
      <w:tr w14:paraId="0A00588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704" w:type="dxa"/>
            <w:tcBorders>
              <w:tl2br w:val="nil"/>
              <w:tr2bl w:val="nil"/>
            </w:tcBorders>
            <w:noWrap w:val="0"/>
            <w:vAlign w:val="center"/>
          </w:tcPr>
          <w:p w14:paraId="7C21E06B">
            <w:pPr>
              <w:pageBreakBefore w:val="0"/>
              <w:kinsoku/>
              <w:overflowPunct/>
              <w:topLinePunct w:val="0"/>
              <w:autoSpaceDE w:val="0"/>
              <w:autoSpaceDN w:val="0"/>
              <w:bidi w:val="0"/>
              <w:spacing w:line="480" w:lineRule="auto"/>
              <w:ind w:right="0" w:rightChars="0"/>
              <w:jc w:val="left"/>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p>
        </w:tc>
        <w:tc>
          <w:tcPr>
            <w:tcW w:w="2685" w:type="dxa"/>
            <w:tcBorders>
              <w:tl2br w:val="nil"/>
              <w:tr2bl w:val="nil"/>
            </w:tcBorders>
            <w:noWrap w:val="0"/>
            <w:vAlign w:val="center"/>
          </w:tcPr>
          <w:p w14:paraId="103DC28E">
            <w:pPr>
              <w:pageBreakBefore w:val="0"/>
              <w:kinsoku/>
              <w:overflowPunct/>
              <w:topLinePunct w:val="0"/>
              <w:autoSpaceDE w:val="0"/>
              <w:autoSpaceDN w:val="0"/>
              <w:bidi w:val="0"/>
              <w:spacing w:line="480" w:lineRule="auto"/>
              <w:ind w:right="0" w:rightChars="0" w:firstLine="0" w:firstLineChars="0"/>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最高限价</w:t>
            </w:r>
          </w:p>
          <w:p w14:paraId="4D1FA91B">
            <w:pPr>
              <w:pageBreakBefore w:val="0"/>
              <w:kinsoku/>
              <w:overflowPunct/>
              <w:topLinePunct w:val="0"/>
              <w:autoSpaceDE w:val="0"/>
              <w:autoSpaceDN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（实质性要求）</w:t>
            </w:r>
          </w:p>
        </w:tc>
        <w:tc>
          <w:tcPr>
            <w:tcW w:w="6127" w:type="dxa"/>
            <w:tcBorders>
              <w:tl2br w:val="nil"/>
              <w:tr2bl w:val="nil"/>
            </w:tcBorders>
            <w:noWrap w:val="0"/>
            <w:vAlign w:val="center"/>
          </w:tcPr>
          <w:p w14:paraId="2FEA4E93">
            <w:pPr>
              <w:pageBreakBefore w:val="0"/>
              <w:kinsoku/>
              <w:overflowPunct/>
              <w:topLinePunct w:val="0"/>
              <w:autoSpaceDE w:val="0"/>
              <w:autoSpaceDN w:val="0"/>
              <w:bidi w:val="0"/>
              <w:spacing w:line="480" w:lineRule="auto"/>
              <w:ind w:right="0" w:rightChars="0" w:firstLine="0" w:firstLineChars="0"/>
              <w:jc w:val="both"/>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zh-CN" w:eastAsia="zh-CN"/>
              </w:rPr>
              <w:t>最高限价：</w:t>
            </w:r>
            <w:r>
              <w:rPr>
                <w:rFonts w:hint="eastAsia" w:ascii="宋体" w:hAnsi="宋体" w:cs="宋体"/>
                <w:b/>
                <w:color w:val="auto"/>
                <w:sz w:val="24"/>
                <w:szCs w:val="24"/>
                <w:lang w:val="en-US" w:eastAsia="zh-CN"/>
              </w:rPr>
              <w:t>14.5万元</w:t>
            </w:r>
          </w:p>
          <w:p w14:paraId="35D99AF6">
            <w:pPr>
              <w:pageBreakBefore w:val="0"/>
              <w:kinsoku/>
              <w:overflowPunct/>
              <w:topLinePunct w:val="0"/>
              <w:autoSpaceDE w:val="0"/>
              <w:autoSpaceDN w:val="0"/>
              <w:bidi w:val="0"/>
              <w:spacing w:line="480" w:lineRule="auto"/>
              <w:ind w:right="0" w:rightChars="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超过</w:t>
            </w:r>
            <w:r>
              <w:rPr>
                <w:rFonts w:hint="eastAsia" w:ascii="宋体" w:hAnsi="宋体" w:eastAsia="宋体" w:cs="宋体"/>
                <w:color w:val="auto"/>
                <w:sz w:val="24"/>
                <w:szCs w:val="24"/>
                <w:lang w:eastAsia="zh-CN"/>
              </w:rPr>
              <w:t>最高限价</w:t>
            </w:r>
            <w:r>
              <w:rPr>
                <w:rFonts w:hint="eastAsia" w:ascii="宋体" w:hAnsi="宋体" w:eastAsia="宋体" w:cs="宋体"/>
                <w:color w:val="auto"/>
                <w:sz w:val="24"/>
                <w:szCs w:val="24"/>
              </w:rPr>
              <w:t>的报价为无效报价</w:t>
            </w:r>
          </w:p>
        </w:tc>
      </w:tr>
      <w:tr w14:paraId="512BC6E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704" w:type="dxa"/>
            <w:tcBorders>
              <w:tl2br w:val="nil"/>
              <w:tr2bl w:val="nil"/>
            </w:tcBorders>
            <w:noWrap w:val="0"/>
            <w:vAlign w:val="center"/>
          </w:tcPr>
          <w:p w14:paraId="724D85BA">
            <w:pPr>
              <w:pageBreakBefore w:val="0"/>
              <w:kinsoku/>
              <w:overflowPunct/>
              <w:topLinePunct w:val="0"/>
              <w:autoSpaceDE w:val="0"/>
              <w:autoSpaceDN w:val="0"/>
              <w:bidi w:val="0"/>
              <w:spacing w:line="480" w:lineRule="auto"/>
              <w:ind w:right="0" w:rightChars="0"/>
              <w:jc w:val="left"/>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3</w:t>
            </w:r>
          </w:p>
        </w:tc>
        <w:tc>
          <w:tcPr>
            <w:tcW w:w="2685" w:type="dxa"/>
            <w:tcBorders>
              <w:tl2br w:val="nil"/>
              <w:tr2bl w:val="nil"/>
            </w:tcBorders>
            <w:noWrap w:val="0"/>
            <w:vAlign w:val="center"/>
          </w:tcPr>
          <w:p w14:paraId="66B3FA30">
            <w:pPr>
              <w:pageBreakBefore w:val="0"/>
              <w:kinsoku/>
              <w:overflowPunct/>
              <w:topLinePunct w:val="0"/>
              <w:autoSpaceDE w:val="0"/>
              <w:autoSpaceDN w:val="0"/>
              <w:bidi w:val="0"/>
              <w:spacing w:line="480" w:lineRule="auto"/>
              <w:ind w:right="0" w:rightChars="0"/>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zh-CN" w:eastAsia="zh-CN"/>
              </w:rPr>
              <w:t>确定邀请</w:t>
            </w:r>
            <w:r>
              <w:rPr>
                <w:rFonts w:hint="eastAsia" w:ascii="宋体" w:hAnsi="宋体" w:cs="宋体"/>
                <w:b/>
                <w:color w:val="auto"/>
                <w:sz w:val="24"/>
                <w:szCs w:val="24"/>
                <w:lang w:val="zh-CN" w:eastAsia="zh-CN"/>
              </w:rPr>
              <w:t>比选</w:t>
            </w:r>
            <w:r>
              <w:rPr>
                <w:rFonts w:hint="eastAsia" w:ascii="宋体" w:hAnsi="宋体" w:eastAsia="宋体" w:cs="宋体"/>
                <w:b/>
                <w:color w:val="auto"/>
                <w:sz w:val="24"/>
                <w:szCs w:val="24"/>
                <w:lang w:val="zh-CN" w:eastAsia="zh-CN"/>
              </w:rPr>
              <w:t>的供应商数量和方式</w:t>
            </w:r>
          </w:p>
        </w:tc>
        <w:tc>
          <w:tcPr>
            <w:tcW w:w="6127" w:type="dxa"/>
            <w:tcBorders>
              <w:tl2br w:val="nil"/>
              <w:tr2bl w:val="nil"/>
            </w:tcBorders>
            <w:noWrap w:val="0"/>
            <w:vAlign w:val="center"/>
          </w:tcPr>
          <w:p w14:paraId="63E60408">
            <w:pPr>
              <w:pageBreakBefore w:val="0"/>
              <w:kinsoku/>
              <w:overflowPunct/>
              <w:topLinePunct w:val="0"/>
              <w:autoSpaceDE w:val="0"/>
              <w:autoSpaceDN w:val="0"/>
              <w:bidi w:val="0"/>
              <w:spacing w:line="480" w:lineRule="auto"/>
              <w:ind w:right="0" w:rightChars="0"/>
              <w:jc w:val="left"/>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本次</w:t>
            </w:r>
            <w:r>
              <w:rPr>
                <w:rFonts w:hint="eastAsia" w:ascii="宋体" w:hAnsi="宋体" w:cs="宋体"/>
                <w:b w:val="0"/>
                <w:bCs/>
                <w:color w:val="auto"/>
                <w:sz w:val="24"/>
                <w:szCs w:val="24"/>
                <w:lang w:val="en-US" w:eastAsia="zh-CN"/>
              </w:rPr>
              <w:t>比选</w:t>
            </w:r>
            <w:r>
              <w:rPr>
                <w:rFonts w:hint="eastAsia" w:ascii="宋体" w:hAnsi="宋体" w:eastAsia="宋体" w:cs="宋体"/>
                <w:b w:val="0"/>
                <w:bCs/>
                <w:color w:val="auto"/>
                <w:sz w:val="24"/>
                <w:szCs w:val="24"/>
                <w:lang w:val="en-US" w:eastAsia="zh-CN"/>
              </w:rPr>
              <w:t>邀请的供应商数量：不少于3家。</w:t>
            </w:r>
          </w:p>
          <w:p w14:paraId="7683D59B">
            <w:pPr>
              <w:pageBreakBefore w:val="0"/>
              <w:kinsoku/>
              <w:overflowPunct/>
              <w:topLinePunct w:val="0"/>
              <w:autoSpaceDE w:val="0"/>
              <w:autoSpaceDN w:val="0"/>
              <w:bidi w:val="0"/>
              <w:spacing w:line="480" w:lineRule="auto"/>
              <w:ind w:right="0" w:rightChars="0"/>
              <w:jc w:val="left"/>
              <w:rPr>
                <w:rFonts w:hint="eastAsia" w:ascii="宋体" w:hAnsi="宋体" w:eastAsia="宋体" w:cs="宋体"/>
                <w:color w:val="auto"/>
                <w:sz w:val="24"/>
                <w:szCs w:val="24"/>
              </w:rPr>
            </w:pPr>
            <w:r>
              <w:rPr>
                <w:rFonts w:hint="eastAsia" w:ascii="宋体" w:hAnsi="宋体" w:eastAsia="宋体" w:cs="宋体"/>
                <w:b w:val="0"/>
                <w:bCs/>
                <w:color w:val="auto"/>
                <w:sz w:val="24"/>
                <w:szCs w:val="24"/>
                <w:lang w:val="en-US" w:eastAsia="zh-CN"/>
              </w:rPr>
              <w:t>本次采购采取在</w:t>
            </w:r>
            <w:r>
              <w:rPr>
                <w:rFonts w:hint="eastAsia" w:ascii="宋体" w:hAnsi="宋体" w:cs="宋体"/>
                <w:b w:val="0"/>
                <w:bCs/>
                <w:color w:val="auto"/>
                <w:sz w:val="24"/>
                <w:szCs w:val="24"/>
                <w:lang w:val="en-US" w:eastAsia="zh-CN"/>
              </w:rPr>
              <w:t>四川联采招汇电子招标采购平台（http://www.sclczb.cn/）</w:t>
            </w:r>
            <w:r>
              <w:rPr>
                <w:rFonts w:hint="eastAsia" w:ascii="宋体" w:hAnsi="宋体" w:cs="宋体"/>
                <w:sz w:val="24"/>
                <w:szCs w:val="24"/>
                <w:highlight w:val="none"/>
                <w:lang w:val="en-US" w:eastAsia="zh-CN"/>
              </w:rPr>
              <w:t>和</w:t>
            </w:r>
            <w:r>
              <w:rPr>
                <w:rFonts w:hint="eastAsia" w:ascii="宋体" w:hAnsi="宋体"/>
                <w:bCs/>
                <w:sz w:val="24"/>
                <w:highlight w:val="none"/>
                <w:lang w:eastAsia="zh-CN"/>
              </w:rPr>
              <w:t>四川招投标网（http://www.scbid.com/）</w:t>
            </w:r>
            <w:r>
              <w:rPr>
                <w:rFonts w:hint="eastAsia" w:ascii="宋体" w:hAnsi="宋体" w:eastAsia="宋体" w:cs="宋体"/>
                <w:b w:val="0"/>
                <w:bCs/>
                <w:color w:val="auto"/>
                <w:sz w:val="24"/>
                <w:szCs w:val="24"/>
                <w:lang w:val="en-US" w:eastAsia="zh-CN"/>
              </w:rPr>
              <w:t>上以公告的方式邀请参加</w:t>
            </w:r>
            <w:r>
              <w:rPr>
                <w:rFonts w:hint="eastAsia" w:ascii="宋体" w:hAnsi="宋体" w:cs="宋体"/>
                <w:b w:val="0"/>
                <w:bCs/>
                <w:color w:val="auto"/>
                <w:sz w:val="24"/>
                <w:szCs w:val="24"/>
                <w:lang w:val="en-US" w:eastAsia="zh-CN"/>
              </w:rPr>
              <w:t>比选</w:t>
            </w:r>
            <w:r>
              <w:rPr>
                <w:rFonts w:hint="eastAsia" w:ascii="宋体" w:hAnsi="宋体" w:eastAsia="宋体" w:cs="宋体"/>
                <w:b w:val="0"/>
                <w:bCs/>
                <w:color w:val="auto"/>
                <w:sz w:val="24"/>
                <w:szCs w:val="24"/>
                <w:lang w:val="en-US" w:eastAsia="zh-CN"/>
              </w:rPr>
              <w:t>的供应商。</w:t>
            </w:r>
          </w:p>
        </w:tc>
      </w:tr>
      <w:tr w14:paraId="34FF7C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704" w:type="dxa"/>
            <w:tcBorders>
              <w:tl2br w:val="nil"/>
              <w:tr2bl w:val="nil"/>
            </w:tcBorders>
            <w:noWrap w:val="0"/>
            <w:vAlign w:val="center"/>
          </w:tcPr>
          <w:p w14:paraId="05F120B6">
            <w:pPr>
              <w:pageBreakBefore w:val="0"/>
              <w:kinsoku/>
              <w:overflowPunct/>
              <w:topLinePunct w:val="0"/>
              <w:autoSpaceDE w:val="0"/>
              <w:autoSpaceDN w:val="0"/>
              <w:bidi w:val="0"/>
              <w:spacing w:line="480" w:lineRule="auto"/>
              <w:ind w:right="0" w:rightChars="0"/>
              <w:jc w:val="left"/>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4</w:t>
            </w:r>
          </w:p>
        </w:tc>
        <w:tc>
          <w:tcPr>
            <w:tcW w:w="2685" w:type="dxa"/>
            <w:tcBorders>
              <w:tl2br w:val="nil"/>
              <w:tr2bl w:val="nil"/>
            </w:tcBorders>
            <w:noWrap w:val="0"/>
            <w:vAlign w:val="center"/>
          </w:tcPr>
          <w:p w14:paraId="327AEDA9">
            <w:pPr>
              <w:pageBreakBefore w:val="0"/>
              <w:kinsoku/>
              <w:overflowPunct/>
              <w:topLinePunct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采购项目属性</w:t>
            </w:r>
          </w:p>
        </w:tc>
        <w:tc>
          <w:tcPr>
            <w:tcW w:w="6127" w:type="dxa"/>
            <w:tcBorders>
              <w:tl2br w:val="nil"/>
              <w:tr2bl w:val="nil"/>
            </w:tcBorders>
            <w:noWrap w:val="0"/>
            <w:vAlign w:val="center"/>
          </w:tcPr>
          <w:p w14:paraId="6B38CB75">
            <w:pPr>
              <w:pStyle w:val="13"/>
              <w:pageBreakBefore w:val="0"/>
              <w:kinsoku/>
              <w:overflowPunct/>
              <w:topLinePunct w:val="0"/>
              <w:bidi w:val="0"/>
              <w:spacing w:line="480" w:lineRule="auto"/>
              <w:ind w:right="0" w:rightChars="0"/>
              <w:jc w:val="both"/>
              <w:rPr>
                <w:rFonts w:hint="eastAsia" w:ascii="宋体" w:hAnsi="宋体" w:eastAsia="宋体" w:cs="宋体"/>
                <w:color w:val="auto"/>
                <w:kern w:val="2"/>
                <w:sz w:val="24"/>
                <w:szCs w:val="24"/>
              </w:rPr>
            </w:pPr>
            <w:r>
              <w:rPr>
                <w:rFonts w:hint="eastAsia" w:eastAsia="宋体" w:cs="宋体"/>
                <w:color w:val="auto"/>
                <w:kern w:val="2"/>
                <w:sz w:val="24"/>
                <w:szCs w:val="24"/>
                <w:lang w:eastAsia="zh-CN"/>
              </w:rPr>
              <w:t>服务</w:t>
            </w:r>
            <w:r>
              <w:rPr>
                <w:rFonts w:hint="eastAsia" w:ascii="宋体" w:hAnsi="宋体" w:eastAsia="宋体" w:cs="宋体"/>
                <w:color w:val="auto"/>
                <w:kern w:val="2"/>
                <w:sz w:val="24"/>
                <w:szCs w:val="24"/>
              </w:rPr>
              <w:t>类</w:t>
            </w:r>
          </w:p>
        </w:tc>
      </w:tr>
      <w:tr w14:paraId="0968D7A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trHeight w:val="1672" w:hRule="atLeast"/>
          <w:jc w:val="center"/>
        </w:trPr>
        <w:tc>
          <w:tcPr>
            <w:tcW w:w="704" w:type="dxa"/>
            <w:tcBorders>
              <w:tl2br w:val="nil"/>
              <w:tr2bl w:val="nil"/>
            </w:tcBorders>
            <w:noWrap w:val="0"/>
            <w:vAlign w:val="center"/>
          </w:tcPr>
          <w:p w14:paraId="6F12A7AE">
            <w:pPr>
              <w:pageBreakBefore w:val="0"/>
              <w:kinsoku/>
              <w:overflowPunct/>
              <w:topLinePunct w:val="0"/>
              <w:autoSpaceDE w:val="0"/>
              <w:autoSpaceDN w:val="0"/>
              <w:bidi w:val="0"/>
              <w:spacing w:line="480" w:lineRule="auto"/>
              <w:ind w:right="0" w:rightChars="0"/>
              <w:jc w:val="left"/>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5</w:t>
            </w:r>
          </w:p>
        </w:tc>
        <w:tc>
          <w:tcPr>
            <w:tcW w:w="2685" w:type="dxa"/>
            <w:tcBorders>
              <w:tl2br w:val="nil"/>
              <w:tr2bl w:val="nil"/>
            </w:tcBorders>
            <w:noWrap w:val="0"/>
            <w:vAlign w:val="center"/>
          </w:tcPr>
          <w:p w14:paraId="18AAAA20">
            <w:pPr>
              <w:pageBreakBefore w:val="0"/>
              <w:kinsoku/>
              <w:overflowPunct/>
              <w:topLinePunct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采购标的对应的中小企业所属行业及是否面向中小企业</w:t>
            </w:r>
          </w:p>
        </w:tc>
        <w:tc>
          <w:tcPr>
            <w:tcW w:w="6127" w:type="dxa"/>
            <w:tcBorders>
              <w:tl2br w:val="nil"/>
              <w:tr2bl w:val="nil"/>
            </w:tcBorders>
            <w:noWrap w:val="0"/>
            <w:vAlign w:val="center"/>
          </w:tcPr>
          <w:p w14:paraId="73071A05">
            <w:pPr>
              <w:pStyle w:val="13"/>
              <w:pageBreakBefore w:val="0"/>
              <w:kinsoku/>
              <w:overflowPunct/>
              <w:topLinePunct w:val="0"/>
              <w:bidi w:val="0"/>
              <w:spacing w:line="480" w:lineRule="auto"/>
              <w:ind w:right="0" w:rightChars="0"/>
              <w:jc w:val="both"/>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eastAsia="zh-CN"/>
              </w:rPr>
              <w:t>本项目是否面向中小企业：</w:t>
            </w:r>
            <w:r>
              <w:rPr>
                <w:rFonts w:hint="eastAsia" w:cs="宋体"/>
                <w:color w:val="auto"/>
                <w:kern w:val="2"/>
                <w:sz w:val="24"/>
                <w:szCs w:val="24"/>
                <w:highlight w:val="none"/>
                <w:lang w:val="en-US" w:eastAsia="zh-CN"/>
              </w:rPr>
              <w:t>是</w:t>
            </w:r>
          </w:p>
          <w:p w14:paraId="0DA7437F">
            <w:pPr>
              <w:pStyle w:val="13"/>
              <w:pageBreakBefore w:val="0"/>
              <w:kinsoku/>
              <w:overflowPunct/>
              <w:topLinePunct w:val="0"/>
              <w:bidi w:val="0"/>
              <w:spacing w:line="480" w:lineRule="auto"/>
              <w:ind w:right="0" w:rightChars="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pacing w:val="-9"/>
                <w:sz w:val="24"/>
                <w:szCs w:val="24"/>
                <w:highlight w:val="none"/>
              </w:rPr>
              <w:t>采购标的对应的中小企业划分标准所属行业</w:t>
            </w:r>
            <w:r>
              <w:rPr>
                <w:rFonts w:hint="eastAsia" w:ascii="宋体" w:hAnsi="宋体" w:eastAsia="宋体" w:cs="宋体"/>
                <w:color w:val="auto"/>
                <w:spacing w:val="-9"/>
                <w:sz w:val="24"/>
                <w:szCs w:val="24"/>
                <w:highlight w:val="none"/>
                <w:lang w:eastAsia="zh-CN"/>
              </w:rPr>
              <w:t>：</w:t>
            </w:r>
            <w:r>
              <w:rPr>
                <w:rFonts w:hint="eastAsia" w:ascii="宋体" w:hAnsi="宋体" w:eastAsia="宋体" w:cs="宋体"/>
                <w:b/>
                <w:bCs/>
                <w:color w:val="auto"/>
                <w:spacing w:val="-9"/>
                <w:sz w:val="24"/>
                <w:szCs w:val="24"/>
                <w:highlight w:val="none"/>
                <w:lang w:val="en-US" w:eastAsia="zh-CN"/>
              </w:rPr>
              <w:t>其他未列明行业</w:t>
            </w:r>
          </w:p>
        </w:tc>
      </w:tr>
      <w:tr w14:paraId="4D3511B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trHeight w:val="255" w:hRule="atLeast"/>
          <w:jc w:val="center"/>
        </w:trPr>
        <w:tc>
          <w:tcPr>
            <w:tcW w:w="704" w:type="dxa"/>
            <w:tcBorders>
              <w:tl2br w:val="nil"/>
              <w:tr2bl w:val="nil"/>
            </w:tcBorders>
            <w:noWrap w:val="0"/>
            <w:vAlign w:val="center"/>
          </w:tcPr>
          <w:p w14:paraId="74BC907B">
            <w:pPr>
              <w:pageBreakBefore w:val="0"/>
              <w:kinsoku/>
              <w:overflowPunct/>
              <w:topLinePunct w:val="0"/>
              <w:autoSpaceDE w:val="0"/>
              <w:autoSpaceDN w:val="0"/>
              <w:bidi w:val="0"/>
              <w:spacing w:line="480" w:lineRule="auto"/>
              <w:ind w:right="0" w:rightChars="0"/>
              <w:jc w:val="left"/>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6</w:t>
            </w:r>
          </w:p>
        </w:tc>
        <w:tc>
          <w:tcPr>
            <w:tcW w:w="2685" w:type="dxa"/>
            <w:tcBorders>
              <w:tl2br w:val="nil"/>
              <w:tr2bl w:val="nil"/>
            </w:tcBorders>
            <w:noWrap w:val="0"/>
            <w:vAlign w:val="center"/>
          </w:tcPr>
          <w:p w14:paraId="3BC9E141">
            <w:pPr>
              <w:pageBreakBefore w:val="0"/>
              <w:kinsoku/>
              <w:overflowPunct/>
              <w:topLinePunct w:val="0"/>
              <w:bidi w:val="0"/>
              <w:spacing w:line="480" w:lineRule="auto"/>
              <w:ind w:right="0" w:rightChars="0" w:firstLine="0" w:firstLineChars="0"/>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分包情况</w:t>
            </w:r>
          </w:p>
        </w:tc>
        <w:tc>
          <w:tcPr>
            <w:tcW w:w="6127" w:type="dxa"/>
            <w:tcBorders>
              <w:tl2br w:val="nil"/>
              <w:tr2bl w:val="nil"/>
            </w:tcBorders>
            <w:noWrap w:val="0"/>
            <w:vAlign w:val="center"/>
          </w:tcPr>
          <w:p w14:paraId="754F8016">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共1个包</w:t>
            </w:r>
          </w:p>
        </w:tc>
      </w:tr>
      <w:tr w14:paraId="58B912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trHeight w:val="255" w:hRule="atLeast"/>
          <w:jc w:val="center"/>
        </w:trPr>
        <w:tc>
          <w:tcPr>
            <w:tcW w:w="704" w:type="dxa"/>
            <w:tcBorders>
              <w:tl2br w:val="nil"/>
              <w:tr2bl w:val="nil"/>
            </w:tcBorders>
            <w:noWrap w:val="0"/>
            <w:vAlign w:val="center"/>
          </w:tcPr>
          <w:p w14:paraId="744F3B6E">
            <w:pPr>
              <w:pageBreakBefore w:val="0"/>
              <w:kinsoku/>
              <w:overflowPunct/>
              <w:topLinePunct w:val="0"/>
              <w:autoSpaceDE w:val="0"/>
              <w:autoSpaceDN w:val="0"/>
              <w:bidi w:val="0"/>
              <w:spacing w:line="480" w:lineRule="auto"/>
              <w:ind w:right="0" w:rightChars="0"/>
              <w:jc w:val="left"/>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7</w:t>
            </w:r>
          </w:p>
        </w:tc>
        <w:tc>
          <w:tcPr>
            <w:tcW w:w="2685" w:type="dxa"/>
            <w:tcBorders>
              <w:tl2br w:val="nil"/>
              <w:tr2bl w:val="nil"/>
            </w:tcBorders>
            <w:noWrap w:val="0"/>
            <w:vAlign w:val="center"/>
          </w:tcPr>
          <w:p w14:paraId="364893D2">
            <w:pPr>
              <w:pageBreakBefore w:val="0"/>
              <w:kinsoku/>
              <w:overflowPunct/>
              <w:topLinePunct w:val="0"/>
              <w:bidi w:val="0"/>
              <w:spacing w:line="480" w:lineRule="auto"/>
              <w:ind w:right="0" w:rightChars="0" w:firstLine="0" w:firstLineChars="0"/>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采购方式及评审方法</w:t>
            </w:r>
          </w:p>
        </w:tc>
        <w:tc>
          <w:tcPr>
            <w:tcW w:w="6127" w:type="dxa"/>
            <w:tcBorders>
              <w:tl2br w:val="nil"/>
              <w:tr2bl w:val="nil"/>
            </w:tcBorders>
            <w:noWrap w:val="0"/>
            <w:vAlign w:val="center"/>
          </w:tcPr>
          <w:p w14:paraId="325B05E4">
            <w:pPr>
              <w:pageBreakBefore w:val="0"/>
              <w:kinsoku/>
              <w:overflowPunct/>
              <w:topLinePunct w:val="0"/>
              <w:bidi w:val="0"/>
              <w:spacing w:line="480" w:lineRule="auto"/>
              <w:ind w:right="0" w:rightChars="0" w:firstLine="0" w:firstLineChars="0"/>
              <w:jc w:val="left"/>
              <w:rPr>
                <w:rFonts w:hint="eastAsia" w:ascii="宋体" w:hAnsi="宋体" w:eastAsia="宋体" w:cs="宋体"/>
                <w:highlight w:val="none"/>
                <w:lang w:val="en-US" w:eastAsia="zh-CN"/>
              </w:rPr>
            </w:pPr>
            <w:r>
              <w:rPr>
                <w:rFonts w:hint="eastAsia" w:ascii="宋体" w:hAnsi="宋体" w:eastAsia="宋体" w:cs="宋体"/>
                <w:sz w:val="24"/>
                <w:szCs w:val="24"/>
                <w:highlight w:val="none"/>
                <w:lang w:eastAsia="zh-CN"/>
              </w:rPr>
              <w:t>采购方式：</w:t>
            </w:r>
            <w:r>
              <w:rPr>
                <w:rFonts w:hint="eastAsia" w:ascii="宋体" w:hAnsi="宋体" w:cs="宋体"/>
                <w:b/>
                <w:bCs/>
                <w:sz w:val="24"/>
                <w:szCs w:val="24"/>
                <w:highlight w:val="none"/>
                <w:lang w:eastAsia="zh-CN"/>
              </w:rPr>
              <w:t>比选</w:t>
            </w:r>
          </w:p>
          <w:p w14:paraId="0B298C76">
            <w:pPr>
              <w:pStyle w:val="8"/>
              <w:pageBreakBefore w:val="0"/>
              <w:kinsoku/>
              <w:overflowPunct/>
              <w:topLinePunct w:val="0"/>
              <w:bidi w:val="0"/>
              <w:spacing w:line="480" w:lineRule="auto"/>
              <w:ind w:right="0" w:rightChars="0"/>
              <w:rPr>
                <w:rFonts w:hint="eastAsia" w:ascii="宋体" w:hAnsi="宋体" w:eastAsia="宋体" w:cs="宋体"/>
                <w:highlight w:val="none"/>
                <w:lang w:val="en-US" w:eastAsia="zh-CN"/>
              </w:rPr>
            </w:pPr>
            <w:r>
              <w:rPr>
                <w:rFonts w:hint="eastAsia" w:ascii="宋体" w:hAnsi="宋体" w:eastAsia="宋体" w:cs="宋体"/>
                <w:color w:val="auto"/>
                <w:sz w:val="24"/>
                <w:szCs w:val="24"/>
                <w:highlight w:val="none"/>
                <w:lang w:val="en-US" w:eastAsia="zh-CN"/>
              </w:rPr>
              <w:t>评审方法：</w:t>
            </w:r>
            <w:r>
              <w:rPr>
                <w:rFonts w:hint="eastAsia" w:ascii="宋体" w:hAnsi="宋体" w:cs="宋体"/>
                <w:b/>
                <w:bCs/>
                <w:color w:val="auto"/>
                <w:sz w:val="24"/>
                <w:szCs w:val="24"/>
                <w:highlight w:val="none"/>
                <w:lang w:val="en-US" w:eastAsia="zh-CN"/>
              </w:rPr>
              <w:t>综合评分法</w:t>
            </w:r>
          </w:p>
        </w:tc>
      </w:tr>
      <w:tr w14:paraId="375E482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704" w:type="dxa"/>
            <w:tcBorders>
              <w:tl2br w:val="nil"/>
              <w:tr2bl w:val="nil"/>
            </w:tcBorders>
            <w:noWrap w:val="0"/>
            <w:vAlign w:val="center"/>
          </w:tcPr>
          <w:p w14:paraId="2A112E32">
            <w:pPr>
              <w:pageBreakBefore w:val="0"/>
              <w:kinsoku/>
              <w:overflowPunct/>
              <w:topLinePunct w:val="0"/>
              <w:autoSpaceDE w:val="0"/>
              <w:autoSpaceDN w:val="0"/>
              <w:bidi w:val="0"/>
              <w:spacing w:line="480" w:lineRule="auto"/>
              <w:ind w:right="0" w:rightChars="0"/>
              <w:jc w:val="left"/>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8</w:t>
            </w:r>
          </w:p>
        </w:tc>
        <w:tc>
          <w:tcPr>
            <w:tcW w:w="2685" w:type="dxa"/>
            <w:tcBorders>
              <w:tl2br w:val="nil"/>
              <w:tr2bl w:val="nil"/>
            </w:tcBorders>
            <w:noWrap w:val="0"/>
            <w:vAlign w:val="center"/>
          </w:tcPr>
          <w:p w14:paraId="77A2FB24">
            <w:pPr>
              <w:pageBreakBefore w:val="0"/>
              <w:kinsoku/>
              <w:overflowPunct/>
              <w:topLinePunct w:val="0"/>
              <w:autoSpaceDE w:val="0"/>
              <w:autoSpaceDN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低于成本价不正当竞争预防措施</w:t>
            </w:r>
          </w:p>
          <w:p w14:paraId="2E23E2F3">
            <w:pPr>
              <w:pageBreakBefore w:val="0"/>
              <w:kinsoku/>
              <w:overflowPunct/>
              <w:topLinePunct w:val="0"/>
              <w:autoSpaceDE w:val="0"/>
              <w:autoSpaceDN w:val="0"/>
              <w:bidi w:val="0"/>
              <w:spacing w:line="480" w:lineRule="auto"/>
              <w:ind w:left="38" w:right="0" w:rightChars="0" w:firstLine="482"/>
              <w:jc w:val="center"/>
              <w:rPr>
                <w:rFonts w:hint="eastAsia" w:ascii="宋体" w:hAnsi="宋体" w:eastAsia="宋体" w:cs="宋体"/>
                <w:b/>
                <w:color w:val="auto"/>
                <w:sz w:val="24"/>
                <w:szCs w:val="24"/>
              </w:rPr>
            </w:pPr>
          </w:p>
        </w:tc>
        <w:tc>
          <w:tcPr>
            <w:tcW w:w="6127" w:type="dxa"/>
            <w:tcBorders>
              <w:tl2br w:val="nil"/>
              <w:tr2bl w:val="nil"/>
            </w:tcBorders>
            <w:noWrap w:val="0"/>
            <w:vAlign w:val="center"/>
          </w:tcPr>
          <w:p w14:paraId="4A1D814B">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一、</w:t>
            </w:r>
            <w:r>
              <w:rPr>
                <w:rFonts w:hint="eastAsia" w:ascii="宋体" w:hAnsi="宋体" w:eastAsia="宋体" w:cs="宋体"/>
                <w:color w:val="auto"/>
                <w:sz w:val="24"/>
                <w:szCs w:val="24"/>
                <w:lang w:val="zh-CN" w:eastAsia="zh-CN"/>
              </w:rPr>
              <w:t>评审过程中，出现下列情形之一的，评审委员会应当启动异常低价投标（响应）审查程序：</w:t>
            </w:r>
          </w:p>
          <w:p w14:paraId="5BD47F04">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1.投标（响应）报价低于全部通过符合性审查供应商投标（响应）报价平均值</w:t>
            </w:r>
            <w:r>
              <w:rPr>
                <w:rFonts w:hint="eastAsia" w:ascii="宋体" w:hAnsi="宋体" w:cs="宋体"/>
                <w:color w:val="auto"/>
                <w:sz w:val="24"/>
                <w:szCs w:val="24"/>
                <w:lang w:val="en-US" w:eastAsia="zh-CN"/>
              </w:rPr>
              <w:t>65</w:t>
            </w:r>
            <w:r>
              <w:rPr>
                <w:rFonts w:hint="eastAsia" w:ascii="宋体" w:hAnsi="宋体" w:eastAsia="宋体" w:cs="宋体"/>
                <w:color w:val="auto"/>
                <w:sz w:val="24"/>
                <w:szCs w:val="24"/>
                <w:lang w:val="zh-CN" w:eastAsia="zh-CN"/>
              </w:rPr>
              <w:t>%的，即投标（响应）报价&lt;全部通过符合性审查供应商投标（响应）报价平均值×</w:t>
            </w:r>
            <w:r>
              <w:rPr>
                <w:rFonts w:hint="eastAsia" w:ascii="宋体" w:hAnsi="宋体" w:cs="宋体"/>
                <w:color w:val="auto"/>
                <w:sz w:val="24"/>
                <w:szCs w:val="24"/>
                <w:lang w:val="en-US" w:eastAsia="zh-CN"/>
              </w:rPr>
              <w:t>65</w:t>
            </w:r>
            <w:r>
              <w:rPr>
                <w:rFonts w:hint="eastAsia" w:ascii="宋体" w:hAnsi="宋体" w:eastAsia="宋体" w:cs="宋体"/>
                <w:color w:val="auto"/>
                <w:sz w:val="24"/>
                <w:szCs w:val="24"/>
                <w:lang w:val="zh-CN" w:eastAsia="zh-CN"/>
              </w:rPr>
              <w:t>%；</w:t>
            </w:r>
          </w:p>
          <w:p w14:paraId="544290EB">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2.投标（响应）报价低于通过符合性审查的次低报价供应商投标（响应）报价</w:t>
            </w:r>
            <w:r>
              <w:rPr>
                <w:rFonts w:hint="eastAsia" w:ascii="宋体" w:hAnsi="宋体" w:cs="宋体"/>
                <w:color w:val="auto"/>
                <w:sz w:val="24"/>
                <w:szCs w:val="24"/>
                <w:lang w:val="en-US" w:eastAsia="zh-CN"/>
              </w:rPr>
              <w:t>65</w:t>
            </w:r>
            <w:r>
              <w:rPr>
                <w:rFonts w:hint="eastAsia" w:ascii="宋体" w:hAnsi="宋体" w:eastAsia="宋体" w:cs="宋体"/>
                <w:color w:val="auto"/>
                <w:sz w:val="24"/>
                <w:szCs w:val="24"/>
                <w:lang w:val="zh-CN" w:eastAsia="zh-CN"/>
              </w:rPr>
              <w:t>%的，即投标（响应）报价&lt;通过符合性审查的次低报价供应商投标（响应）报价×</w:t>
            </w:r>
            <w:r>
              <w:rPr>
                <w:rFonts w:hint="eastAsia" w:ascii="宋体" w:hAnsi="宋体" w:cs="宋体"/>
                <w:color w:val="auto"/>
                <w:sz w:val="24"/>
                <w:szCs w:val="24"/>
                <w:lang w:val="en-US" w:eastAsia="zh-CN"/>
              </w:rPr>
              <w:t>65</w:t>
            </w:r>
            <w:r>
              <w:rPr>
                <w:rFonts w:hint="eastAsia" w:ascii="宋体" w:hAnsi="宋体" w:eastAsia="宋体" w:cs="宋体"/>
                <w:color w:val="auto"/>
                <w:sz w:val="24"/>
                <w:szCs w:val="24"/>
                <w:lang w:val="zh-CN" w:eastAsia="zh-CN"/>
              </w:rPr>
              <w:t>%；</w:t>
            </w:r>
          </w:p>
          <w:p w14:paraId="315FD1CC">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3.投标（响应）报价低于采购项目最高限价</w:t>
            </w:r>
            <w:r>
              <w:rPr>
                <w:rFonts w:hint="eastAsia" w:ascii="宋体" w:hAnsi="宋体" w:cs="宋体"/>
                <w:color w:val="auto"/>
                <w:sz w:val="24"/>
                <w:szCs w:val="24"/>
                <w:lang w:val="en-US" w:eastAsia="zh-CN"/>
              </w:rPr>
              <w:t>65</w:t>
            </w:r>
            <w:r>
              <w:rPr>
                <w:rFonts w:hint="eastAsia" w:ascii="宋体" w:hAnsi="宋体" w:eastAsia="宋体" w:cs="宋体"/>
                <w:color w:val="auto"/>
                <w:sz w:val="24"/>
                <w:szCs w:val="24"/>
                <w:lang w:val="zh-CN" w:eastAsia="zh-CN"/>
              </w:rPr>
              <w:t>%的，即投标（响应）报价&lt;采购项目最高限价×</w:t>
            </w:r>
            <w:r>
              <w:rPr>
                <w:rFonts w:hint="eastAsia" w:ascii="宋体" w:hAnsi="宋体" w:cs="宋体"/>
                <w:color w:val="auto"/>
                <w:sz w:val="24"/>
                <w:szCs w:val="24"/>
                <w:lang w:val="en-US" w:eastAsia="zh-CN"/>
              </w:rPr>
              <w:t>65</w:t>
            </w:r>
            <w:r>
              <w:rPr>
                <w:rFonts w:hint="eastAsia" w:ascii="宋体" w:hAnsi="宋体" w:eastAsia="宋体" w:cs="宋体"/>
                <w:color w:val="auto"/>
                <w:sz w:val="24"/>
                <w:szCs w:val="24"/>
                <w:lang w:val="zh-CN" w:eastAsia="zh-CN"/>
              </w:rPr>
              <w:t>%；</w:t>
            </w:r>
          </w:p>
          <w:p w14:paraId="7DEE5EBE">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4.评审委员会基于专业判断，认为供应商报价过低，有可能影响产品质量或者不能诚信履约的其他情形。</w:t>
            </w:r>
          </w:p>
          <w:p w14:paraId="43319BE0">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相关法律法规对供应商报价有规定的，从其规定。</w:t>
            </w:r>
          </w:p>
          <w:p w14:paraId="27462DAE">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B01C9C0">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67CC731">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zh-CN" w:eastAsia="zh-CN"/>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tc>
      </w:tr>
      <w:tr w14:paraId="033D613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704" w:type="dxa"/>
            <w:tcBorders>
              <w:tl2br w:val="nil"/>
              <w:tr2bl w:val="nil"/>
            </w:tcBorders>
            <w:noWrap w:val="0"/>
            <w:vAlign w:val="center"/>
          </w:tcPr>
          <w:p w14:paraId="07EAF1D9">
            <w:pPr>
              <w:pageBreakBefore w:val="0"/>
              <w:kinsoku/>
              <w:overflowPunct/>
              <w:topLinePunct w:val="0"/>
              <w:autoSpaceDE w:val="0"/>
              <w:autoSpaceDN w:val="0"/>
              <w:bidi w:val="0"/>
              <w:spacing w:after="0" w:line="480" w:lineRule="auto"/>
              <w:ind w:right="0" w:rightChars="0"/>
              <w:jc w:val="lef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w:t>
            </w:r>
          </w:p>
        </w:tc>
        <w:tc>
          <w:tcPr>
            <w:tcW w:w="2685" w:type="dxa"/>
            <w:tcBorders>
              <w:tl2br w:val="nil"/>
              <w:tr2bl w:val="nil"/>
            </w:tcBorders>
            <w:noWrap w:val="0"/>
            <w:vAlign w:val="center"/>
          </w:tcPr>
          <w:p w14:paraId="20914930">
            <w:pPr>
              <w:pageBreakBefore w:val="0"/>
              <w:kinsoku/>
              <w:overflowPunct/>
              <w:topLinePunct w:val="0"/>
              <w:autoSpaceDE w:val="0"/>
              <w:autoSpaceDN w:val="0"/>
              <w:bidi w:val="0"/>
              <w:spacing w:after="0"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小微企业（监狱企业、残疾人福利单位视同小微企业）</w:t>
            </w:r>
            <w:r>
              <w:rPr>
                <w:rFonts w:hint="eastAsia" w:ascii="宋体" w:hAnsi="宋体" w:eastAsia="宋体" w:cs="宋体"/>
                <w:b/>
                <w:color w:val="auto"/>
                <w:sz w:val="24"/>
                <w:szCs w:val="24"/>
                <w:lang w:eastAsia="zh-CN"/>
              </w:rPr>
              <w:t>要求</w:t>
            </w:r>
            <w:r>
              <w:rPr>
                <w:rFonts w:hint="eastAsia" w:ascii="宋体" w:hAnsi="宋体" w:eastAsia="宋体" w:cs="宋体"/>
                <w:b/>
                <w:color w:val="auto"/>
                <w:sz w:val="24"/>
                <w:szCs w:val="24"/>
              </w:rPr>
              <w:t>（实质性要求）</w:t>
            </w:r>
          </w:p>
        </w:tc>
        <w:tc>
          <w:tcPr>
            <w:tcW w:w="6127" w:type="dxa"/>
            <w:tcBorders>
              <w:tl2br w:val="nil"/>
              <w:tr2bl w:val="nil"/>
            </w:tcBorders>
            <w:noWrap w:val="0"/>
            <w:vAlign w:val="center"/>
          </w:tcPr>
          <w:p w14:paraId="2C48094E">
            <w:pPr>
              <w:pageBreakBefore w:val="0"/>
              <w:kinsoku/>
              <w:overflowPunct/>
              <w:topLinePunct w:val="0"/>
              <w:bidi w:val="0"/>
              <w:spacing w:line="480" w:lineRule="auto"/>
              <w:ind w:right="0" w:rightChars="0"/>
              <w:jc w:val="left"/>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根据《政府采购促进中小企业发展管理办法》（财库 〔2020〕46 号）及《关于进一步加大政府采购支持中小企业力度的通知》（财库〔2022〕19号）的规定</w:t>
            </w:r>
            <w:r>
              <w:rPr>
                <w:rFonts w:hint="eastAsia" w:ascii="宋体" w:hAnsi="宋体" w:cs="宋体"/>
                <w:color w:val="auto"/>
                <w:sz w:val="24"/>
                <w:szCs w:val="24"/>
                <w:lang w:val="en-US" w:eastAsia="zh-CN"/>
              </w:rPr>
              <w:t>本项目专门面向中小企业采购</w:t>
            </w:r>
            <w:r>
              <w:rPr>
                <w:rFonts w:hint="eastAsia" w:ascii="宋体" w:hAnsi="宋体" w:eastAsia="宋体" w:cs="宋体"/>
                <w:color w:val="auto"/>
                <w:sz w:val="24"/>
                <w:szCs w:val="24"/>
              </w:rPr>
              <w:t>。</w:t>
            </w:r>
          </w:p>
          <w:p w14:paraId="258616C2">
            <w:pPr>
              <w:pageBreakBefore w:val="0"/>
              <w:kinsoku/>
              <w:overflowPunct/>
              <w:topLinePunct w:val="0"/>
              <w:bidi w:val="0"/>
              <w:spacing w:line="480" w:lineRule="auto"/>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2、参加政府采购活动的中小微企业应当提供《中小企业声明函》原件。若为监狱企业应当提供《监狱企业证明》。若为残疾人福利性单位应当提供《残疾人福利性单位声明函》。</w:t>
            </w:r>
          </w:p>
          <w:p w14:paraId="4F6DDD66">
            <w:pPr>
              <w:pageBreakBefore w:val="0"/>
              <w:kinsoku/>
              <w:overflowPunct/>
              <w:topLinePunct w:val="0"/>
              <w:bidi w:val="0"/>
              <w:spacing w:line="480" w:lineRule="auto"/>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3.本项目采购内容对应的中小企业划分标准所属行业为</w:t>
            </w:r>
            <w:r>
              <w:rPr>
                <w:rFonts w:hint="eastAsia" w:ascii="宋体" w:hAnsi="宋体" w:eastAsia="宋体" w:cs="宋体"/>
                <w:b/>
                <w:bCs/>
                <w:color w:val="auto"/>
                <w:spacing w:val="-9"/>
                <w:sz w:val="24"/>
                <w:szCs w:val="24"/>
                <w:lang w:val="en-US" w:eastAsia="zh-CN"/>
              </w:rPr>
              <w:t>其他未列明行业</w:t>
            </w:r>
            <w:r>
              <w:rPr>
                <w:rFonts w:hint="eastAsia" w:ascii="宋体" w:hAnsi="宋体" w:eastAsia="宋体" w:cs="宋体"/>
                <w:color w:val="auto"/>
                <w:sz w:val="24"/>
                <w:szCs w:val="24"/>
              </w:rPr>
              <w:t xml:space="preserve">。 </w:t>
            </w:r>
          </w:p>
          <w:p w14:paraId="7F698BCA">
            <w:pPr>
              <w:pageBreakBefore w:val="0"/>
              <w:kinsoku/>
              <w:overflowPunct/>
              <w:topLinePunct w:val="0"/>
              <w:bidi w:val="0"/>
              <w:spacing w:line="480" w:lineRule="auto"/>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注：供应商提供的货物制造商在中华人民共和国境内依法设立，符合《工业和信息化部、国家统计局、国家发展和改革委员会、财政部关于印发中小企业划型标准规定的通知》（工信部联企业〔2011〕300号）规定的划分标准为小微企业，但与大企业的负责人为同一人，或者与大企业存在直接控股、管理关系的除外适用。符合中小企业划分标准的个体工商户，在政府采购活动中视同中小企业。按照财库[2014]68号文的规定监狱企业视同为小微企业。 按照财库〔2017〕141号文的规定残疾人福利性单位视同为小微企业。</w:t>
            </w:r>
          </w:p>
        </w:tc>
      </w:tr>
      <w:tr w14:paraId="646BA5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704" w:type="dxa"/>
            <w:tcBorders>
              <w:tl2br w:val="nil"/>
              <w:tr2bl w:val="nil"/>
            </w:tcBorders>
            <w:noWrap w:val="0"/>
            <w:vAlign w:val="center"/>
          </w:tcPr>
          <w:p w14:paraId="6FDE10FA">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w:t>
            </w:r>
            <w:r>
              <w:rPr>
                <w:rFonts w:hint="eastAsia" w:ascii="宋体" w:hAnsi="宋体" w:cs="宋体"/>
                <w:b/>
                <w:color w:val="auto"/>
                <w:sz w:val="24"/>
                <w:szCs w:val="24"/>
                <w:lang w:val="en-US" w:eastAsia="zh-CN"/>
              </w:rPr>
              <w:t>0</w:t>
            </w:r>
          </w:p>
        </w:tc>
        <w:tc>
          <w:tcPr>
            <w:tcW w:w="2685" w:type="dxa"/>
            <w:tcBorders>
              <w:tl2br w:val="nil"/>
              <w:tr2bl w:val="nil"/>
            </w:tcBorders>
            <w:noWrap w:val="0"/>
            <w:vAlign w:val="center"/>
          </w:tcPr>
          <w:p w14:paraId="03938F30">
            <w:pPr>
              <w:pageBreakBefore w:val="0"/>
              <w:kinsoku/>
              <w:overflowPunct/>
              <w:topLinePunct w:val="0"/>
              <w:autoSpaceDE w:val="0"/>
              <w:autoSpaceDN w:val="0"/>
              <w:bidi w:val="0"/>
              <w:spacing w:line="480" w:lineRule="auto"/>
              <w:ind w:right="0" w:rightChars="0" w:firstLine="0" w:firstLineChars="0"/>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联合体</w:t>
            </w:r>
            <w:r>
              <w:rPr>
                <w:rFonts w:hint="eastAsia" w:ascii="宋体" w:hAnsi="宋体" w:eastAsia="宋体" w:cs="宋体"/>
                <w:b/>
                <w:color w:val="auto"/>
                <w:sz w:val="24"/>
                <w:szCs w:val="24"/>
                <w:lang w:eastAsia="zh-CN"/>
              </w:rPr>
              <w:t>（实质性要求）</w:t>
            </w:r>
          </w:p>
        </w:tc>
        <w:tc>
          <w:tcPr>
            <w:tcW w:w="6127" w:type="dxa"/>
            <w:tcBorders>
              <w:tl2br w:val="nil"/>
              <w:tr2bl w:val="nil"/>
            </w:tcBorders>
            <w:noWrap w:val="0"/>
            <w:vAlign w:val="center"/>
          </w:tcPr>
          <w:p w14:paraId="235A37CA">
            <w:pPr>
              <w:pageBreakBefore w:val="0"/>
              <w:kinsoku/>
              <w:overflowPunct/>
              <w:topLinePunct w:val="0"/>
              <w:bidi w:val="0"/>
              <w:spacing w:line="480" w:lineRule="auto"/>
              <w:ind w:right="0" w:rightChars="0" w:firstLine="0" w:firstLineChars="0"/>
              <w:jc w:val="left"/>
              <w:rPr>
                <w:rFonts w:hint="eastAsia" w:ascii="宋体" w:hAnsi="宋体" w:eastAsia="宋体" w:cs="宋体"/>
                <w:b/>
                <w:color w:val="auto"/>
                <w:sz w:val="24"/>
                <w:szCs w:val="24"/>
                <w:lang w:eastAsia="zh-CN"/>
              </w:rPr>
            </w:pPr>
            <w:r>
              <w:rPr>
                <w:rFonts w:hint="eastAsia" w:ascii="宋体" w:hAnsi="宋体" w:eastAsia="宋体" w:cs="宋体"/>
                <w:color w:val="auto"/>
                <w:sz w:val="24"/>
                <w:szCs w:val="24"/>
              </w:rPr>
              <w:t>本项目</w:t>
            </w:r>
            <w:r>
              <w:rPr>
                <w:rFonts w:hint="eastAsia" w:ascii="宋体" w:hAnsi="宋体" w:eastAsia="宋体" w:cs="宋体"/>
                <w:b/>
                <w:bCs/>
                <w:color w:val="auto"/>
                <w:sz w:val="24"/>
                <w:szCs w:val="24"/>
                <w:lang w:eastAsia="zh-CN"/>
              </w:rPr>
              <w:t>不</w:t>
            </w:r>
            <w:r>
              <w:rPr>
                <w:rFonts w:hint="eastAsia" w:ascii="宋体" w:hAnsi="宋体" w:eastAsia="宋体" w:cs="宋体"/>
                <w:b/>
                <w:bCs/>
                <w:color w:val="auto"/>
                <w:sz w:val="24"/>
                <w:szCs w:val="24"/>
              </w:rPr>
              <w:t>接受</w:t>
            </w:r>
            <w:r>
              <w:rPr>
                <w:rFonts w:hint="eastAsia" w:ascii="宋体" w:hAnsi="宋体" w:eastAsia="宋体" w:cs="宋体"/>
                <w:color w:val="auto"/>
                <w:sz w:val="24"/>
                <w:szCs w:val="24"/>
              </w:rPr>
              <w:t>联合体</w:t>
            </w:r>
            <w:r>
              <w:rPr>
                <w:rFonts w:hint="eastAsia" w:ascii="宋体" w:hAnsi="宋体" w:eastAsia="宋体" w:cs="宋体"/>
                <w:color w:val="auto"/>
                <w:sz w:val="24"/>
                <w:szCs w:val="24"/>
                <w:lang w:eastAsia="zh-CN"/>
              </w:rPr>
              <w:t>采购。</w:t>
            </w:r>
          </w:p>
        </w:tc>
      </w:tr>
      <w:tr w14:paraId="47FFB2C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gridAfter w:val="1"/>
          <w:wAfter w:w="6" w:type="dxa"/>
          <w:jc w:val="center"/>
        </w:trPr>
        <w:tc>
          <w:tcPr>
            <w:tcW w:w="704" w:type="dxa"/>
            <w:tcBorders>
              <w:tl2br w:val="nil"/>
              <w:tr2bl w:val="nil"/>
            </w:tcBorders>
            <w:noWrap w:val="0"/>
            <w:vAlign w:val="center"/>
          </w:tcPr>
          <w:p w14:paraId="76387B22">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w:t>
            </w:r>
            <w:r>
              <w:rPr>
                <w:rFonts w:hint="eastAsia" w:ascii="宋体" w:hAnsi="宋体" w:cs="宋体"/>
                <w:b/>
                <w:color w:val="auto"/>
                <w:sz w:val="24"/>
                <w:szCs w:val="24"/>
                <w:lang w:val="en-US" w:eastAsia="zh-CN"/>
              </w:rPr>
              <w:t>1</w:t>
            </w:r>
          </w:p>
        </w:tc>
        <w:tc>
          <w:tcPr>
            <w:tcW w:w="2685" w:type="dxa"/>
            <w:tcBorders>
              <w:tl2br w:val="nil"/>
              <w:tr2bl w:val="nil"/>
            </w:tcBorders>
            <w:noWrap w:val="0"/>
            <w:vAlign w:val="center"/>
          </w:tcPr>
          <w:p w14:paraId="7E077958">
            <w:pPr>
              <w:pageBreakBefore w:val="0"/>
              <w:kinsoku/>
              <w:overflowPunct/>
              <w:topLinePunct w:val="0"/>
              <w:autoSpaceDE w:val="0"/>
              <w:autoSpaceDN w:val="0"/>
              <w:bidi w:val="0"/>
              <w:spacing w:line="480" w:lineRule="auto"/>
              <w:ind w:right="0" w:rightChars="0" w:firstLine="0" w:firstLineChars="0"/>
              <w:jc w:val="center"/>
              <w:rPr>
                <w:rFonts w:hint="eastAsia" w:ascii="宋体" w:hAnsi="宋体" w:eastAsia="宋体" w:cs="宋体"/>
                <w:bCs/>
                <w:color w:val="auto"/>
                <w:sz w:val="24"/>
                <w:szCs w:val="24"/>
              </w:rPr>
            </w:pPr>
            <w:r>
              <w:rPr>
                <w:rFonts w:hint="eastAsia" w:ascii="宋体" w:hAnsi="宋体" w:eastAsia="宋体" w:cs="宋体"/>
                <w:b/>
                <w:color w:val="auto"/>
                <w:sz w:val="24"/>
                <w:szCs w:val="24"/>
              </w:rPr>
              <w:t>现场考察、标前答疑会</w:t>
            </w:r>
          </w:p>
        </w:tc>
        <w:tc>
          <w:tcPr>
            <w:tcW w:w="6127" w:type="dxa"/>
            <w:tcBorders>
              <w:tl2br w:val="nil"/>
              <w:tr2bl w:val="nil"/>
            </w:tcBorders>
            <w:noWrap w:val="0"/>
            <w:vAlign w:val="center"/>
          </w:tcPr>
          <w:p w14:paraId="36AECE56">
            <w:pPr>
              <w:pageBreakBefore w:val="0"/>
              <w:kinsoku/>
              <w:overflowPunct/>
              <w:topLinePunct w:val="0"/>
              <w:bidi w:val="0"/>
              <w:spacing w:line="480" w:lineRule="auto"/>
              <w:ind w:right="0" w:rightChars="0" w:firstLine="0" w:firstLineChars="0"/>
              <w:jc w:val="left"/>
              <w:rPr>
                <w:rFonts w:hint="eastAsia" w:ascii="宋体" w:hAnsi="宋体" w:eastAsia="宋体" w:cs="宋体"/>
                <w:b/>
                <w:color w:val="auto"/>
                <w:sz w:val="24"/>
                <w:szCs w:val="24"/>
              </w:rPr>
            </w:pPr>
            <w:r>
              <w:rPr>
                <w:rFonts w:hint="eastAsia" w:ascii="宋体" w:hAnsi="宋体" w:eastAsia="宋体" w:cs="宋体"/>
                <w:b/>
                <w:color w:val="auto"/>
                <w:sz w:val="24"/>
                <w:szCs w:val="24"/>
              </w:rPr>
              <w:t>本项目采购单位不组织现场考察、标前答疑会</w:t>
            </w:r>
          </w:p>
          <w:p w14:paraId="42497AD8">
            <w:pPr>
              <w:pStyle w:val="8"/>
              <w:pageBreakBefore w:val="0"/>
              <w:kinsoku/>
              <w:overflowPunct/>
              <w:topLinePunct w:val="0"/>
              <w:bidi w:val="0"/>
              <w:spacing w:line="480" w:lineRule="auto"/>
              <w:ind w:right="0" w:righ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供应商应当本着审慎的原则，自行到项目地充分了解项目履约的各种环境和风险，一旦投标</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响应</w:t>
            </w:r>
            <w:r>
              <w:rPr>
                <w:rFonts w:hint="eastAsia" w:ascii="宋体" w:hAnsi="宋体" w:cs="宋体"/>
                <w:color w:val="auto"/>
                <w:sz w:val="24"/>
                <w:szCs w:val="24"/>
                <w:lang w:eastAsia="zh-CN"/>
              </w:rPr>
              <w:t>）</w:t>
            </w:r>
            <w:r>
              <w:rPr>
                <w:rFonts w:hint="eastAsia" w:ascii="宋体" w:hAnsi="宋体" w:eastAsia="宋体" w:cs="宋体"/>
                <w:color w:val="auto"/>
                <w:sz w:val="24"/>
                <w:szCs w:val="24"/>
              </w:rPr>
              <w:t>视为完全知晓并自愿接受了本采购文件的所有要约内容和条件，不得反悔，否则将按照提供虚假材料谋取</w:t>
            </w:r>
            <w:r>
              <w:rPr>
                <w:rFonts w:hint="eastAsia" w:ascii="宋体" w:hAnsi="宋体" w:cs="宋体"/>
                <w:color w:val="auto"/>
                <w:sz w:val="24"/>
                <w:szCs w:val="24"/>
                <w:lang w:eastAsia="zh-CN"/>
              </w:rPr>
              <w:t>中选</w:t>
            </w:r>
            <w:r>
              <w:rPr>
                <w:rFonts w:hint="eastAsia" w:ascii="宋体" w:hAnsi="宋体" w:eastAsia="宋体" w:cs="宋体"/>
                <w:color w:val="auto"/>
                <w:sz w:val="24"/>
                <w:szCs w:val="24"/>
              </w:rPr>
              <w:t>处理。</w:t>
            </w:r>
          </w:p>
        </w:tc>
      </w:tr>
      <w:tr w14:paraId="0C66DF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42E5F086">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w:t>
            </w:r>
            <w:r>
              <w:rPr>
                <w:rFonts w:hint="eastAsia" w:ascii="宋体" w:hAnsi="宋体" w:cs="宋体"/>
                <w:b/>
                <w:color w:val="auto"/>
                <w:sz w:val="24"/>
                <w:szCs w:val="24"/>
                <w:lang w:val="en-US" w:eastAsia="zh-CN"/>
              </w:rPr>
              <w:t>2</w:t>
            </w:r>
          </w:p>
        </w:tc>
        <w:tc>
          <w:tcPr>
            <w:tcW w:w="2685" w:type="dxa"/>
            <w:tcBorders>
              <w:tl2br w:val="nil"/>
              <w:tr2bl w:val="nil"/>
            </w:tcBorders>
            <w:noWrap w:val="0"/>
            <w:vAlign w:val="center"/>
          </w:tcPr>
          <w:p w14:paraId="6ECEA0B6">
            <w:pPr>
              <w:pageBreakBefore w:val="0"/>
              <w:kinsoku/>
              <w:overflowPunct/>
              <w:topLinePunct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供应商对</w:t>
            </w:r>
            <w:r>
              <w:rPr>
                <w:rFonts w:hint="eastAsia" w:ascii="宋体" w:hAnsi="宋体" w:cs="宋体"/>
                <w:b/>
                <w:color w:val="auto"/>
                <w:sz w:val="24"/>
                <w:szCs w:val="24"/>
                <w:lang w:eastAsia="zh-CN"/>
              </w:rPr>
              <w:t>比选文件</w:t>
            </w:r>
            <w:r>
              <w:rPr>
                <w:rFonts w:hint="eastAsia" w:ascii="宋体" w:hAnsi="宋体" w:eastAsia="宋体" w:cs="宋体"/>
                <w:b/>
                <w:color w:val="auto"/>
                <w:sz w:val="24"/>
                <w:szCs w:val="24"/>
              </w:rPr>
              <w:t>提出质疑的时间</w:t>
            </w:r>
          </w:p>
        </w:tc>
        <w:tc>
          <w:tcPr>
            <w:tcW w:w="6133" w:type="dxa"/>
            <w:gridSpan w:val="2"/>
            <w:tcBorders>
              <w:tl2br w:val="nil"/>
              <w:tr2bl w:val="nil"/>
            </w:tcBorders>
            <w:noWrap w:val="0"/>
            <w:vAlign w:val="center"/>
          </w:tcPr>
          <w:p w14:paraId="249BD912">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rPr>
            </w:pPr>
            <w:r>
              <w:rPr>
                <w:rFonts w:hint="eastAsia" w:ascii="宋体" w:hAnsi="宋体" w:cs="宋体"/>
                <w:color w:val="auto"/>
                <w:sz w:val="24"/>
                <w:szCs w:val="24"/>
                <w:lang w:eastAsia="zh-CN"/>
              </w:rPr>
              <w:t>比选文件</w:t>
            </w:r>
            <w:r>
              <w:rPr>
                <w:rFonts w:hint="eastAsia" w:ascii="宋体" w:hAnsi="宋体" w:eastAsia="宋体" w:cs="宋体"/>
                <w:color w:val="auto"/>
                <w:sz w:val="24"/>
                <w:szCs w:val="24"/>
              </w:rPr>
              <w:t>的获取期限（即供应商报名期限）为采购公告发出</w:t>
            </w:r>
            <w:r>
              <w:rPr>
                <w:rFonts w:hint="eastAsia" w:ascii="宋体" w:hAnsi="宋体" w:eastAsia="宋体" w:cs="宋体"/>
                <w:color w:val="auto"/>
                <w:sz w:val="24"/>
                <w:szCs w:val="24"/>
                <w:lang w:eastAsia="zh-CN"/>
              </w:rPr>
              <w:t>次</w:t>
            </w:r>
            <w:r>
              <w:rPr>
                <w:rFonts w:hint="eastAsia" w:ascii="宋体" w:hAnsi="宋体" w:eastAsia="宋体" w:cs="宋体"/>
                <w:color w:val="auto"/>
                <w:sz w:val="24"/>
                <w:szCs w:val="24"/>
              </w:rPr>
              <w:t>日起五个工作日，</w:t>
            </w:r>
            <w:r>
              <w:rPr>
                <w:rFonts w:hint="eastAsia" w:ascii="宋体" w:hAnsi="宋体" w:eastAsia="宋体" w:cs="宋体"/>
                <w:b/>
                <w:bCs/>
                <w:color w:val="auto"/>
                <w:sz w:val="24"/>
                <w:szCs w:val="24"/>
              </w:rPr>
              <w:t>根据财政部令第94号“第十一条</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提出质疑的供应商&lt;以下简称质疑供应商&gt;应当是参与所质疑项目采购活动的供应商</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rPr>
              <w:t>。</w:t>
            </w:r>
            <w:r>
              <w:rPr>
                <w:rFonts w:hint="eastAsia" w:ascii="宋体" w:hAnsi="宋体" w:eastAsia="宋体" w:cs="宋体"/>
                <w:b/>
                <w:bCs/>
                <w:color w:val="auto"/>
                <w:sz w:val="24"/>
                <w:szCs w:val="24"/>
              </w:rPr>
              <w:t>潜在供应商已依法获取其可质疑的采购文件的，可以对该文件提出质疑。对采购文件提出质疑的，应当在获取采购文件之日起7个工作日内提出。</w:t>
            </w:r>
          </w:p>
          <w:p w14:paraId="2A7A3F1E">
            <w:pPr>
              <w:pageBreakBefore w:val="0"/>
              <w:kinsoku/>
              <w:overflowPunct/>
              <w:topLinePunct w:val="0"/>
              <w:bidi w:val="0"/>
              <w:spacing w:line="480" w:lineRule="auto"/>
              <w:ind w:right="0" w:rightChars="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本项目对采购文件的质疑有效期为</w:t>
            </w:r>
            <w:r>
              <w:rPr>
                <w:rFonts w:hint="eastAsia" w:ascii="宋体" w:hAnsi="宋体" w:eastAsia="宋体" w:cs="宋体"/>
                <w:b/>
                <w:color w:val="auto"/>
                <w:sz w:val="24"/>
                <w:szCs w:val="24"/>
              </w:rPr>
              <w:t>依法</w:t>
            </w:r>
            <w:r>
              <w:rPr>
                <w:rFonts w:hint="eastAsia" w:ascii="宋体" w:hAnsi="宋体" w:eastAsia="宋体" w:cs="宋体"/>
                <w:b/>
                <w:bCs/>
                <w:color w:val="auto"/>
                <w:sz w:val="24"/>
                <w:szCs w:val="24"/>
              </w:rPr>
              <w:t>获取采购文件</w:t>
            </w:r>
            <w:r>
              <w:rPr>
                <w:rFonts w:hint="eastAsia" w:ascii="宋体" w:hAnsi="宋体" w:eastAsia="宋体" w:cs="宋体"/>
                <w:color w:val="auto"/>
                <w:sz w:val="24"/>
                <w:szCs w:val="24"/>
              </w:rPr>
              <w:t>之日起7个工作日内，逾期将不再受理针对采购文件的质疑。</w:t>
            </w:r>
          </w:p>
        </w:tc>
      </w:tr>
      <w:tr w14:paraId="23329A0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7CDEDBB1">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w:t>
            </w:r>
            <w:r>
              <w:rPr>
                <w:rFonts w:hint="eastAsia" w:ascii="宋体" w:hAnsi="宋体" w:cs="宋体"/>
                <w:b/>
                <w:color w:val="auto"/>
                <w:sz w:val="24"/>
                <w:szCs w:val="24"/>
                <w:lang w:val="en-US" w:eastAsia="zh-CN"/>
              </w:rPr>
              <w:t>3</w:t>
            </w:r>
          </w:p>
        </w:tc>
        <w:tc>
          <w:tcPr>
            <w:tcW w:w="2685" w:type="dxa"/>
            <w:tcBorders>
              <w:tl2br w:val="nil"/>
              <w:tr2bl w:val="nil"/>
            </w:tcBorders>
            <w:noWrap w:val="0"/>
            <w:vAlign w:val="center"/>
          </w:tcPr>
          <w:p w14:paraId="4E44E895">
            <w:pPr>
              <w:pageBreakBefore w:val="0"/>
              <w:kinsoku/>
              <w:overflowPunct/>
              <w:topLinePunct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依法获取采购文件的规定</w:t>
            </w:r>
          </w:p>
        </w:tc>
        <w:tc>
          <w:tcPr>
            <w:tcW w:w="6133" w:type="dxa"/>
            <w:gridSpan w:val="2"/>
            <w:tcBorders>
              <w:tl2br w:val="nil"/>
              <w:tr2bl w:val="nil"/>
            </w:tcBorders>
            <w:noWrap w:val="0"/>
            <w:vAlign w:val="center"/>
          </w:tcPr>
          <w:p w14:paraId="3E95AF36">
            <w:pPr>
              <w:pageBreakBefore w:val="0"/>
              <w:kinsoku/>
              <w:overflowPunct/>
              <w:topLinePunct w:val="0"/>
              <w:bidi w:val="0"/>
              <w:spacing w:line="480" w:lineRule="auto"/>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按本采购公告之规定报名取得了</w:t>
            </w:r>
            <w:r>
              <w:rPr>
                <w:rFonts w:hint="eastAsia" w:ascii="宋体" w:hAnsi="宋体" w:cs="宋体"/>
                <w:color w:val="auto"/>
                <w:sz w:val="24"/>
                <w:szCs w:val="24"/>
                <w:lang w:eastAsia="zh-CN"/>
              </w:rPr>
              <w:t>比选资格</w:t>
            </w:r>
            <w:r>
              <w:rPr>
                <w:rFonts w:hint="eastAsia" w:ascii="宋体" w:hAnsi="宋体" w:eastAsia="宋体" w:cs="宋体"/>
                <w:color w:val="auto"/>
                <w:sz w:val="24"/>
                <w:szCs w:val="24"/>
              </w:rPr>
              <w:t>的供应商，才属于依法获取采购文件</w:t>
            </w:r>
            <w:r>
              <w:rPr>
                <w:rFonts w:hint="eastAsia" w:ascii="宋体" w:hAnsi="宋体" w:eastAsia="宋体" w:cs="宋体"/>
                <w:color w:val="auto"/>
                <w:sz w:val="24"/>
                <w:szCs w:val="24"/>
                <w:lang w:eastAsia="zh-CN"/>
              </w:rPr>
              <w:t>的供应商。</w:t>
            </w:r>
          </w:p>
        </w:tc>
      </w:tr>
      <w:tr w14:paraId="1B79E01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6060B995">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w:t>
            </w:r>
            <w:r>
              <w:rPr>
                <w:rFonts w:hint="eastAsia" w:ascii="宋体" w:hAnsi="宋体" w:cs="宋体"/>
                <w:b/>
                <w:color w:val="auto"/>
                <w:sz w:val="24"/>
                <w:szCs w:val="24"/>
                <w:lang w:val="en-US" w:eastAsia="zh-CN"/>
              </w:rPr>
              <w:t>4</w:t>
            </w:r>
          </w:p>
        </w:tc>
        <w:tc>
          <w:tcPr>
            <w:tcW w:w="2685" w:type="dxa"/>
            <w:tcBorders>
              <w:tl2br w:val="nil"/>
              <w:tr2bl w:val="nil"/>
            </w:tcBorders>
            <w:noWrap w:val="0"/>
            <w:vAlign w:val="center"/>
          </w:tcPr>
          <w:p w14:paraId="6150C357">
            <w:pPr>
              <w:pageBreakBefore w:val="0"/>
              <w:kinsoku/>
              <w:overflowPunct/>
              <w:topLinePunct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构成</w:t>
            </w:r>
            <w:r>
              <w:rPr>
                <w:rFonts w:hint="eastAsia" w:ascii="宋体" w:hAnsi="宋体" w:cs="宋体"/>
                <w:b/>
                <w:color w:val="auto"/>
                <w:sz w:val="24"/>
                <w:szCs w:val="24"/>
                <w:lang w:eastAsia="zh-CN"/>
              </w:rPr>
              <w:t>比选文件</w:t>
            </w:r>
            <w:r>
              <w:rPr>
                <w:rFonts w:hint="eastAsia" w:ascii="宋体" w:hAnsi="宋体" w:eastAsia="宋体" w:cs="宋体"/>
                <w:b/>
                <w:color w:val="auto"/>
                <w:sz w:val="24"/>
                <w:szCs w:val="24"/>
              </w:rPr>
              <w:t>的其他文件</w:t>
            </w:r>
          </w:p>
        </w:tc>
        <w:tc>
          <w:tcPr>
            <w:tcW w:w="6133" w:type="dxa"/>
            <w:gridSpan w:val="2"/>
            <w:tcBorders>
              <w:tl2br w:val="nil"/>
              <w:tr2bl w:val="nil"/>
            </w:tcBorders>
            <w:noWrap w:val="0"/>
            <w:vAlign w:val="center"/>
          </w:tcPr>
          <w:p w14:paraId="29552BFE">
            <w:pPr>
              <w:pageBreakBefore w:val="0"/>
              <w:kinsoku/>
              <w:overflowPunct/>
              <w:topLinePunct w:val="0"/>
              <w:bidi w:val="0"/>
              <w:spacing w:line="480" w:lineRule="auto"/>
              <w:ind w:right="0" w:rightChars="0" w:firstLine="0" w:firstLineChars="0"/>
              <w:jc w:val="left"/>
              <w:rPr>
                <w:rFonts w:hint="eastAsia" w:ascii="宋体" w:hAnsi="宋体" w:eastAsia="宋体" w:cs="宋体"/>
                <w:b/>
                <w:color w:val="auto"/>
                <w:sz w:val="24"/>
                <w:szCs w:val="24"/>
              </w:rPr>
            </w:pPr>
            <w:r>
              <w:rPr>
                <w:rFonts w:hint="eastAsia" w:ascii="宋体" w:hAnsi="宋体" w:cs="宋体"/>
                <w:color w:val="auto"/>
                <w:sz w:val="24"/>
                <w:szCs w:val="24"/>
                <w:lang w:eastAsia="zh-CN"/>
              </w:rPr>
              <w:t>比选文件</w:t>
            </w:r>
            <w:r>
              <w:rPr>
                <w:rFonts w:hint="eastAsia" w:ascii="宋体" w:hAnsi="宋体" w:eastAsia="宋体" w:cs="宋体"/>
                <w:color w:val="auto"/>
                <w:sz w:val="24"/>
                <w:szCs w:val="24"/>
              </w:rPr>
              <w:t>的澄清、修改书及有关补充通知为</w:t>
            </w:r>
            <w:r>
              <w:rPr>
                <w:rFonts w:hint="eastAsia" w:ascii="宋体" w:hAnsi="宋体" w:cs="宋体"/>
                <w:color w:val="auto"/>
                <w:sz w:val="24"/>
                <w:szCs w:val="24"/>
                <w:lang w:eastAsia="zh-CN"/>
              </w:rPr>
              <w:t>比选文件</w:t>
            </w:r>
            <w:r>
              <w:rPr>
                <w:rFonts w:hint="eastAsia" w:ascii="宋体" w:hAnsi="宋体" w:eastAsia="宋体" w:cs="宋体"/>
                <w:color w:val="auto"/>
                <w:sz w:val="24"/>
                <w:szCs w:val="24"/>
              </w:rPr>
              <w:t>的有效组成部分。</w:t>
            </w:r>
          </w:p>
        </w:tc>
      </w:tr>
      <w:tr w14:paraId="40C5D20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440D41C9">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w:t>
            </w:r>
            <w:r>
              <w:rPr>
                <w:rFonts w:hint="eastAsia" w:ascii="宋体" w:hAnsi="宋体" w:cs="宋体"/>
                <w:b/>
                <w:color w:val="auto"/>
                <w:sz w:val="24"/>
                <w:szCs w:val="24"/>
                <w:lang w:val="en-US" w:eastAsia="zh-CN"/>
              </w:rPr>
              <w:t>5</w:t>
            </w:r>
          </w:p>
        </w:tc>
        <w:tc>
          <w:tcPr>
            <w:tcW w:w="2685" w:type="dxa"/>
            <w:tcBorders>
              <w:tl2br w:val="nil"/>
              <w:tr2bl w:val="nil"/>
            </w:tcBorders>
            <w:noWrap w:val="0"/>
            <w:vAlign w:val="center"/>
          </w:tcPr>
          <w:p w14:paraId="0A770EDD">
            <w:pPr>
              <w:pageBreakBefore w:val="0"/>
              <w:kinsoku/>
              <w:overflowPunct/>
              <w:topLinePunct w:val="0"/>
              <w:autoSpaceDE w:val="0"/>
              <w:autoSpaceDN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cs="宋体"/>
                <w:b/>
                <w:color w:val="auto"/>
                <w:sz w:val="24"/>
                <w:szCs w:val="24"/>
                <w:lang w:eastAsia="zh-CN"/>
              </w:rPr>
              <w:t>比选申请文件</w:t>
            </w:r>
            <w:r>
              <w:rPr>
                <w:rFonts w:hint="eastAsia" w:ascii="宋体" w:hAnsi="宋体" w:eastAsia="宋体" w:cs="宋体"/>
                <w:b/>
                <w:color w:val="auto"/>
                <w:sz w:val="24"/>
                <w:szCs w:val="24"/>
              </w:rPr>
              <w:t>有效期</w:t>
            </w:r>
          </w:p>
        </w:tc>
        <w:tc>
          <w:tcPr>
            <w:tcW w:w="6133" w:type="dxa"/>
            <w:gridSpan w:val="2"/>
            <w:tcBorders>
              <w:tl2br w:val="nil"/>
              <w:tr2bl w:val="nil"/>
            </w:tcBorders>
            <w:noWrap w:val="0"/>
            <w:vAlign w:val="center"/>
          </w:tcPr>
          <w:p w14:paraId="08DDEC5C">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递交</w:t>
            </w:r>
            <w:r>
              <w:rPr>
                <w:rFonts w:hint="eastAsia" w:ascii="宋体" w:hAnsi="宋体" w:cs="宋体"/>
                <w:color w:val="auto"/>
                <w:sz w:val="24"/>
                <w:szCs w:val="24"/>
                <w:lang w:eastAsia="zh-CN"/>
              </w:rPr>
              <w:t>比选申请文件</w:t>
            </w:r>
            <w:r>
              <w:rPr>
                <w:rFonts w:hint="eastAsia" w:ascii="宋体" w:hAnsi="宋体" w:eastAsia="宋体" w:cs="宋体"/>
                <w:color w:val="auto"/>
                <w:sz w:val="24"/>
                <w:szCs w:val="24"/>
              </w:rPr>
              <w:t>截止之日起90天</w:t>
            </w:r>
          </w:p>
        </w:tc>
      </w:tr>
      <w:tr w14:paraId="0CE76A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680210FE">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w:t>
            </w:r>
            <w:r>
              <w:rPr>
                <w:rFonts w:hint="eastAsia" w:ascii="宋体" w:hAnsi="宋体" w:cs="宋体"/>
                <w:b/>
                <w:color w:val="auto"/>
                <w:sz w:val="24"/>
                <w:szCs w:val="24"/>
                <w:lang w:val="en-US" w:eastAsia="zh-CN"/>
              </w:rPr>
              <w:t>6</w:t>
            </w:r>
          </w:p>
        </w:tc>
        <w:tc>
          <w:tcPr>
            <w:tcW w:w="2685" w:type="dxa"/>
            <w:tcBorders>
              <w:tl2br w:val="nil"/>
              <w:tr2bl w:val="nil"/>
            </w:tcBorders>
            <w:noWrap w:val="0"/>
            <w:vAlign w:val="center"/>
          </w:tcPr>
          <w:p w14:paraId="5520A16E">
            <w:pPr>
              <w:pageBreakBefore w:val="0"/>
              <w:kinsoku/>
              <w:overflowPunct/>
              <w:topLinePunct w:val="0"/>
              <w:autoSpaceDE w:val="0"/>
              <w:autoSpaceDN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cs="宋体"/>
                <w:b/>
                <w:color w:val="auto"/>
                <w:sz w:val="24"/>
                <w:szCs w:val="24"/>
                <w:lang w:eastAsia="zh-CN"/>
              </w:rPr>
              <w:t>比选申请文件</w:t>
            </w:r>
            <w:r>
              <w:rPr>
                <w:rFonts w:hint="eastAsia" w:ascii="宋体" w:hAnsi="宋体" w:eastAsia="宋体" w:cs="宋体"/>
                <w:b/>
                <w:color w:val="auto"/>
                <w:sz w:val="24"/>
                <w:szCs w:val="24"/>
              </w:rPr>
              <w:t>份数</w:t>
            </w:r>
          </w:p>
        </w:tc>
        <w:tc>
          <w:tcPr>
            <w:tcW w:w="6133" w:type="dxa"/>
            <w:gridSpan w:val="2"/>
            <w:tcBorders>
              <w:tl2br w:val="nil"/>
              <w:tr2bl w:val="nil"/>
            </w:tcBorders>
            <w:noWrap w:val="0"/>
            <w:vAlign w:val="center"/>
          </w:tcPr>
          <w:p w14:paraId="6B21FE1C">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rPr>
            </w:pPr>
            <w:r>
              <w:rPr>
                <w:rFonts w:hint="eastAsia" w:ascii="宋体" w:hAnsi="宋体" w:cs="宋体"/>
                <w:color w:val="auto"/>
                <w:sz w:val="24"/>
                <w:szCs w:val="24"/>
                <w:lang w:val="en-US" w:eastAsia="zh-CN"/>
              </w:rPr>
              <w:t>本项目线上电子开标，提交</w:t>
            </w:r>
            <w:r>
              <w:rPr>
                <w:rFonts w:hint="eastAsia" w:ascii="宋体" w:hAnsi="宋体" w:eastAsia="宋体" w:cs="宋体"/>
                <w:color w:val="auto"/>
                <w:sz w:val="24"/>
                <w:szCs w:val="24"/>
                <w:lang w:val="en-US" w:eastAsia="zh-CN"/>
              </w:rPr>
              <w:t>比选申请文件电子文件一份</w:t>
            </w:r>
          </w:p>
        </w:tc>
      </w:tr>
      <w:tr w14:paraId="482FF6D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7058BF93">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w:t>
            </w:r>
            <w:r>
              <w:rPr>
                <w:rFonts w:hint="eastAsia" w:ascii="宋体" w:hAnsi="宋体" w:cs="宋体"/>
                <w:b/>
                <w:color w:val="auto"/>
                <w:sz w:val="24"/>
                <w:szCs w:val="24"/>
                <w:lang w:val="en-US" w:eastAsia="zh-CN"/>
              </w:rPr>
              <w:t>7</w:t>
            </w:r>
          </w:p>
        </w:tc>
        <w:tc>
          <w:tcPr>
            <w:tcW w:w="2685" w:type="dxa"/>
            <w:tcBorders>
              <w:tl2br w:val="nil"/>
              <w:tr2bl w:val="nil"/>
            </w:tcBorders>
            <w:noWrap w:val="0"/>
            <w:vAlign w:val="center"/>
          </w:tcPr>
          <w:p w14:paraId="4D9E6B18">
            <w:pPr>
              <w:pageBreakBefore w:val="0"/>
              <w:kinsoku/>
              <w:overflowPunct/>
              <w:topLinePunct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供应商的配合义务</w:t>
            </w:r>
          </w:p>
        </w:tc>
        <w:tc>
          <w:tcPr>
            <w:tcW w:w="6133" w:type="dxa"/>
            <w:gridSpan w:val="2"/>
            <w:tcBorders>
              <w:tl2br w:val="nil"/>
              <w:tr2bl w:val="nil"/>
            </w:tcBorders>
            <w:noWrap w:val="0"/>
            <w:vAlign w:val="center"/>
          </w:tcPr>
          <w:p w14:paraId="26126C8E">
            <w:pPr>
              <w:pageBreakBefore w:val="0"/>
              <w:kinsoku/>
              <w:overflowPunct/>
              <w:topLinePunct w:val="0"/>
              <w:bidi w:val="0"/>
              <w:spacing w:line="480" w:lineRule="auto"/>
              <w:ind w:right="0" w:rightChars="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在本项目评审过程中，若评审委员就评审过程中有关事宜需通知供应商进行书面澄清或者告知供应商与评审有关的其他事宜的，供应商在接到采购人</w:t>
            </w:r>
            <w:r>
              <w:rPr>
                <w:rFonts w:hint="eastAsia" w:ascii="宋体" w:hAnsi="宋体" w:eastAsia="宋体" w:cs="宋体"/>
                <w:color w:val="auto"/>
                <w:sz w:val="24"/>
                <w:szCs w:val="24"/>
                <w:lang w:eastAsia="zh-CN"/>
              </w:rPr>
              <w:t>或</w:t>
            </w:r>
            <w:r>
              <w:rPr>
                <w:rFonts w:hint="eastAsia" w:ascii="宋体" w:hAnsi="宋体" w:eastAsia="宋体" w:cs="宋体"/>
                <w:color w:val="auto"/>
                <w:sz w:val="24"/>
                <w:szCs w:val="24"/>
              </w:rPr>
              <w:t>采购代理机构通知（电话或短信）后三十分钟内务必赶到评审现场</w:t>
            </w:r>
            <w:r>
              <w:rPr>
                <w:rFonts w:hint="eastAsia" w:ascii="宋体" w:hAnsi="宋体" w:cs="宋体"/>
                <w:color w:val="auto"/>
                <w:sz w:val="24"/>
                <w:szCs w:val="24"/>
                <w:lang w:val="en-US" w:eastAsia="zh-CN"/>
              </w:rPr>
              <w:t>或线上提交</w:t>
            </w:r>
            <w:r>
              <w:rPr>
                <w:rFonts w:hint="eastAsia" w:ascii="宋体" w:hAnsi="宋体" w:eastAsia="宋体" w:cs="宋体"/>
                <w:color w:val="auto"/>
                <w:sz w:val="24"/>
                <w:szCs w:val="24"/>
              </w:rPr>
              <w:t>，因供应商自身原因未在接到通知（电话或短信）后三十分钟内</w:t>
            </w:r>
            <w:r>
              <w:rPr>
                <w:rFonts w:hint="eastAsia" w:ascii="宋体" w:hAnsi="宋体" w:cs="宋体"/>
                <w:color w:val="auto"/>
                <w:sz w:val="24"/>
                <w:szCs w:val="24"/>
                <w:lang w:val="en-US" w:eastAsia="zh-CN"/>
              </w:rPr>
              <w:t>送达</w:t>
            </w:r>
            <w:r>
              <w:rPr>
                <w:rFonts w:hint="eastAsia" w:ascii="宋体" w:hAnsi="宋体" w:eastAsia="宋体" w:cs="宋体"/>
                <w:color w:val="auto"/>
                <w:sz w:val="24"/>
                <w:szCs w:val="24"/>
              </w:rPr>
              <w:t>评审现场</w:t>
            </w:r>
            <w:r>
              <w:rPr>
                <w:rFonts w:hint="eastAsia" w:ascii="宋体" w:hAnsi="宋体" w:cs="宋体"/>
                <w:color w:val="auto"/>
                <w:sz w:val="24"/>
                <w:szCs w:val="24"/>
                <w:lang w:val="en-US" w:eastAsia="zh-CN"/>
              </w:rPr>
              <w:t>或线上提交</w:t>
            </w:r>
            <w:r>
              <w:rPr>
                <w:rFonts w:hint="eastAsia" w:ascii="宋体" w:hAnsi="宋体" w:eastAsia="宋体" w:cs="宋体"/>
                <w:color w:val="auto"/>
                <w:sz w:val="24"/>
                <w:szCs w:val="24"/>
              </w:rPr>
              <w:t>的，由此引发的一切不利后果由供应商自行承担。</w:t>
            </w:r>
          </w:p>
        </w:tc>
      </w:tr>
      <w:tr w14:paraId="45BBA3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0DEA26FD">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1</w:t>
            </w:r>
            <w:r>
              <w:rPr>
                <w:rFonts w:hint="eastAsia" w:ascii="宋体" w:hAnsi="宋体" w:cs="宋体"/>
                <w:b/>
                <w:color w:val="auto"/>
                <w:sz w:val="24"/>
                <w:szCs w:val="24"/>
                <w:lang w:val="en-US" w:eastAsia="zh-CN"/>
              </w:rPr>
              <w:t>8</w:t>
            </w:r>
          </w:p>
        </w:tc>
        <w:tc>
          <w:tcPr>
            <w:tcW w:w="2685" w:type="dxa"/>
            <w:tcBorders>
              <w:tl2br w:val="nil"/>
              <w:tr2bl w:val="nil"/>
            </w:tcBorders>
            <w:noWrap w:val="0"/>
            <w:vAlign w:val="center"/>
          </w:tcPr>
          <w:p w14:paraId="6CEBD9D8">
            <w:pPr>
              <w:pageBreakBefore w:val="0"/>
              <w:kinsoku/>
              <w:overflowPunct/>
              <w:topLinePunct w:val="0"/>
              <w:autoSpaceDE w:val="0"/>
              <w:autoSpaceDN w:val="0"/>
              <w:bidi w:val="0"/>
              <w:spacing w:line="480" w:lineRule="auto"/>
              <w:ind w:right="0" w:rightChars="0" w:firstLineChars="83"/>
              <w:jc w:val="center"/>
              <w:rPr>
                <w:rFonts w:hint="eastAsia" w:ascii="宋体" w:hAnsi="宋体" w:eastAsia="宋体" w:cs="宋体"/>
                <w:b/>
                <w:color w:val="auto"/>
                <w:sz w:val="24"/>
                <w:szCs w:val="24"/>
              </w:rPr>
            </w:pPr>
            <w:r>
              <w:rPr>
                <w:rFonts w:hint="eastAsia" w:ascii="宋体" w:hAnsi="宋体" w:cs="宋体"/>
                <w:b/>
                <w:color w:val="auto"/>
                <w:sz w:val="24"/>
                <w:szCs w:val="24"/>
                <w:lang w:eastAsia="zh-CN"/>
              </w:rPr>
              <w:t>比选</w:t>
            </w:r>
            <w:r>
              <w:rPr>
                <w:rFonts w:hint="eastAsia" w:ascii="宋体" w:hAnsi="宋体" w:eastAsia="宋体" w:cs="宋体"/>
                <w:b/>
                <w:color w:val="auto"/>
                <w:sz w:val="24"/>
                <w:szCs w:val="24"/>
              </w:rPr>
              <w:t>保证金</w:t>
            </w:r>
          </w:p>
        </w:tc>
        <w:tc>
          <w:tcPr>
            <w:tcW w:w="6133" w:type="dxa"/>
            <w:gridSpan w:val="2"/>
            <w:tcBorders>
              <w:tl2br w:val="nil"/>
              <w:tr2bl w:val="nil"/>
            </w:tcBorders>
            <w:noWrap w:val="0"/>
            <w:vAlign w:val="center"/>
          </w:tcPr>
          <w:p w14:paraId="26E807FC">
            <w:pPr>
              <w:pageBreakBefore w:val="0"/>
              <w:kinsoku/>
              <w:overflowPunct/>
              <w:topLinePunct w:val="0"/>
              <w:bidi w:val="0"/>
              <w:spacing w:line="480" w:lineRule="auto"/>
              <w:ind w:right="0" w:rightChars="0" w:firstLine="0" w:firstLineChars="0"/>
              <w:jc w:val="left"/>
              <w:rPr>
                <w:rFonts w:hint="eastAsia" w:ascii="宋体" w:hAnsi="宋体" w:eastAsia="宋体" w:cs="宋体"/>
                <w:b/>
                <w:color w:val="auto"/>
                <w:sz w:val="24"/>
                <w:szCs w:val="24"/>
              </w:rPr>
            </w:pPr>
            <w:r>
              <w:rPr>
                <w:rFonts w:hint="eastAsia" w:ascii="宋体" w:hAnsi="宋体" w:cs="宋体"/>
                <w:b/>
                <w:color w:val="auto"/>
                <w:sz w:val="24"/>
                <w:szCs w:val="24"/>
                <w:lang w:val="zh-CN"/>
              </w:rPr>
              <w:t>本项目</w:t>
            </w:r>
            <w:r>
              <w:rPr>
                <w:rFonts w:hint="eastAsia" w:ascii="宋体" w:hAnsi="宋体" w:eastAsia="宋体" w:cs="宋体"/>
                <w:b/>
                <w:color w:val="auto"/>
                <w:sz w:val="24"/>
                <w:szCs w:val="24"/>
                <w:lang w:val="zh-CN"/>
              </w:rPr>
              <w:t>不收取</w:t>
            </w:r>
            <w:r>
              <w:rPr>
                <w:rFonts w:hint="eastAsia" w:ascii="宋体" w:hAnsi="宋体" w:cs="宋体"/>
                <w:b/>
                <w:color w:val="auto"/>
                <w:sz w:val="24"/>
                <w:szCs w:val="24"/>
                <w:lang w:val="zh-CN"/>
              </w:rPr>
              <w:t>比选</w:t>
            </w:r>
            <w:r>
              <w:rPr>
                <w:rFonts w:hint="eastAsia" w:ascii="宋体" w:hAnsi="宋体" w:eastAsia="宋体" w:cs="宋体"/>
                <w:b/>
                <w:color w:val="auto"/>
                <w:sz w:val="24"/>
                <w:szCs w:val="24"/>
                <w:lang w:val="zh-CN"/>
              </w:rPr>
              <w:t>保证金。</w:t>
            </w:r>
          </w:p>
        </w:tc>
      </w:tr>
      <w:tr w14:paraId="3F86C4D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5B50D645">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cs="宋体"/>
                <w:b/>
                <w:color w:val="auto"/>
                <w:sz w:val="24"/>
                <w:szCs w:val="24"/>
                <w:lang w:val="en-US" w:eastAsia="zh-CN"/>
              </w:rPr>
              <w:t>19</w:t>
            </w:r>
          </w:p>
        </w:tc>
        <w:tc>
          <w:tcPr>
            <w:tcW w:w="2685" w:type="dxa"/>
            <w:tcBorders>
              <w:tl2br w:val="nil"/>
              <w:tr2bl w:val="nil"/>
            </w:tcBorders>
            <w:noWrap w:val="0"/>
            <w:vAlign w:val="center"/>
          </w:tcPr>
          <w:p w14:paraId="3E49F0B1">
            <w:pPr>
              <w:pageBreakBefore w:val="0"/>
              <w:kinsoku/>
              <w:overflowPunct/>
              <w:topLinePunct w:val="0"/>
              <w:autoSpaceDE w:val="0"/>
              <w:autoSpaceDN w:val="0"/>
              <w:bidi w:val="0"/>
              <w:spacing w:line="480" w:lineRule="auto"/>
              <w:ind w:right="0" w:rightChars="0" w:firstLine="235" w:firstLineChars="98"/>
              <w:jc w:val="center"/>
              <w:rPr>
                <w:rFonts w:hint="eastAsia" w:ascii="宋体" w:hAnsi="宋体" w:eastAsia="宋体" w:cs="宋体"/>
                <w:b/>
                <w:color w:val="auto"/>
                <w:sz w:val="24"/>
                <w:szCs w:val="24"/>
                <w:highlight w:val="yellow"/>
              </w:rPr>
            </w:pPr>
            <w:r>
              <w:rPr>
                <w:rFonts w:hint="eastAsia" w:ascii="宋体" w:hAnsi="宋体" w:eastAsia="宋体" w:cs="宋体"/>
                <w:b/>
                <w:color w:val="auto"/>
                <w:sz w:val="24"/>
                <w:szCs w:val="24"/>
                <w:highlight w:val="none"/>
              </w:rPr>
              <w:t>履约保证金</w:t>
            </w:r>
          </w:p>
        </w:tc>
        <w:tc>
          <w:tcPr>
            <w:tcW w:w="6133" w:type="dxa"/>
            <w:gridSpan w:val="2"/>
            <w:tcBorders>
              <w:tl2br w:val="nil"/>
              <w:tr2bl w:val="nil"/>
            </w:tcBorders>
            <w:noWrap w:val="0"/>
            <w:vAlign w:val="center"/>
          </w:tcPr>
          <w:p w14:paraId="138513E5">
            <w:pPr>
              <w:pageBreakBefore w:val="0"/>
              <w:kinsoku/>
              <w:overflowPunct/>
              <w:topLinePunct w:val="0"/>
              <w:autoSpaceDE w:val="0"/>
              <w:autoSpaceDN w:val="0"/>
              <w:bidi w:val="0"/>
              <w:spacing w:line="480" w:lineRule="auto"/>
              <w:ind w:right="0" w:rightChars="0" w:firstLine="0" w:firstLineChars="0"/>
              <w:jc w:val="left"/>
              <w:rPr>
                <w:rFonts w:hint="eastAsia" w:ascii="宋体" w:hAnsi="宋体" w:eastAsia="宋体" w:cs="宋体"/>
                <w:snapToGrid w:val="0"/>
                <w:color w:val="auto"/>
                <w:sz w:val="24"/>
                <w:szCs w:val="24"/>
                <w:highlight w:val="yellow"/>
                <w:lang w:eastAsia="zh-CN"/>
              </w:rPr>
            </w:pPr>
            <w:r>
              <w:rPr>
                <w:rFonts w:hint="eastAsia" w:ascii="宋体" w:hAnsi="宋体" w:cs="宋体"/>
                <w:b/>
                <w:color w:val="auto"/>
                <w:sz w:val="24"/>
                <w:szCs w:val="24"/>
                <w:lang w:val="zh-CN"/>
              </w:rPr>
              <w:t>本项目</w:t>
            </w:r>
            <w:r>
              <w:rPr>
                <w:rFonts w:hint="eastAsia" w:ascii="宋体" w:hAnsi="宋体" w:eastAsia="宋体" w:cs="宋体"/>
                <w:b/>
                <w:color w:val="auto"/>
                <w:sz w:val="24"/>
                <w:szCs w:val="24"/>
                <w:lang w:val="zh-CN"/>
              </w:rPr>
              <w:t>不收取</w:t>
            </w:r>
            <w:r>
              <w:rPr>
                <w:rFonts w:hint="eastAsia" w:ascii="宋体" w:hAnsi="宋体" w:cs="宋体"/>
                <w:b/>
                <w:color w:val="auto"/>
                <w:sz w:val="24"/>
                <w:szCs w:val="24"/>
                <w:lang w:val="en-US" w:eastAsia="zh-CN"/>
              </w:rPr>
              <w:t>履约</w:t>
            </w:r>
            <w:r>
              <w:rPr>
                <w:rFonts w:hint="eastAsia" w:ascii="宋体" w:hAnsi="宋体" w:eastAsia="宋体" w:cs="宋体"/>
                <w:b/>
                <w:color w:val="auto"/>
                <w:sz w:val="24"/>
                <w:szCs w:val="24"/>
                <w:lang w:val="zh-CN"/>
              </w:rPr>
              <w:t>保证金。</w:t>
            </w:r>
          </w:p>
        </w:tc>
      </w:tr>
      <w:tr w14:paraId="3B58C81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3B11D165">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r>
              <w:rPr>
                <w:rFonts w:hint="eastAsia" w:ascii="宋体" w:hAnsi="宋体" w:cs="宋体"/>
                <w:b/>
                <w:color w:val="auto"/>
                <w:sz w:val="24"/>
                <w:szCs w:val="24"/>
                <w:lang w:val="en-US" w:eastAsia="zh-CN"/>
              </w:rPr>
              <w:t>0</w:t>
            </w:r>
          </w:p>
        </w:tc>
        <w:tc>
          <w:tcPr>
            <w:tcW w:w="2685" w:type="dxa"/>
            <w:tcBorders>
              <w:tl2br w:val="nil"/>
              <w:tr2bl w:val="nil"/>
            </w:tcBorders>
            <w:noWrap w:val="0"/>
            <w:vAlign w:val="center"/>
          </w:tcPr>
          <w:p w14:paraId="22418B27">
            <w:pPr>
              <w:pageBreakBefore w:val="0"/>
              <w:kinsoku/>
              <w:overflowPunct/>
              <w:topLinePunct w:val="0"/>
              <w:bidi w:val="0"/>
              <w:spacing w:line="480" w:lineRule="auto"/>
              <w:ind w:right="0" w:rightChars="0" w:firstLine="196" w:firstLineChars="82"/>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评标情况公告</w:t>
            </w:r>
          </w:p>
        </w:tc>
        <w:tc>
          <w:tcPr>
            <w:tcW w:w="6133" w:type="dxa"/>
            <w:gridSpan w:val="2"/>
            <w:tcBorders>
              <w:tl2br w:val="nil"/>
              <w:tr2bl w:val="nil"/>
            </w:tcBorders>
            <w:noWrap w:val="0"/>
            <w:vAlign w:val="center"/>
          </w:tcPr>
          <w:p w14:paraId="34FC07A5">
            <w:pPr>
              <w:pageBreakBefore w:val="0"/>
              <w:kinsoku/>
              <w:overflowPunct/>
              <w:topLinePunct w:val="0"/>
              <w:bidi w:val="0"/>
              <w:spacing w:line="480" w:lineRule="auto"/>
              <w:ind w:right="0" w:rightChars="0" w:firstLine="0" w:firstLineChars="0"/>
              <w:jc w:val="left"/>
              <w:rPr>
                <w:rFonts w:hint="eastAsia" w:ascii="宋体" w:hAnsi="宋体" w:eastAsia="宋体" w:cs="宋体"/>
                <w:snapToGrid w:val="0"/>
                <w:color w:val="auto"/>
                <w:sz w:val="24"/>
                <w:szCs w:val="24"/>
              </w:rPr>
            </w:pPr>
            <w:r>
              <w:rPr>
                <w:rFonts w:hint="eastAsia" w:ascii="宋体" w:hAnsi="宋体" w:eastAsia="宋体" w:cs="宋体"/>
                <w:color w:val="auto"/>
                <w:sz w:val="24"/>
                <w:szCs w:val="24"/>
              </w:rPr>
              <w:t>评审情况将按《中华人民共和国政府采购法》、《中华人民共和国政府采购法实施条例》等相关法规要求在</w:t>
            </w:r>
            <w:r>
              <w:rPr>
                <w:rFonts w:hint="eastAsia" w:ascii="宋体" w:hAnsi="宋体" w:cs="宋体"/>
                <w:color w:val="auto"/>
                <w:sz w:val="24"/>
                <w:szCs w:val="24"/>
                <w:lang w:eastAsia="zh-CN"/>
              </w:rPr>
              <w:t>“四川联采招汇电子招标采购平台（http://www.sclczb.cn/）”</w:t>
            </w:r>
            <w:r>
              <w:rPr>
                <w:rFonts w:hint="eastAsia" w:ascii="宋体" w:hAnsi="宋体" w:cs="宋体"/>
                <w:sz w:val="24"/>
                <w:szCs w:val="24"/>
                <w:highlight w:val="none"/>
                <w:lang w:val="en-US" w:eastAsia="zh-CN"/>
              </w:rPr>
              <w:t>和</w:t>
            </w:r>
            <w:r>
              <w:rPr>
                <w:rFonts w:hint="eastAsia" w:ascii="宋体" w:hAnsi="宋体"/>
                <w:bCs/>
                <w:sz w:val="24"/>
                <w:highlight w:val="none"/>
                <w:lang w:eastAsia="zh-CN"/>
              </w:rPr>
              <w:t>四川招投标网（http://www.scbid.com/）</w:t>
            </w:r>
            <w:r>
              <w:rPr>
                <w:rFonts w:hint="eastAsia" w:ascii="宋体" w:hAnsi="宋体" w:eastAsia="宋体" w:cs="宋体"/>
                <w:color w:val="auto"/>
                <w:sz w:val="24"/>
                <w:szCs w:val="24"/>
              </w:rPr>
              <w:t>上</w:t>
            </w:r>
            <w:r>
              <w:rPr>
                <w:rFonts w:hint="eastAsia" w:ascii="宋体" w:hAnsi="宋体" w:cs="宋体"/>
                <w:color w:val="auto"/>
                <w:sz w:val="24"/>
                <w:szCs w:val="24"/>
                <w:lang w:eastAsia="zh-CN"/>
              </w:rPr>
              <w:t>中选</w:t>
            </w:r>
            <w:r>
              <w:rPr>
                <w:rFonts w:hint="eastAsia" w:ascii="宋体" w:hAnsi="宋体" w:eastAsia="宋体" w:cs="宋体"/>
                <w:color w:val="auto"/>
                <w:sz w:val="24"/>
                <w:szCs w:val="24"/>
              </w:rPr>
              <w:t>公告栏中予以公告。</w:t>
            </w:r>
          </w:p>
        </w:tc>
      </w:tr>
      <w:tr w14:paraId="607229E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42649CDA">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r>
              <w:rPr>
                <w:rFonts w:hint="eastAsia" w:ascii="宋体" w:hAnsi="宋体" w:cs="宋体"/>
                <w:b/>
                <w:color w:val="auto"/>
                <w:sz w:val="24"/>
                <w:szCs w:val="24"/>
                <w:lang w:val="en-US" w:eastAsia="zh-CN"/>
              </w:rPr>
              <w:t>1</w:t>
            </w:r>
          </w:p>
        </w:tc>
        <w:tc>
          <w:tcPr>
            <w:tcW w:w="2685" w:type="dxa"/>
            <w:tcBorders>
              <w:tl2br w:val="nil"/>
              <w:tr2bl w:val="nil"/>
            </w:tcBorders>
            <w:noWrap w:val="0"/>
            <w:vAlign w:val="center"/>
          </w:tcPr>
          <w:p w14:paraId="3342CAA4">
            <w:pPr>
              <w:pageBreakBefore w:val="0"/>
              <w:kinsoku/>
              <w:overflowPunct/>
              <w:topLinePunct w:val="0"/>
              <w:autoSpaceDE w:val="0"/>
              <w:autoSpaceDN w:val="0"/>
              <w:bidi w:val="0"/>
              <w:spacing w:after="0" w:line="480" w:lineRule="auto"/>
              <w:ind w:right="0" w:rightChars="0" w:firstLine="0" w:firstLineChars="0"/>
              <w:jc w:val="center"/>
              <w:rPr>
                <w:rFonts w:hint="eastAsia" w:ascii="宋体" w:hAnsi="宋体" w:eastAsia="宋体" w:cs="宋体"/>
                <w:b/>
                <w:color w:val="auto"/>
                <w:sz w:val="24"/>
                <w:szCs w:val="24"/>
                <w:highlight w:val="yellow"/>
              </w:rPr>
            </w:pPr>
            <w:r>
              <w:rPr>
                <w:rFonts w:hint="eastAsia" w:ascii="宋体" w:hAnsi="宋体" w:eastAsia="宋体" w:cs="宋体"/>
                <w:b/>
                <w:color w:val="auto"/>
                <w:sz w:val="24"/>
                <w:szCs w:val="24"/>
                <w:highlight w:val="none"/>
              </w:rPr>
              <w:t>代理费收取</w:t>
            </w:r>
          </w:p>
        </w:tc>
        <w:tc>
          <w:tcPr>
            <w:tcW w:w="6133" w:type="dxa"/>
            <w:gridSpan w:val="2"/>
            <w:tcBorders>
              <w:tl2br w:val="nil"/>
              <w:tr2bl w:val="nil"/>
            </w:tcBorders>
            <w:noWrap w:val="0"/>
            <w:vAlign w:val="top"/>
          </w:tcPr>
          <w:p w14:paraId="414D0146">
            <w:pPr>
              <w:pageBreakBefore w:val="0"/>
              <w:numPr>
                <w:ilvl w:val="0"/>
                <w:numId w:val="0"/>
              </w:numPr>
              <w:kinsoku/>
              <w:overflowPunct/>
              <w:topLinePunct w:val="0"/>
              <w:bidi w:val="0"/>
              <w:spacing w:line="480" w:lineRule="auto"/>
              <w:ind w:left="0" w:leftChars="0" w:right="0" w:rightChars="0" w:firstLine="0" w:firstLineChars="0"/>
              <w:jc w:val="left"/>
              <w:rPr>
                <w:rFonts w:hint="eastAsia" w:ascii="宋体" w:hAnsi="宋体" w:eastAsia="宋体" w:cs="宋体"/>
                <w:kern w:val="0"/>
                <w:sz w:val="24"/>
                <w:szCs w:val="24"/>
                <w:highlight w:val="none"/>
                <w:lang w:val="zh-CN" w:eastAsia="zh-CN" w:bidi="ar-SA"/>
              </w:rPr>
            </w:pPr>
            <w:r>
              <w:rPr>
                <w:rFonts w:hint="eastAsia" w:ascii="宋体" w:hAnsi="宋体" w:eastAsia="宋体" w:cs="宋体"/>
                <w:kern w:val="0"/>
                <w:sz w:val="24"/>
                <w:szCs w:val="24"/>
                <w:highlight w:val="none"/>
                <w:lang w:val="zh-CN" w:eastAsia="zh-CN" w:bidi="ar-SA"/>
              </w:rPr>
              <w:t>1、招标代理服务费由</w:t>
            </w:r>
            <w:r>
              <w:rPr>
                <w:rFonts w:hint="eastAsia" w:ascii="宋体" w:hAnsi="宋体" w:cs="宋体"/>
                <w:kern w:val="0"/>
                <w:sz w:val="24"/>
                <w:szCs w:val="24"/>
                <w:highlight w:val="none"/>
                <w:lang w:val="zh-CN" w:eastAsia="zh-CN" w:bidi="ar-SA"/>
              </w:rPr>
              <w:t>中选人</w:t>
            </w:r>
            <w:r>
              <w:rPr>
                <w:rFonts w:hint="eastAsia" w:ascii="宋体" w:hAnsi="宋体" w:eastAsia="宋体" w:cs="宋体"/>
                <w:kern w:val="0"/>
                <w:sz w:val="24"/>
                <w:szCs w:val="24"/>
                <w:highlight w:val="none"/>
                <w:lang w:val="zh-CN" w:eastAsia="zh-CN" w:bidi="ar-SA"/>
              </w:rPr>
              <w:t>支付。</w:t>
            </w:r>
          </w:p>
          <w:p w14:paraId="78ECFC48">
            <w:pPr>
              <w:pageBreakBefore w:val="0"/>
              <w:numPr>
                <w:ilvl w:val="0"/>
                <w:numId w:val="0"/>
              </w:numPr>
              <w:kinsoku/>
              <w:overflowPunct/>
              <w:topLinePunct w:val="0"/>
              <w:bidi w:val="0"/>
              <w:spacing w:line="480" w:lineRule="auto"/>
              <w:ind w:leftChars="0" w:right="0" w:rightChars="0"/>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zh-CN" w:eastAsia="zh-CN" w:bidi="ar-SA"/>
              </w:rPr>
              <w:t>2、</w:t>
            </w:r>
            <w:r>
              <w:rPr>
                <w:rFonts w:hint="eastAsia" w:ascii="宋体" w:hAnsi="宋体" w:cs="宋体"/>
                <w:kern w:val="0"/>
                <w:sz w:val="24"/>
                <w:szCs w:val="24"/>
                <w:highlight w:val="none"/>
                <w:lang w:val="zh-CN" w:eastAsia="zh-CN" w:bidi="ar-SA"/>
              </w:rPr>
              <w:t>中选人</w:t>
            </w:r>
            <w:r>
              <w:rPr>
                <w:rFonts w:hint="eastAsia" w:ascii="宋体" w:hAnsi="宋体" w:eastAsia="宋体" w:cs="宋体"/>
                <w:kern w:val="0"/>
                <w:sz w:val="24"/>
                <w:szCs w:val="24"/>
                <w:highlight w:val="none"/>
                <w:lang w:val="zh-CN" w:eastAsia="zh-CN" w:bidi="ar-SA"/>
              </w:rPr>
              <w:t>在领取</w:t>
            </w:r>
            <w:r>
              <w:rPr>
                <w:rFonts w:hint="eastAsia" w:ascii="宋体" w:hAnsi="宋体" w:cs="宋体"/>
                <w:kern w:val="0"/>
                <w:sz w:val="24"/>
                <w:szCs w:val="24"/>
                <w:highlight w:val="none"/>
                <w:lang w:val="zh-CN" w:eastAsia="zh-CN" w:bidi="ar-SA"/>
              </w:rPr>
              <w:t>中选</w:t>
            </w:r>
            <w:r>
              <w:rPr>
                <w:rFonts w:hint="eastAsia" w:ascii="宋体" w:hAnsi="宋体" w:eastAsia="宋体" w:cs="宋体"/>
                <w:kern w:val="0"/>
                <w:sz w:val="24"/>
                <w:szCs w:val="24"/>
                <w:highlight w:val="none"/>
                <w:lang w:val="zh-CN" w:eastAsia="zh-CN" w:bidi="ar-SA"/>
              </w:rPr>
              <w:t>通知书时与代理机构结算招标代理服务费，</w:t>
            </w:r>
            <w:r>
              <w:rPr>
                <w:rFonts w:hint="eastAsia" w:ascii="宋体" w:hAnsi="宋体" w:eastAsia="宋体" w:cs="宋体"/>
                <w:color w:val="auto"/>
                <w:sz w:val="24"/>
                <w:szCs w:val="24"/>
                <w:highlight w:val="none"/>
                <w:lang w:val="en-US" w:eastAsia="zh-CN"/>
              </w:rPr>
              <w:t>参照《国家计委关于印发〈招标代理服务费收费标准管理暂行办法〉的通知》（计价格[2002]1980号）和《国家发展改革委办公厅关于招标代理服务收费有关问题的通知》（发改办价格[2003]857号）原则</w:t>
            </w:r>
            <w:r>
              <w:rPr>
                <w:rFonts w:hint="eastAsia" w:ascii="宋体" w:hAnsi="宋体" w:cs="宋体"/>
                <w:kern w:val="0"/>
                <w:sz w:val="24"/>
                <w:szCs w:val="24"/>
                <w:highlight w:val="none"/>
                <w:lang w:val="en-US" w:eastAsia="zh-CN" w:bidi="ar-SA"/>
              </w:rPr>
              <w:t>收取4000元</w:t>
            </w:r>
            <w:r>
              <w:rPr>
                <w:rFonts w:hint="eastAsia" w:ascii="宋体" w:hAnsi="宋体" w:eastAsia="宋体" w:cs="宋体"/>
                <w:kern w:val="0"/>
                <w:sz w:val="24"/>
                <w:szCs w:val="24"/>
                <w:highlight w:val="none"/>
                <w:lang w:val="en-US" w:eastAsia="zh-CN" w:bidi="ar-SA"/>
              </w:rPr>
              <w:t>。</w:t>
            </w:r>
          </w:p>
          <w:p w14:paraId="4FB966F5">
            <w:pPr>
              <w:pageBreakBefore w:val="0"/>
              <w:kinsoku/>
              <w:overflowPunct/>
              <w:topLinePunct w:val="0"/>
              <w:bidi w:val="0"/>
              <w:spacing w:line="480" w:lineRule="auto"/>
              <w:ind w:left="0" w:leftChars="0" w:right="0" w:rightChars="0" w:firstLine="0" w:firstLineChars="0"/>
              <w:jc w:val="left"/>
              <w:rPr>
                <w:rFonts w:hint="eastAsia"/>
                <w:highlight w:val="yellow"/>
              </w:rPr>
            </w:pPr>
            <w:r>
              <w:rPr>
                <w:rFonts w:hint="eastAsia" w:ascii="宋体" w:hAnsi="宋体" w:eastAsia="宋体" w:cs="宋体"/>
                <w:kern w:val="0"/>
                <w:sz w:val="24"/>
                <w:szCs w:val="24"/>
                <w:highlight w:val="none"/>
                <w:lang w:val="en-US" w:eastAsia="zh-CN" w:bidi="ar-SA"/>
              </w:rPr>
              <w:t>3、交</w:t>
            </w:r>
            <w:r>
              <w:rPr>
                <w:rFonts w:hint="eastAsia" w:ascii="宋体" w:hAnsi="宋体" w:eastAsia="宋体" w:cs="宋体"/>
                <w:kern w:val="0"/>
                <w:sz w:val="24"/>
                <w:szCs w:val="24"/>
                <w:highlight w:val="none"/>
                <w:lang w:val="zh-CN" w:eastAsia="zh-CN" w:bidi="ar-SA"/>
              </w:rPr>
              <w:t>款方式：</w:t>
            </w:r>
            <w:r>
              <w:rPr>
                <w:rFonts w:hint="eastAsia" w:ascii="宋体" w:hAnsi="宋体" w:eastAsia="宋体" w:cs="宋体"/>
                <w:kern w:val="0"/>
                <w:sz w:val="24"/>
                <w:szCs w:val="24"/>
                <w:highlight w:val="none"/>
                <w:lang w:val="en-US" w:eastAsia="zh-CN" w:bidi="ar-SA"/>
              </w:rPr>
              <w:t>代理服务费可以以转账、现金等方式缴纳。</w:t>
            </w:r>
          </w:p>
        </w:tc>
      </w:tr>
      <w:tr w14:paraId="5404A5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50A982D3">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r>
              <w:rPr>
                <w:rFonts w:hint="eastAsia" w:ascii="宋体" w:hAnsi="宋体" w:cs="宋体"/>
                <w:b/>
                <w:color w:val="auto"/>
                <w:sz w:val="24"/>
                <w:szCs w:val="24"/>
                <w:lang w:val="en-US" w:eastAsia="zh-CN"/>
              </w:rPr>
              <w:t>2</w:t>
            </w:r>
          </w:p>
        </w:tc>
        <w:tc>
          <w:tcPr>
            <w:tcW w:w="2685" w:type="dxa"/>
            <w:tcBorders>
              <w:tl2br w:val="nil"/>
              <w:tr2bl w:val="nil"/>
            </w:tcBorders>
            <w:noWrap w:val="0"/>
            <w:vAlign w:val="center"/>
          </w:tcPr>
          <w:p w14:paraId="0E345468">
            <w:pPr>
              <w:pageBreakBefore w:val="0"/>
              <w:kinsoku/>
              <w:overflowPunct/>
              <w:topLinePunct w:val="0"/>
              <w:bidi w:val="0"/>
              <w:spacing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政府采购合同公告备案</w:t>
            </w:r>
          </w:p>
        </w:tc>
        <w:tc>
          <w:tcPr>
            <w:tcW w:w="6133" w:type="dxa"/>
            <w:gridSpan w:val="2"/>
            <w:tcBorders>
              <w:tl2br w:val="nil"/>
              <w:tr2bl w:val="nil"/>
            </w:tcBorders>
            <w:noWrap w:val="0"/>
            <w:vAlign w:val="center"/>
          </w:tcPr>
          <w:p w14:paraId="1A42E41C">
            <w:pPr>
              <w:pageBreakBefore w:val="0"/>
              <w:kinsoku/>
              <w:overflowPunct/>
              <w:topLinePunct w:val="0"/>
              <w:bidi w:val="0"/>
              <w:spacing w:line="480" w:lineRule="auto"/>
              <w:ind w:right="0" w:rightChars="0" w:firstLine="0" w:firstLineChars="0"/>
              <w:jc w:val="left"/>
              <w:rPr>
                <w:rFonts w:hint="eastAsia" w:ascii="宋体" w:hAnsi="宋体" w:eastAsia="宋体" w:cs="宋体"/>
                <w:snapToGrid w:val="0"/>
                <w:color w:val="auto"/>
                <w:sz w:val="24"/>
                <w:szCs w:val="24"/>
                <w:lang w:eastAsia="zh-CN"/>
              </w:rPr>
            </w:pPr>
            <w:r>
              <w:rPr>
                <w:rFonts w:hint="eastAsia" w:ascii="宋体" w:hAnsi="宋体" w:cs="宋体"/>
                <w:color w:val="auto"/>
                <w:sz w:val="24"/>
                <w:szCs w:val="24"/>
                <w:lang w:val="en-US" w:eastAsia="zh-CN"/>
              </w:rPr>
              <w:t>/</w:t>
            </w:r>
          </w:p>
        </w:tc>
      </w:tr>
      <w:tr w14:paraId="38667B6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1103A0ED">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r>
              <w:rPr>
                <w:rFonts w:hint="eastAsia" w:ascii="宋体" w:hAnsi="宋体" w:cs="宋体"/>
                <w:b/>
                <w:color w:val="auto"/>
                <w:sz w:val="24"/>
                <w:szCs w:val="24"/>
                <w:lang w:val="en-US" w:eastAsia="zh-CN"/>
              </w:rPr>
              <w:t>3</w:t>
            </w:r>
          </w:p>
        </w:tc>
        <w:tc>
          <w:tcPr>
            <w:tcW w:w="2685" w:type="dxa"/>
            <w:tcBorders>
              <w:tl2br w:val="nil"/>
              <w:tr2bl w:val="nil"/>
            </w:tcBorders>
            <w:noWrap w:val="0"/>
            <w:vAlign w:val="center"/>
          </w:tcPr>
          <w:p w14:paraId="395BC64C">
            <w:pPr>
              <w:pageBreakBefore w:val="0"/>
              <w:kinsoku/>
              <w:overflowPunct/>
              <w:topLinePunct w:val="0"/>
              <w:bidi w:val="0"/>
              <w:spacing w:line="480" w:lineRule="auto"/>
              <w:ind w:right="0" w:rightChars="0" w:firstLine="0" w:firstLineChars="0"/>
              <w:jc w:val="center"/>
              <w:rPr>
                <w:rFonts w:hint="eastAsia" w:ascii="宋体" w:hAnsi="宋体" w:eastAsia="宋体" w:cs="宋体"/>
                <w:b/>
                <w:bCs w:val="0"/>
                <w:color w:val="auto"/>
                <w:sz w:val="24"/>
                <w:szCs w:val="24"/>
                <w:lang w:val="en-US" w:eastAsia="zh-CN"/>
              </w:rPr>
            </w:pPr>
            <w:r>
              <w:rPr>
                <w:rFonts w:hint="eastAsia" w:ascii="宋体" w:hAnsi="宋体" w:cs="宋体"/>
                <w:b/>
                <w:bCs w:val="0"/>
                <w:color w:val="auto"/>
                <w:sz w:val="24"/>
                <w:szCs w:val="24"/>
                <w:lang w:val="en-US" w:eastAsia="zh-CN"/>
              </w:rPr>
              <w:t>比选文件</w:t>
            </w:r>
            <w:r>
              <w:rPr>
                <w:rFonts w:hint="eastAsia" w:ascii="宋体" w:hAnsi="宋体" w:eastAsia="宋体" w:cs="宋体"/>
                <w:b/>
                <w:bCs w:val="0"/>
                <w:color w:val="auto"/>
                <w:sz w:val="24"/>
                <w:szCs w:val="24"/>
                <w:lang w:val="zh-CN" w:eastAsia="zh-CN"/>
              </w:rPr>
              <w:t>咨询</w:t>
            </w:r>
          </w:p>
        </w:tc>
        <w:tc>
          <w:tcPr>
            <w:tcW w:w="6133" w:type="dxa"/>
            <w:gridSpan w:val="2"/>
            <w:tcBorders>
              <w:tl2br w:val="nil"/>
              <w:tr2bl w:val="nil"/>
            </w:tcBorders>
            <w:noWrap w:val="0"/>
            <w:vAlign w:val="center"/>
          </w:tcPr>
          <w:p w14:paraId="3D3405B2">
            <w:pPr>
              <w:pageBreakBefore w:val="0"/>
              <w:kinsoku/>
              <w:overflowPunct/>
              <w:topLinePunct w:val="0"/>
              <w:bidi w:val="0"/>
              <w:spacing w:line="480" w:lineRule="auto"/>
              <w:ind w:right="0" w:rightChars="0" w:firstLine="0" w:firstLineChars="0"/>
              <w:jc w:val="left"/>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zh-CN" w:eastAsia="zh-CN"/>
              </w:rPr>
              <w:t>联系人：</w:t>
            </w:r>
            <w:r>
              <w:rPr>
                <w:rFonts w:hint="eastAsia" w:ascii="宋体" w:hAnsi="宋体" w:cs="宋体"/>
                <w:color w:val="auto"/>
                <w:sz w:val="24"/>
                <w:szCs w:val="24"/>
                <w:lang w:val="en-US" w:eastAsia="zh-CN"/>
              </w:rPr>
              <w:t>罗老师</w:t>
            </w:r>
            <w:r>
              <w:rPr>
                <w:rFonts w:hint="eastAsia" w:ascii="宋体" w:hAnsi="宋体" w:eastAsia="宋体" w:cs="宋体"/>
                <w:b w:val="0"/>
                <w:bCs/>
                <w:color w:val="auto"/>
                <w:sz w:val="24"/>
                <w:szCs w:val="24"/>
                <w:lang w:val="zh-CN" w:eastAsia="zh-CN"/>
              </w:rPr>
              <w:t>。       联系电话：0834-</w:t>
            </w:r>
            <w:r>
              <w:rPr>
                <w:rFonts w:hint="eastAsia" w:ascii="宋体" w:hAnsi="宋体" w:cs="宋体"/>
                <w:b w:val="0"/>
                <w:bCs/>
                <w:color w:val="auto"/>
                <w:sz w:val="24"/>
                <w:szCs w:val="24"/>
                <w:lang w:val="en-US" w:eastAsia="zh-CN"/>
              </w:rPr>
              <w:t>3355330</w:t>
            </w:r>
          </w:p>
        </w:tc>
      </w:tr>
      <w:tr w14:paraId="12AA4C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2BB271EE">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r>
              <w:rPr>
                <w:rFonts w:hint="eastAsia" w:ascii="宋体" w:hAnsi="宋体" w:cs="宋体"/>
                <w:b/>
                <w:color w:val="auto"/>
                <w:sz w:val="24"/>
                <w:szCs w:val="24"/>
                <w:lang w:val="en-US" w:eastAsia="zh-CN"/>
              </w:rPr>
              <w:t>4</w:t>
            </w:r>
          </w:p>
        </w:tc>
        <w:tc>
          <w:tcPr>
            <w:tcW w:w="2685" w:type="dxa"/>
            <w:tcBorders>
              <w:tl2br w:val="nil"/>
              <w:tr2bl w:val="nil"/>
            </w:tcBorders>
            <w:noWrap w:val="0"/>
            <w:vAlign w:val="center"/>
          </w:tcPr>
          <w:p w14:paraId="6249B7FD">
            <w:pPr>
              <w:pageBreakBefore w:val="0"/>
              <w:kinsoku/>
              <w:overflowPunct/>
              <w:topLinePunct w:val="0"/>
              <w:bidi w:val="0"/>
              <w:spacing w:line="480" w:lineRule="auto"/>
              <w:ind w:right="0" w:rightChars="0" w:firstLine="0" w:firstLineChars="0"/>
              <w:jc w:val="center"/>
              <w:rPr>
                <w:rFonts w:hint="eastAsia" w:ascii="宋体" w:hAnsi="宋体" w:eastAsia="宋体" w:cs="宋体"/>
                <w:b/>
                <w:bCs w:val="0"/>
                <w:color w:val="auto"/>
                <w:sz w:val="24"/>
                <w:szCs w:val="24"/>
                <w:lang w:val="en-US" w:eastAsia="zh-CN"/>
              </w:rPr>
            </w:pPr>
            <w:r>
              <w:rPr>
                <w:rFonts w:hint="eastAsia" w:ascii="宋体" w:hAnsi="宋体" w:cs="宋体"/>
                <w:b/>
                <w:bCs w:val="0"/>
                <w:color w:val="auto"/>
                <w:sz w:val="24"/>
                <w:szCs w:val="24"/>
                <w:lang w:val="zh-CN" w:eastAsia="zh-CN"/>
              </w:rPr>
              <w:t>比选</w:t>
            </w:r>
            <w:r>
              <w:rPr>
                <w:rFonts w:hint="eastAsia" w:ascii="宋体" w:hAnsi="宋体" w:eastAsia="宋体" w:cs="宋体"/>
                <w:b/>
                <w:bCs w:val="0"/>
                <w:color w:val="auto"/>
                <w:sz w:val="24"/>
                <w:szCs w:val="24"/>
                <w:lang w:val="zh-CN" w:eastAsia="zh-CN"/>
              </w:rPr>
              <w:t>过程、结果工作咨询</w:t>
            </w:r>
          </w:p>
        </w:tc>
        <w:tc>
          <w:tcPr>
            <w:tcW w:w="6133" w:type="dxa"/>
            <w:gridSpan w:val="2"/>
            <w:tcBorders>
              <w:tl2br w:val="nil"/>
              <w:tr2bl w:val="nil"/>
            </w:tcBorders>
            <w:noWrap w:val="0"/>
            <w:vAlign w:val="center"/>
          </w:tcPr>
          <w:p w14:paraId="01FED1AA">
            <w:pPr>
              <w:pageBreakBefore w:val="0"/>
              <w:kinsoku/>
              <w:overflowPunct/>
              <w:topLinePunct w:val="0"/>
              <w:bidi w:val="0"/>
              <w:spacing w:line="480" w:lineRule="auto"/>
              <w:ind w:right="0" w:rightChars="0" w:firstLine="0" w:firstLineChars="0"/>
              <w:jc w:val="left"/>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zh-CN" w:eastAsia="zh-CN"/>
              </w:rPr>
              <w:t>联系人：</w:t>
            </w:r>
            <w:r>
              <w:rPr>
                <w:rFonts w:hint="eastAsia" w:ascii="宋体" w:hAnsi="宋体" w:cs="宋体"/>
                <w:b w:val="0"/>
                <w:bCs/>
                <w:color w:val="auto"/>
                <w:sz w:val="24"/>
                <w:szCs w:val="24"/>
                <w:lang w:val="en-US" w:eastAsia="zh-CN"/>
              </w:rPr>
              <w:t>罗老师</w:t>
            </w:r>
            <w:r>
              <w:rPr>
                <w:rFonts w:hint="eastAsia" w:ascii="宋体" w:hAnsi="宋体" w:eastAsia="宋体" w:cs="宋体"/>
                <w:b w:val="0"/>
                <w:bCs/>
                <w:color w:val="auto"/>
                <w:sz w:val="24"/>
                <w:szCs w:val="24"/>
                <w:lang w:val="zh-CN" w:eastAsia="zh-CN"/>
              </w:rPr>
              <w:t>。       联系电话：0834-</w:t>
            </w:r>
            <w:r>
              <w:rPr>
                <w:rFonts w:hint="eastAsia" w:ascii="宋体" w:hAnsi="宋体" w:cs="宋体"/>
                <w:b w:val="0"/>
                <w:bCs/>
                <w:color w:val="auto"/>
                <w:sz w:val="24"/>
                <w:szCs w:val="24"/>
                <w:lang w:val="en-US" w:eastAsia="zh-CN"/>
              </w:rPr>
              <w:t>3355330</w:t>
            </w:r>
          </w:p>
        </w:tc>
      </w:tr>
      <w:tr w14:paraId="4AA072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08917B2F">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r>
              <w:rPr>
                <w:rFonts w:hint="eastAsia" w:ascii="宋体" w:hAnsi="宋体" w:cs="宋体"/>
                <w:b/>
                <w:color w:val="auto"/>
                <w:sz w:val="24"/>
                <w:szCs w:val="24"/>
                <w:lang w:val="en-US" w:eastAsia="zh-CN"/>
              </w:rPr>
              <w:t>5</w:t>
            </w:r>
          </w:p>
        </w:tc>
        <w:tc>
          <w:tcPr>
            <w:tcW w:w="2685" w:type="dxa"/>
            <w:tcBorders>
              <w:tl2br w:val="nil"/>
              <w:tr2bl w:val="nil"/>
            </w:tcBorders>
            <w:noWrap w:val="0"/>
            <w:vAlign w:val="center"/>
          </w:tcPr>
          <w:p w14:paraId="1286C07D">
            <w:pPr>
              <w:pageBreakBefore w:val="0"/>
              <w:kinsoku/>
              <w:overflowPunct/>
              <w:topLinePunct w:val="0"/>
              <w:bidi w:val="0"/>
              <w:spacing w:line="480" w:lineRule="auto"/>
              <w:ind w:right="0" w:rightChars="0" w:firstLine="0" w:firstLineChars="0"/>
              <w:jc w:val="center"/>
              <w:rPr>
                <w:rFonts w:hint="eastAsia" w:ascii="宋体" w:hAnsi="宋体" w:eastAsia="宋体" w:cs="宋体"/>
                <w:b/>
                <w:bCs w:val="0"/>
                <w:color w:val="auto"/>
                <w:sz w:val="24"/>
                <w:szCs w:val="24"/>
                <w:lang w:val="en-US" w:eastAsia="zh-CN"/>
              </w:rPr>
            </w:pPr>
            <w:r>
              <w:rPr>
                <w:rFonts w:hint="eastAsia" w:ascii="宋体" w:hAnsi="宋体" w:cs="宋体"/>
                <w:b/>
                <w:bCs w:val="0"/>
                <w:color w:val="auto"/>
                <w:sz w:val="24"/>
                <w:szCs w:val="24"/>
                <w:lang w:val="zh-CN" w:eastAsia="zh-CN"/>
              </w:rPr>
              <w:t>中选</w:t>
            </w:r>
            <w:r>
              <w:rPr>
                <w:rFonts w:hint="eastAsia" w:ascii="宋体" w:hAnsi="宋体" w:eastAsia="宋体" w:cs="宋体"/>
                <w:b/>
                <w:bCs w:val="0"/>
                <w:color w:val="auto"/>
                <w:sz w:val="24"/>
                <w:szCs w:val="24"/>
                <w:lang w:val="zh-CN" w:eastAsia="zh-CN"/>
              </w:rPr>
              <w:t>通知书领取</w:t>
            </w:r>
          </w:p>
        </w:tc>
        <w:tc>
          <w:tcPr>
            <w:tcW w:w="6133" w:type="dxa"/>
            <w:gridSpan w:val="2"/>
            <w:tcBorders>
              <w:tl2br w:val="nil"/>
              <w:tr2bl w:val="nil"/>
            </w:tcBorders>
            <w:noWrap w:val="0"/>
            <w:vAlign w:val="center"/>
          </w:tcPr>
          <w:p w14:paraId="7968D2CC">
            <w:pPr>
              <w:pageBreakBefore w:val="0"/>
              <w:kinsoku/>
              <w:overflowPunct/>
              <w:topLinePunct w:val="0"/>
              <w:bidi w:val="0"/>
              <w:spacing w:line="480" w:lineRule="auto"/>
              <w:ind w:right="0" w:rightChars="0" w:firstLine="0" w:firstLineChars="0"/>
              <w:jc w:val="left"/>
              <w:rPr>
                <w:rFonts w:hint="eastAsia" w:ascii="宋体" w:hAnsi="宋体" w:eastAsia="宋体" w:cs="宋体"/>
                <w:b w:val="0"/>
                <w:bCs/>
                <w:color w:val="auto"/>
                <w:sz w:val="24"/>
                <w:szCs w:val="24"/>
                <w:lang w:val="zh-CN" w:eastAsia="zh-CN"/>
              </w:rPr>
            </w:pPr>
            <w:r>
              <w:rPr>
                <w:rFonts w:hint="eastAsia" w:ascii="宋体" w:hAnsi="宋体" w:cs="宋体"/>
                <w:b w:val="0"/>
                <w:bCs/>
                <w:color w:val="auto"/>
                <w:sz w:val="24"/>
                <w:szCs w:val="24"/>
                <w:lang w:val="zh-CN" w:eastAsia="zh-CN"/>
              </w:rPr>
              <w:t>中选</w:t>
            </w:r>
            <w:r>
              <w:rPr>
                <w:rFonts w:hint="eastAsia" w:ascii="宋体" w:hAnsi="宋体" w:eastAsia="宋体" w:cs="宋体"/>
                <w:b w:val="0"/>
                <w:bCs/>
                <w:color w:val="auto"/>
                <w:sz w:val="24"/>
                <w:szCs w:val="24"/>
                <w:lang w:val="zh-CN" w:eastAsia="zh-CN"/>
              </w:rPr>
              <w:t>公告在</w:t>
            </w:r>
            <w:r>
              <w:rPr>
                <w:rFonts w:hint="eastAsia" w:ascii="宋体" w:hAnsi="宋体" w:cs="宋体"/>
                <w:b w:val="0"/>
                <w:bCs/>
                <w:color w:val="auto"/>
                <w:sz w:val="24"/>
                <w:szCs w:val="24"/>
                <w:lang w:val="zh-CN" w:eastAsia="zh-CN"/>
              </w:rPr>
              <w:t>“四川联采招汇电子招标采购平台（http://www.sclczb.cn/）”</w:t>
            </w:r>
            <w:r>
              <w:rPr>
                <w:rFonts w:hint="eastAsia" w:ascii="宋体" w:hAnsi="宋体" w:cs="宋体"/>
                <w:sz w:val="24"/>
                <w:szCs w:val="24"/>
                <w:highlight w:val="none"/>
                <w:lang w:val="en-US" w:eastAsia="zh-CN"/>
              </w:rPr>
              <w:t>和</w:t>
            </w:r>
            <w:r>
              <w:rPr>
                <w:rFonts w:hint="eastAsia" w:ascii="宋体" w:hAnsi="宋体"/>
                <w:bCs/>
                <w:sz w:val="24"/>
                <w:highlight w:val="none"/>
                <w:lang w:eastAsia="zh-CN"/>
              </w:rPr>
              <w:t>四川招投标网（http://www.scbid.com/）</w:t>
            </w:r>
            <w:r>
              <w:rPr>
                <w:rFonts w:hint="eastAsia" w:ascii="宋体" w:hAnsi="宋体" w:eastAsia="宋体" w:cs="宋体"/>
                <w:b w:val="0"/>
                <w:bCs/>
                <w:color w:val="auto"/>
                <w:sz w:val="24"/>
                <w:szCs w:val="24"/>
                <w:lang w:val="zh-CN" w:eastAsia="zh-CN"/>
              </w:rPr>
              <w:t>上发布后，请</w:t>
            </w:r>
            <w:r>
              <w:rPr>
                <w:rFonts w:hint="eastAsia" w:ascii="宋体" w:hAnsi="宋体" w:cs="宋体"/>
                <w:b w:val="0"/>
                <w:bCs/>
                <w:color w:val="auto"/>
                <w:sz w:val="24"/>
                <w:szCs w:val="24"/>
                <w:lang w:val="zh-CN" w:eastAsia="zh-CN"/>
              </w:rPr>
              <w:t>中选</w:t>
            </w:r>
            <w:r>
              <w:rPr>
                <w:rFonts w:hint="eastAsia" w:ascii="宋体" w:hAnsi="宋体" w:eastAsia="宋体" w:cs="宋体"/>
                <w:b w:val="0"/>
                <w:bCs/>
                <w:color w:val="auto"/>
                <w:sz w:val="24"/>
                <w:szCs w:val="24"/>
                <w:lang w:val="zh-CN" w:eastAsia="zh-CN"/>
              </w:rPr>
              <w:t>供应商凭公司介绍信及有效身份证明证件到</w:t>
            </w:r>
            <w:r>
              <w:rPr>
                <w:rFonts w:hint="eastAsia" w:ascii="宋体" w:hAnsi="宋体" w:cs="宋体"/>
                <w:b w:val="0"/>
                <w:bCs/>
                <w:color w:val="auto"/>
                <w:sz w:val="24"/>
                <w:szCs w:val="24"/>
                <w:lang w:val="zh-CN" w:eastAsia="zh-CN"/>
              </w:rPr>
              <w:t>四川凉都招标代理有限公司</w:t>
            </w:r>
            <w:r>
              <w:rPr>
                <w:rFonts w:hint="eastAsia" w:ascii="宋体" w:hAnsi="宋体" w:eastAsia="宋体" w:cs="宋体"/>
                <w:b w:val="0"/>
                <w:bCs/>
                <w:color w:val="auto"/>
                <w:sz w:val="24"/>
                <w:szCs w:val="24"/>
                <w:lang w:val="zh-CN" w:eastAsia="zh-CN"/>
              </w:rPr>
              <w:t>领取</w:t>
            </w:r>
            <w:r>
              <w:rPr>
                <w:rFonts w:hint="eastAsia" w:ascii="宋体" w:hAnsi="宋体" w:cs="宋体"/>
                <w:b w:val="0"/>
                <w:bCs/>
                <w:color w:val="auto"/>
                <w:sz w:val="24"/>
                <w:szCs w:val="24"/>
                <w:lang w:val="zh-CN" w:eastAsia="zh-CN"/>
              </w:rPr>
              <w:t>中选</w:t>
            </w:r>
            <w:r>
              <w:rPr>
                <w:rFonts w:hint="eastAsia" w:ascii="宋体" w:hAnsi="宋体" w:eastAsia="宋体" w:cs="宋体"/>
                <w:b w:val="0"/>
                <w:bCs/>
                <w:color w:val="auto"/>
                <w:sz w:val="24"/>
                <w:szCs w:val="24"/>
                <w:lang w:val="zh-CN" w:eastAsia="zh-CN"/>
              </w:rPr>
              <w:t>通知书。</w:t>
            </w:r>
          </w:p>
          <w:p w14:paraId="01B87430">
            <w:pPr>
              <w:pageBreakBefore w:val="0"/>
              <w:kinsoku/>
              <w:overflowPunct/>
              <w:topLinePunct w:val="0"/>
              <w:bidi w:val="0"/>
              <w:spacing w:line="480" w:lineRule="auto"/>
              <w:ind w:right="0" w:rightChars="0" w:firstLine="0" w:firstLineChars="0"/>
              <w:jc w:val="left"/>
              <w:rPr>
                <w:rFonts w:hint="eastAsia" w:ascii="宋体" w:hAnsi="宋体" w:eastAsia="宋体" w:cs="宋体"/>
                <w:b w:val="0"/>
                <w:bCs/>
                <w:color w:val="auto"/>
                <w:sz w:val="24"/>
                <w:szCs w:val="24"/>
                <w:lang w:val="zh-CN" w:eastAsia="zh-CN"/>
              </w:rPr>
            </w:pPr>
            <w:r>
              <w:rPr>
                <w:rFonts w:hint="eastAsia" w:ascii="宋体" w:hAnsi="宋体" w:eastAsia="宋体" w:cs="宋体"/>
                <w:b w:val="0"/>
                <w:bCs/>
                <w:color w:val="auto"/>
                <w:sz w:val="24"/>
                <w:szCs w:val="24"/>
                <w:lang w:val="zh-CN" w:eastAsia="zh-CN"/>
              </w:rPr>
              <w:t>联系人：</w:t>
            </w:r>
            <w:r>
              <w:rPr>
                <w:rFonts w:hint="eastAsia" w:ascii="宋体" w:hAnsi="宋体" w:cs="宋体"/>
                <w:b w:val="0"/>
                <w:bCs/>
                <w:color w:val="auto"/>
                <w:sz w:val="24"/>
                <w:szCs w:val="24"/>
                <w:lang w:val="zh-CN" w:eastAsia="zh-CN"/>
              </w:rPr>
              <w:t>罗老师</w:t>
            </w:r>
            <w:r>
              <w:rPr>
                <w:rFonts w:hint="eastAsia" w:ascii="宋体" w:hAnsi="宋体" w:eastAsia="宋体" w:cs="宋体"/>
                <w:b w:val="0"/>
                <w:bCs/>
                <w:color w:val="auto"/>
                <w:sz w:val="24"/>
                <w:szCs w:val="24"/>
                <w:lang w:val="zh-CN" w:eastAsia="zh-CN"/>
              </w:rPr>
              <w:t>。</w:t>
            </w:r>
          </w:p>
          <w:p w14:paraId="54FAC240">
            <w:pPr>
              <w:pageBreakBefore w:val="0"/>
              <w:kinsoku/>
              <w:overflowPunct/>
              <w:topLinePunct w:val="0"/>
              <w:bidi w:val="0"/>
              <w:spacing w:line="480" w:lineRule="auto"/>
              <w:ind w:right="0" w:rightChars="0" w:firstLine="0" w:firstLineChars="0"/>
              <w:jc w:val="left"/>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zh-CN" w:eastAsia="zh-CN"/>
              </w:rPr>
              <w:t>联系电话：</w:t>
            </w:r>
            <w:r>
              <w:rPr>
                <w:rFonts w:hint="eastAsia" w:ascii="宋体" w:hAnsi="宋体" w:cs="宋体"/>
                <w:b w:val="0"/>
                <w:bCs/>
                <w:color w:val="auto"/>
                <w:sz w:val="24"/>
                <w:szCs w:val="24"/>
                <w:lang w:val="zh-CN" w:eastAsia="zh-CN"/>
              </w:rPr>
              <w:t>0834-3355330</w:t>
            </w:r>
            <w:r>
              <w:rPr>
                <w:rFonts w:hint="eastAsia" w:ascii="宋体" w:hAnsi="宋体" w:eastAsia="宋体" w:cs="宋体"/>
                <w:b w:val="0"/>
                <w:bCs/>
                <w:color w:val="auto"/>
                <w:sz w:val="24"/>
                <w:szCs w:val="24"/>
                <w:lang w:val="en-US" w:eastAsia="zh-CN"/>
              </w:rPr>
              <w:t xml:space="preserve"> </w:t>
            </w:r>
            <w:r>
              <w:rPr>
                <w:rFonts w:hint="eastAsia" w:ascii="宋体" w:hAnsi="宋体" w:eastAsia="宋体" w:cs="宋体"/>
                <w:b w:val="0"/>
                <w:bCs/>
                <w:color w:val="auto"/>
                <w:sz w:val="24"/>
                <w:szCs w:val="24"/>
                <w:lang w:val="zh-CN" w:eastAsia="zh-CN"/>
              </w:rPr>
              <w:t>。</w:t>
            </w:r>
          </w:p>
        </w:tc>
      </w:tr>
      <w:tr w14:paraId="0A3A23F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1EF1A7AC">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r>
              <w:rPr>
                <w:rFonts w:hint="eastAsia" w:ascii="宋体" w:hAnsi="宋体" w:cs="宋体"/>
                <w:b/>
                <w:color w:val="auto"/>
                <w:sz w:val="24"/>
                <w:szCs w:val="24"/>
                <w:lang w:val="en-US" w:eastAsia="zh-CN"/>
              </w:rPr>
              <w:t>6</w:t>
            </w:r>
          </w:p>
        </w:tc>
        <w:tc>
          <w:tcPr>
            <w:tcW w:w="2685" w:type="dxa"/>
            <w:tcBorders>
              <w:tl2br w:val="nil"/>
              <w:tr2bl w:val="nil"/>
            </w:tcBorders>
            <w:noWrap w:val="0"/>
            <w:vAlign w:val="center"/>
          </w:tcPr>
          <w:p w14:paraId="5A86065A">
            <w:pPr>
              <w:pageBreakBefore w:val="0"/>
              <w:kinsoku/>
              <w:overflowPunct/>
              <w:topLinePunct w:val="0"/>
              <w:bidi w:val="0"/>
              <w:spacing w:line="480" w:lineRule="auto"/>
              <w:ind w:right="0" w:rightChars="0" w:firstLine="0" w:firstLineChars="0"/>
              <w:jc w:val="center"/>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zh-CN" w:eastAsia="zh-CN"/>
              </w:rPr>
              <w:t>供应商询问</w:t>
            </w:r>
          </w:p>
        </w:tc>
        <w:tc>
          <w:tcPr>
            <w:tcW w:w="6133" w:type="dxa"/>
            <w:gridSpan w:val="2"/>
            <w:tcBorders>
              <w:tl2br w:val="nil"/>
              <w:tr2bl w:val="nil"/>
            </w:tcBorders>
            <w:noWrap w:val="0"/>
            <w:vAlign w:val="top"/>
          </w:tcPr>
          <w:p w14:paraId="79075F01">
            <w:pPr>
              <w:pageBreakBefore w:val="0"/>
              <w:kinsoku/>
              <w:overflowPunct/>
              <w:topLinePunct w:val="0"/>
              <w:bidi w:val="0"/>
              <w:spacing w:line="480" w:lineRule="auto"/>
              <w:ind w:right="0" w:rightChars="0" w:firstLine="0" w:firstLineChars="0"/>
              <w:jc w:val="left"/>
              <w:rPr>
                <w:rFonts w:hint="eastAsia" w:ascii="宋体" w:hAnsi="宋体" w:eastAsia="宋体" w:cs="宋体"/>
                <w:b w:val="0"/>
                <w:bCs/>
                <w:color w:val="auto"/>
                <w:sz w:val="24"/>
                <w:szCs w:val="24"/>
                <w:lang w:val="zh-CN" w:eastAsia="zh-CN"/>
              </w:rPr>
            </w:pPr>
            <w:r>
              <w:rPr>
                <w:rFonts w:hint="eastAsia" w:ascii="宋体" w:hAnsi="宋体" w:eastAsia="宋体" w:cs="宋体"/>
                <w:b w:val="0"/>
                <w:bCs/>
                <w:color w:val="auto"/>
                <w:sz w:val="24"/>
                <w:szCs w:val="24"/>
                <w:lang w:val="zh-CN" w:eastAsia="zh-CN"/>
              </w:rPr>
              <w:t>根据委托代理协议约定，供应商询问由</w:t>
            </w:r>
            <w:r>
              <w:rPr>
                <w:rFonts w:hint="eastAsia" w:ascii="宋体" w:hAnsi="宋体" w:cs="宋体"/>
                <w:b w:val="0"/>
                <w:bCs/>
                <w:color w:val="auto"/>
                <w:sz w:val="24"/>
                <w:szCs w:val="24"/>
                <w:lang w:val="zh-CN" w:eastAsia="zh-CN"/>
              </w:rPr>
              <w:t>四川凉都招标代理有限公司</w:t>
            </w:r>
            <w:r>
              <w:rPr>
                <w:rFonts w:hint="eastAsia" w:ascii="宋体" w:hAnsi="宋体" w:eastAsia="宋体" w:cs="宋体"/>
                <w:b w:val="0"/>
                <w:bCs/>
                <w:color w:val="auto"/>
                <w:sz w:val="24"/>
                <w:szCs w:val="24"/>
                <w:lang w:val="zh-CN" w:eastAsia="zh-CN"/>
              </w:rPr>
              <w:t>负责答复。</w:t>
            </w:r>
          </w:p>
          <w:p w14:paraId="78819E4A">
            <w:pPr>
              <w:pageBreakBefore w:val="0"/>
              <w:kinsoku/>
              <w:overflowPunct/>
              <w:topLinePunct w:val="0"/>
              <w:bidi w:val="0"/>
              <w:spacing w:line="480" w:lineRule="auto"/>
              <w:ind w:right="0" w:rightChars="0" w:firstLine="0" w:firstLineChars="0"/>
              <w:jc w:val="left"/>
              <w:rPr>
                <w:rFonts w:hint="eastAsia" w:ascii="宋体" w:hAnsi="宋体" w:eastAsia="宋体" w:cs="宋体"/>
                <w:b w:val="0"/>
                <w:bCs/>
                <w:color w:val="auto"/>
                <w:sz w:val="24"/>
                <w:szCs w:val="24"/>
                <w:lang w:val="zh-CN" w:eastAsia="zh-CN"/>
              </w:rPr>
            </w:pPr>
            <w:r>
              <w:rPr>
                <w:rFonts w:hint="eastAsia" w:ascii="宋体" w:hAnsi="宋体" w:eastAsia="宋体" w:cs="宋体"/>
                <w:b w:val="0"/>
                <w:bCs/>
                <w:color w:val="auto"/>
                <w:sz w:val="24"/>
                <w:szCs w:val="24"/>
                <w:lang w:val="zh-CN" w:eastAsia="zh-CN"/>
              </w:rPr>
              <w:t>联系人：</w:t>
            </w:r>
            <w:r>
              <w:rPr>
                <w:rFonts w:hint="eastAsia" w:ascii="宋体" w:hAnsi="宋体" w:cs="宋体"/>
                <w:b w:val="0"/>
                <w:bCs/>
                <w:color w:val="auto"/>
                <w:sz w:val="24"/>
                <w:szCs w:val="24"/>
                <w:lang w:val="zh-CN" w:eastAsia="zh-CN"/>
              </w:rPr>
              <w:t>罗老师</w:t>
            </w:r>
            <w:r>
              <w:rPr>
                <w:rFonts w:hint="eastAsia" w:ascii="宋体" w:hAnsi="宋体" w:eastAsia="宋体" w:cs="宋体"/>
                <w:b w:val="0"/>
                <w:bCs/>
                <w:color w:val="auto"/>
                <w:sz w:val="24"/>
                <w:szCs w:val="24"/>
                <w:lang w:val="zh-CN" w:eastAsia="zh-CN"/>
              </w:rPr>
              <w:t>。</w:t>
            </w:r>
          </w:p>
          <w:p w14:paraId="7B04A7D1">
            <w:pPr>
              <w:pageBreakBefore w:val="0"/>
              <w:kinsoku/>
              <w:overflowPunct/>
              <w:topLinePunct w:val="0"/>
              <w:bidi w:val="0"/>
              <w:spacing w:line="480" w:lineRule="auto"/>
              <w:ind w:right="0" w:rightChars="0" w:firstLine="0" w:firstLineChars="0"/>
              <w:jc w:val="left"/>
              <w:rPr>
                <w:rFonts w:hint="eastAsia" w:ascii="宋体" w:hAnsi="宋体" w:eastAsia="宋体" w:cs="宋体"/>
                <w:b w:val="0"/>
                <w:bCs/>
                <w:color w:val="auto"/>
                <w:sz w:val="24"/>
                <w:szCs w:val="24"/>
                <w:lang w:val="zh-CN" w:eastAsia="zh-CN"/>
              </w:rPr>
            </w:pPr>
            <w:r>
              <w:rPr>
                <w:rFonts w:hint="eastAsia" w:ascii="宋体" w:hAnsi="宋体" w:eastAsia="宋体" w:cs="宋体"/>
                <w:b w:val="0"/>
                <w:bCs/>
                <w:color w:val="auto"/>
                <w:sz w:val="24"/>
                <w:szCs w:val="24"/>
                <w:lang w:val="zh-CN" w:eastAsia="zh-CN"/>
              </w:rPr>
              <w:t>联系电话：</w:t>
            </w:r>
            <w:r>
              <w:rPr>
                <w:rFonts w:hint="eastAsia" w:ascii="宋体" w:hAnsi="宋体" w:cs="宋体"/>
                <w:b w:val="0"/>
                <w:bCs/>
                <w:color w:val="auto"/>
                <w:sz w:val="24"/>
                <w:szCs w:val="24"/>
                <w:lang w:val="zh-CN" w:eastAsia="zh-CN"/>
              </w:rPr>
              <w:t>0834-3355330</w:t>
            </w:r>
            <w:r>
              <w:rPr>
                <w:rFonts w:hint="eastAsia" w:ascii="宋体" w:hAnsi="宋体" w:eastAsia="宋体" w:cs="宋体"/>
                <w:b w:val="0"/>
                <w:bCs/>
                <w:color w:val="auto"/>
                <w:sz w:val="24"/>
                <w:szCs w:val="24"/>
                <w:lang w:val="zh-CN" w:eastAsia="zh-CN"/>
              </w:rPr>
              <w:t>。</w:t>
            </w:r>
          </w:p>
          <w:p w14:paraId="62D58AC5">
            <w:pPr>
              <w:pageBreakBefore w:val="0"/>
              <w:kinsoku/>
              <w:overflowPunct/>
              <w:topLinePunct w:val="0"/>
              <w:bidi w:val="0"/>
              <w:spacing w:line="480" w:lineRule="auto"/>
              <w:ind w:right="0" w:rightChars="0" w:firstLine="0" w:firstLineChars="0"/>
              <w:jc w:val="left"/>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zh-CN" w:eastAsia="zh-CN"/>
              </w:rPr>
              <w:t>邮编：615000。</w:t>
            </w:r>
          </w:p>
        </w:tc>
      </w:tr>
      <w:tr w14:paraId="46F30D1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vAlign w:val="center"/>
          </w:tcPr>
          <w:p w14:paraId="76EB9009">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2</w:t>
            </w:r>
            <w:r>
              <w:rPr>
                <w:rFonts w:hint="eastAsia" w:ascii="宋体" w:hAnsi="宋体" w:cs="宋体"/>
                <w:b/>
                <w:color w:val="auto"/>
                <w:sz w:val="24"/>
                <w:szCs w:val="24"/>
                <w:lang w:val="en-US" w:eastAsia="zh-CN"/>
              </w:rPr>
              <w:t>7</w:t>
            </w:r>
          </w:p>
        </w:tc>
        <w:tc>
          <w:tcPr>
            <w:tcW w:w="2685" w:type="dxa"/>
            <w:tcBorders>
              <w:tl2br w:val="nil"/>
              <w:tr2bl w:val="nil"/>
            </w:tcBorders>
            <w:noWrap w:val="0"/>
            <w:vAlign w:val="center"/>
          </w:tcPr>
          <w:p w14:paraId="5B8F860A">
            <w:pPr>
              <w:pageBreakBefore w:val="0"/>
              <w:kinsoku/>
              <w:overflowPunct/>
              <w:topLinePunct w:val="0"/>
              <w:autoSpaceDE w:val="0"/>
              <w:autoSpaceDN w:val="0"/>
              <w:bidi w:val="0"/>
              <w:spacing w:after="0"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质疑受理单位</w:t>
            </w:r>
          </w:p>
        </w:tc>
        <w:tc>
          <w:tcPr>
            <w:tcW w:w="6133" w:type="dxa"/>
            <w:gridSpan w:val="2"/>
            <w:tcBorders>
              <w:tl2br w:val="nil"/>
              <w:tr2bl w:val="nil"/>
            </w:tcBorders>
            <w:noWrap w:val="0"/>
            <w:vAlign w:val="top"/>
          </w:tcPr>
          <w:p w14:paraId="690423CE">
            <w:pPr>
              <w:pageBreakBefore w:val="0"/>
              <w:kinsoku/>
              <w:overflowPunct/>
              <w:topLinePunct w:val="0"/>
              <w:bidi w:val="0"/>
              <w:spacing w:line="480" w:lineRule="auto"/>
              <w:ind w:right="0" w:rightChars="0" w:firstLine="240" w:firstLineChars="10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根据委托代理协议约定，对</w:t>
            </w:r>
            <w:r>
              <w:rPr>
                <w:rFonts w:hint="eastAsia" w:ascii="宋体" w:hAnsi="宋体" w:cs="宋体"/>
                <w:kern w:val="0"/>
                <w:sz w:val="24"/>
                <w:szCs w:val="24"/>
                <w:highlight w:val="none"/>
                <w:lang w:val="zh-CN"/>
              </w:rPr>
              <w:t>比选文件</w:t>
            </w:r>
            <w:r>
              <w:rPr>
                <w:rFonts w:hint="eastAsia" w:ascii="宋体" w:hAnsi="宋体" w:eastAsia="宋体" w:cs="宋体"/>
                <w:kern w:val="0"/>
                <w:sz w:val="24"/>
                <w:szCs w:val="24"/>
                <w:highlight w:val="none"/>
                <w:lang w:val="zh-CN"/>
              </w:rPr>
              <w:t>的质疑由</w:t>
            </w:r>
            <w:r>
              <w:rPr>
                <w:rFonts w:hint="eastAsia" w:ascii="宋体" w:hAnsi="宋体" w:cs="宋体"/>
                <w:kern w:val="0"/>
                <w:sz w:val="24"/>
                <w:szCs w:val="24"/>
                <w:highlight w:val="none"/>
                <w:lang w:val="zh-CN"/>
              </w:rPr>
              <w:t>四川凉都招标代理有限公司</w:t>
            </w:r>
            <w:r>
              <w:rPr>
                <w:rFonts w:hint="eastAsia" w:ascii="宋体" w:hAnsi="宋体" w:eastAsia="宋体" w:cs="宋体"/>
                <w:kern w:val="0"/>
                <w:sz w:val="24"/>
                <w:szCs w:val="24"/>
                <w:highlight w:val="none"/>
                <w:lang w:val="zh-CN"/>
              </w:rPr>
              <w:t>负责答复；对于采购过程由</w:t>
            </w:r>
            <w:r>
              <w:rPr>
                <w:rFonts w:hint="eastAsia" w:ascii="宋体" w:hAnsi="宋体" w:cs="宋体"/>
                <w:kern w:val="0"/>
                <w:sz w:val="24"/>
                <w:szCs w:val="24"/>
                <w:highlight w:val="none"/>
                <w:lang w:val="zh-CN"/>
              </w:rPr>
              <w:t>四川凉都招标代理有限公司</w:t>
            </w:r>
            <w:r>
              <w:rPr>
                <w:rFonts w:hint="eastAsia" w:ascii="宋体" w:hAnsi="宋体" w:eastAsia="宋体" w:cs="宋体"/>
                <w:kern w:val="0"/>
                <w:sz w:val="24"/>
                <w:szCs w:val="24"/>
                <w:highlight w:val="none"/>
                <w:lang w:val="zh-CN"/>
              </w:rPr>
              <w:t>负责答复；对于采购结果由</w:t>
            </w:r>
            <w:r>
              <w:rPr>
                <w:rFonts w:hint="eastAsia" w:ascii="宋体" w:hAnsi="宋体" w:cs="宋体"/>
                <w:kern w:val="0"/>
                <w:sz w:val="24"/>
                <w:szCs w:val="24"/>
                <w:highlight w:val="none"/>
                <w:lang w:val="zh-CN"/>
              </w:rPr>
              <w:t>四川凉都招标代理有限公司</w:t>
            </w:r>
            <w:r>
              <w:rPr>
                <w:rFonts w:hint="eastAsia" w:ascii="宋体" w:hAnsi="宋体" w:eastAsia="宋体" w:cs="宋体"/>
                <w:kern w:val="0"/>
                <w:sz w:val="24"/>
                <w:szCs w:val="24"/>
                <w:highlight w:val="none"/>
                <w:lang w:val="zh-CN"/>
              </w:rPr>
              <w:t>负责答复。</w:t>
            </w:r>
          </w:p>
          <w:p w14:paraId="6542B76A">
            <w:pPr>
              <w:pageBreakBefore w:val="0"/>
              <w:kinsoku/>
              <w:overflowPunct/>
              <w:topLinePunct w:val="0"/>
              <w:bidi w:val="0"/>
              <w:spacing w:line="480" w:lineRule="auto"/>
              <w:ind w:right="0" w:rightChars="0" w:firstLine="240" w:firstLineChars="100"/>
              <w:rPr>
                <w:rFonts w:hint="eastAsia" w:ascii="宋体" w:hAnsi="宋体" w:eastAsia="宋体" w:cs="宋体"/>
                <w:kern w:val="0"/>
                <w:sz w:val="24"/>
                <w:szCs w:val="24"/>
                <w:highlight w:val="none"/>
                <w:lang w:val="zh-CN"/>
              </w:rPr>
            </w:pPr>
            <w:r>
              <w:rPr>
                <w:rFonts w:hint="eastAsia" w:ascii="宋体" w:hAnsi="宋体" w:eastAsia="宋体" w:cs="宋体"/>
                <w:b/>
                <w:bCs/>
                <w:kern w:val="0"/>
                <w:sz w:val="24"/>
                <w:szCs w:val="24"/>
                <w:highlight w:val="none"/>
                <w:lang w:val="zh-CN"/>
              </w:rPr>
              <w:t>供应商应在法定质疑期内一次性提出针对同一采购程序环节的质疑。</w:t>
            </w:r>
          </w:p>
          <w:p w14:paraId="39DD631D">
            <w:pPr>
              <w:pageBreakBefore w:val="0"/>
              <w:kinsoku/>
              <w:overflowPunct/>
              <w:topLinePunct w:val="0"/>
              <w:bidi w:val="0"/>
              <w:spacing w:line="480" w:lineRule="auto"/>
              <w:ind w:right="0" w:rightChars="0" w:firstLine="240" w:firstLineChars="10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联系人：</w:t>
            </w:r>
            <w:r>
              <w:rPr>
                <w:rFonts w:hint="eastAsia" w:ascii="宋体" w:hAnsi="宋体" w:cs="宋体"/>
                <w:kern w:val="0"/>
                <w:sz w:val="24"/>
                <w:szCs w:val="24"/>
                <w:highlight w:val="none"/>
                <w:lang w:val="zh-CN"/>
              </w:rPr>
              <w:t>罗老师</w:t>
            </w:r>
            <w:r>
              <w:rPr>
                <w:rFonts w:hint="eastAsia" w:ascii="宋体" w:hAnsi="宋体" w:eastAsia="宋体" w:cs="宋体"/>
                <w:kern w:val="0"/>
                <w:sz w:val="24"/>
                <w:szCs w:val="24"/>
                <w:highlight w:val="none"/>
                <w:lang w:val="zh-CN"/>
              </w:rPr>
              <w:t>。</w:t>
            </w:r>
          </w:p>
          <w:p w14:paraId="301087F4">
            <w:pPr>
              <w:pageBreakBefore w:val="0"/>
              <w:kinsoku/>
              <w:overflowPunct/>
              <w:topLinePunct w:val="0"/>
              <w:bidi w:val="0"/>
              <w:spacing w:line="480" w:lineRule="auto"/>
              <w:ind w:right="0" w:rightChars="0" w:firstLine="240" w:firstLineChars="10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联系电话：</w:t>
            </w:r>
            <w:r>
              <w:rPr>
                <w:rFonts w:hint="eastAsia" w:ascii="宋体" w:hAnsi="宋体" w:cs="宋体"/>
                <w:kern w:val="0"/>
                <w:sz w:val="24"/>
                <w:szCs w:val="24"/>
                <w:highlight w:val="none"/>
                <w:lang w:val="zh-CN" w:eastAsia="zh-CN"/>
              </w:rPr>
              <w:t>0834-3355330</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lang w:val="zh-CN"/>
              </w:rPr>
              <w:t>。</w:t>
            </w:r>
          </w:p>
          <w:p w14:paraId="0E43D469">
            <w:pPr>
              <w:pageBreakBefore w:val="0"/>
              <w:kinsoku/>
              <w:overflowPunct/>
              <w:topLinePunct w:val="0"/>
              <w:bidi w:val="0"/>
              <w:spacing w:line="480" w:lineRule="auto"/>
              <w:ind w:right="0" w:rightChars="0" w:firstLine="240" w:firstLineChars="10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邮编：615000。</w:t>
            </w:r>
          </w:p>
          <w:p w14:paraId="7B60559A">
            <w:pPr>
              <w:pageBreakBefore w:val="0"/>
              <w:kinsoku/>
              <w:overflowPunct/>
              <w:topLinePunct w:val="0"/>
              <w:bidi w:val="0"/>
              <w:spacing w:line="480" w:lineRule="auto"/>
              <w:ind w:right="0" w:rightChars="0" w:firstLine="0" w:firstLineChars="0"/>
              <w:jc w:val="left"/>
              <w:rPr>
                <w:rFonts w:hint="eastAsia" w:ascii="宋体" w:hAnsi="宋体" w:eastAsia="宋体" w:cs="宋体"/>
                <w:snapToGrid w:val="0"/>
                <w:color w:val="auto"/>
                <w:sz w:val="24"/>
                <w:szCs w:val="24"/>
              </w:rPr>
            </w:pPr>
            <w:r>
              <w:rPr>
                <w:rFonts w:hint="eastAsia" w:ascii="宋体" w:hAnsi="宋体" w:eastAsia="宋体" w:cs="宋体"/>
                <w:kern w:val="0"/>
                <w:sz w:val="24"/>
                <w:szCs w:val="24"/>
                <w:highlight w:val="none"/>
                <w:lang w:val="zh-CN"/>
              </w:rPr>
              <w:t>注：按照《中华人民共和国政府采购法》的规定，供应商质疑不得超出</w:t>
            </w:r>
            <w:r>
              <w:rPr>
                <w:rFonts w:hint="eastAsia" w:ascii="宋体" w:hAnsi="宋体" w:cs="宋体"/>
                <w:kern w:val="0"/>
                <w:sz w:val="24"/>
                <w:szCs w:val="24"/>
                <w:highlight w:val="none"/>
                <w:lang w:val="zh-CN"/>
              </w:rPr>
              <w:t>比选文件</w:t>
            </w:r>
            <w:r>
              <w:rPr>
                <w:rFonts w:hint="eastAsia" w:ascii="宋体" w:hAnsi="宋体" w:eastAsia="宋体" w:cs="宋体"/>
                <w:kern w:val="0"/>
                <w:sz w:val="24"/>
                <w:szCs w:val="24"/>
                <w:highlight w:val="none"/>
                <w:lang w:val="zh-CN"/>
              </w:rPr>
              <w:t>、</w:t>
            </w:r>
            <w:r>
              <w:rPr>
                <w:rFonts w:hint="eastAsia" w:ascii="宋体" w:hAnsi="宋体" w:cs="宋体"/>
                <w:kern w:val="0"/>
                <w:sz w:val="24"/>
                <w:szCs w:val="24"/>
                <w:highlight w:val="none"/>
                <w:lang w:val="zh-CN"/>
              </w:rPr>
              <w:t>比选</w:t>
            </w:r>
            <w:r>
              <w:rPr>
                <w:rFonts w:hint="eastAsia" w:ascii="宋体" w:hAnsi="宋体" w:eastAsia="宋体" w:cs="宋体"/>
                <w:kern w:val="0"/>
                <w:sz w:val="24"/>
                <w:szCs w:val="24"/>
                <w:highlight w:val="none"/>
                <w:lang w:val="zh-CN"/>
              </w:rPr>
              <w:t>过程、</w:t>
            </w:r>
            <w:r>
              <w:rPr>
                <w:rFonts w:hint="eastAsia" w:ascii="宋体" w:hAnsi="宋体" w:cs="宋体"/>
                <w:kern w:val="0"/>
                <w:sz w:val="24"/>
                <w:szCs w:val="24"/>
                <w:highlight w:val="none"/>
                <w:lang w:val="zh-CN"/>
              </w:rPr>
              <w:t>比选</w:t>
            </w:r>
            <w:r>
              <w:rPr>
                <w:rFonts w:hint="eastAsia" w:ascii="宋体" w:hAnsi="宋体" w:eastAsia="宋体" w:cs="宋体"/>
                <w:kern w:val="0"/>
                <w:sz w:val="24"/>
                <w:szCs w:val="24"/>
                <w:highlight w:val="none"/>
                <w:lang w:val="zh-CN"/>
              </w:rPr>
              <w:t>结果的范围，</w:t>
            </w:r>
            <w:r>
              <w:rPr>
                <w:rFonts w:hint="eastAsia" w:ascii="宋体" w:hAnsi="宋体" w:eastAsia="宋体" w:cs="宋体"/>
                <w:color w:val="auto"/>
                <w:sz w:val="24"/>
                <w:szCs w:val="24"/>
                <w:lang w:val="zh-CN"/>
              </w:rPr>
              <w:t>供应商针对同一采购程序环节的质疑应在法定质疑期内一次性提出。</w:t>
            </w:r>
          </w:p>
        </w:tc>
      </w:tr>
      <w:tr w14:paraId="1341FD9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30" w:hRule="atLeast"/>
          <w:jc w:val="center"/>
        </w:trPr>
        <w:tc>
          <w:tcPr>
            <w:tcW w:w="704" w:type="dxa"/>
            <w:tcBorders>
              <w:tl2br w:val="nil"/>
              <w:tr2bl w:val="nil"/>
            </w:tcBorders>
            <w:noWrap w:val="0"/>
            <w:vAlign w:val="center"/>
          </w:tcPr>
          <w:p w14:paraId="38A8940D">
            <w:pPr>
              <w:pageBreakBefore w:val="0"/>
              <w:kinsoku/>
              <w:overflowPunct/>
              <w:topLinePunct w:val="0"/>
              <w:autoSpaceDE w:val="0"/>
              <w:autoSpaceDN w:val="0"/>
              <w:bidi w:val="0"/>
              <w:spacing w:line="480" w:lineRule="auto"/>
              <w:ind w:right="0" w:rightChars="0" w:firstLine="240" w:firstLineChars="100"/>
              <w:jc w:val="left"/>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 xml:space="preserve"> 2</w:t>
            </w:r>
            <w:r>
              <w:rPr>
                <w:rFonts w:hint="eastAsia" w:ascii="宋体" w:hAnsi="宋体" w:cs="宋体"/>
                <w:b/>
                <w:color w:val="auto"/>
                <w:sz w:val="24"/>
                <w:szCs w:val="24"/>
                <w:lang w:val="en-US" w:eastAsia="zh-CN"/>
              </w:rPr>
              <w:t>8</w:t>
            </w:r>
          </w:p>
        </w:tc>
        <w:tc>
          <w:tcPr>
            <w:tcW w:w="2685" w:type="dxa"/>
            <w:tcBorders>
              <w:tl2br w:val="nil"/>
              <w:tr2bl w:val="nil"/>
            </w:tcBorders>
            <w:noWrap w:val="0"/>
            <w:vAlign w:val="center"/>
          </w:tcPr>
          <w:p w14:paraId="26F7CBF3">
            <w:pPr>
              <w:pStyle w:val="13"/>
              <w:pageBreakBefore w:val="0"/>
              <w:kinsoku/>
              <w:overflowPunct/>
              <w:topLinePunct w:val="0"/>
              <w:bidi w:val="0"/>
              <w:spacing w:line="480" w:lineRule="auto"/>
              <w:ind w:left="155" w:leftChars="74" w:right="0" w:rightChars="0" w:firstLine="64" w:firstLineChars="27"/>
              <w:jc w:val="center"/>
              <w:rPr>
                <w:rFonts w:hint="eastAsia" w:ascii="宋体" w:hAnsi="宋体" w:eastAsia="宋体" w:cs="宋体"/>
                <w:b/>
                <w:color w:val="auto"/>
                <w:sz w:val="24"/>
                <w:szCs w:val="24"/>
              </w:rPr>
            </w:pPr>
            <w:r>
              <w:rPr>
                <w:rFonts w:hint="eastAsia" w:ascii="宋体" w:hAnsi="宋体" w:eastAsia="宋体" w:cs="宋体"/>
                <w:b/>
                <w:bCs/>
                <w:color w:val="auto"/>
                <w:sz w:val="24"/>
                <w:szCs w:val="24"/>
                <w:highlight w:val="none"/>
                <w:lang w:val="zh-CN" w:eastAsia="zh-CN" w:bidi="ar-SA"/>
              </w:rPr>
              <w:t>中小企业政府采购信用融资</w:t>
            </w:r>
          </w:p>
        </w:tc>
        <w:tc>
          <w:tcPr>
            <w:tcW w:w="6133" w:type="dxa"/>
            <w:gridSpan w:val="2"/>
            <w:tcBorders>
              <w:tl2br w:val="nil"/>
              <w:tr2bl w:val="nil"/>
            </w:tcBorders>
            <w:noWrap w:val="0"/>
            <w:vAlign w:val="center"/>
          </w:tcPr>
          <w:p w14:paraId="046C63B7">
            <w:pPr>
              <w:pStyle w:val="13"/>
              <w:pageBreakBefore w:val="0"/>
              <w:kinsoku/>
              <w:overflowPunct/>
              <w:topLinePunct w:val="0"/>
              <w:bidi w:val="0"/>
              <w:spacing w:line="480" w:lineRule="auto"/>
              <w:ind w:right="0" w:rightChars="0" w:firstLine="240" w:firstLineChars="100"/>
              <w:jc w:val="both"/>
              <w:rPr>
                <w:rFonts w:hint="eastAsia" w:ascii="宋体" w:hAnsi="宋体" w:eastAsia="宋体" w:cs="宋体"/>
                <w:color w:val="auto"/>
                <w:kern w:val="2"/>
                <w:sz w:val="24"/>
                <w:szCs w:val="24"/>
                <w:lang w:val="en-US" w:eastAsia="zh-CN" w:bidi="ar-SA"/>
              </w:rPr>
            </w:pPr>
            <w:r>
              <w:rPr>
                <w:rFonts w:hint="eastAsia" w:cs="宋体"/>
                <w:color w:val="auto"/>
                <w:sz w:val="24"/>
                <w:szCs w:val="24"/>
                <w:highlight w:val="none"/>
                <w:lang w:val="en-US" w:eastAsia="zh-CN" w:bidi="ar-SA"/>
              </w:rPr>
              <w:t>不涉及。</w:t>
            </w:r>
          </w:p>
        </w:tc>
      </w:tr>
      <w:tr w14:paraId="0416ED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21" w:hRule="atLeast"/>
          <w:jc w:val="center"/>
        </w:trPr>
        <w:tc>
          <w:tcPr>
            <w:tcW w:w="704" w:type="dxa"/>
            <w:tcBorders>
              <w:tl2br w:val="nil"/>
              <w:tr2bl w:val="nil"/>
            </w:tcBorders>
            <w:noWrap w:val="0"/>
            <w:vAlign w:val="center"/>
          </w:tcPr>
          <w:p w14:paraId="1C47A85D">
            <w:pPr>
              <w:pageBreakBefore w:val="0"/>
              <w:kinsoku/>
              <w:overflowPunct/>
              <w:topLinePunct w:val="0"/>
              <w:autoSpaceDE w:val="0"/>
              <w:autoSpaceDN w:val="0"/>
              <w:bidi w:val="0"/>
              <w:spacing w:line="480" w:lineRule="auto"/>
              <w:ind w:right="0" w:rightChars="0"/>
              <w:jc w:val="left"/>
              <w:rPr>
                <w:rFonts w:hint="default" w:ascii="宋体" w:hAnsi="宋体" w:eastAsia="宋体" w:cs="宋体"/>
                <w:b/>
                <w:color w:val="auto"/>
                <w:sz w:val="24"/>
                <w:szCs w:val="24"/>
                <w:lang w:val="en-US" w:eastAsia="zh-CN"/>
              </w:rPr>
            </w:pPr>
            <w:r>
              <w:rPr>
                <w:rFonts w:hint="eastAsia" w:ascii="宋体" w:hAnsi="宋体" w:cs="宋体"/>
                <w:b/>
                <w:color w:val="auto"/>
                <w:sz w:val="24"/>
                <w:szCs w:val="24"/>
                <w:lang w:val="en-US" w:eastAsia="zh-CN"/>
              </w:rPr>
              <w:t>29</w:t>
            </w:r>
          </w:p>
        </w:tc>
        <w:tc>
          <w:tcPr>
            <w:tcW w:w="2685" w:type="dxa"/>
            <w:tcBorders>
              <w:tl2br w:val="nil"/>
              <w:tr2bl w:val="nil"/>
            </w:tcBorders>
            <w:noWrap w:val="0"/>
            <w:vAlign w:val="center"/>
          </w:tcPr>
          <w:p w14:paraId="3A9AAA90">
            <w:pPr>
              <w:pageBreakBefore w:val="0"/>
              <w:kinsoku/>
              <w:overflowPunct/>
              <w:topLinePunct w:val="0"/>
              <w:autoSpaceDE w:val="0"/>
              <w:autoSpaceDN w:val="0"/>
              <w:bidi w:val="0"/>
              <w:spacing w:after="0" w:line="480" w:lineRule="auto"/>
              <w:ind w:right="0" w:rightChars="0" w:firstLine="0" w:firstLineChars="0"/>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投诉</w:t>
            </w:r>
          </w:p>
        </w:tc>
        <w:tc>
          <w:tcPr>
            <w:tcW w:w="6133" w:type="dxa"/>
            <w:gridSpan w:val="2"/>
            <w:tcBorders>
              <w:tl2br w:val="nil"/>
              <w:tr2bl w:val="nil"/>
            </w:tcBorders>
            <w:noWrap w:val="0"/>
            <w:vAlign w:val="top"/>
          </w:tcPr>
          <w:p w14:paraId="210D8BFC">
            <w:pPr>
              <w:pageBreakBefore w:val="0"/>
              <w:kinsoku/>
              <w:overflowPunct/>
              <w:topLinePunct w:val="0"/>
              <w:bidi w:val="0"/>
              <w:spacing w:line="480" w:lineRule="auto"/>
              <w:ind w:right="0" w:rightChars="0" w:firstLine="0" w:firstLineChars="0"/>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投诉受理单位：</w:t>
            </w:r>
            <w:r>
              <w:rPr>
                <w:rFonts w:hint="eastAsia" w:ascii="宋体" w:hAnsi="宋体" w:cs="宋体"/>
                <w:color w:val="auto"/>
                <w:sz w:val="24"/>
                <w:szCs w:val="24"/>
                <w:lang w:val="en-US" w:eastAsia="zh-CN"/>
              </w:rPr>
              <w:t>木里藏族自治县消防救援大队</w:t>
            </w:r>
          </w:p>
          <w:p w14:paraId="65ECC8D3">
            <w:pPr>
              <w:pageBreakBefore w:val="0"/>
              <w:kinsoku/>
              <w:overflowPunct/>
              <w:topLinePunct w:val="0"/>
              <w:bidi w:val="0"/>
              <w:spacing w:line="480" w:lineRule="auto"/>
              <w:ind w:right="0" w:rightChars="0" w:firstLine="0" w:firstLineChars="0"/>
              <w:jc w:val="left"/>
              <w:rPr>
                <w:rFonts w:hint="eastAsia" w:cs="仿宋"/>
                <w:bCs/>
                <w:sz w:val="24"/>
                <w:highlight w:val="none"/>
                <w:lang w:eastAsia="zh-CN"/>
              </w:rPr>
            </w:pPr>
            <w:r>
              <w:rPr>
                <w:rFonts w:hint="default" w:ascii="宋体" w:hAnsi="宋体" w:eastAsia="宋体" w:cs="宋体"/>
                <w:color w:val="auto"/>
                <w:sz w:val="24"/>
                <w:szCs w:val="24"/>
                <w:lang w:val="en-US" w:eastAsia="zh-CN"/>
              </w:rPr>
              <w:t>地址：</w:t>
            </w:r>
            <w:r>
              <w:rPr>
                <w:rFonts w:hint="eastAsia" w:cs="仿宋"/>
                <w:bCs/>
                <w:sz w:val="24"/>
                <w:highlight w:val="none"/>
                <w:lang w:eastAsia="zh-CN"/>
              </w:rPr>
              <w:t>木里藏族自治县乔瓦镇龙钦北街285号</w:t>
            </w:r>
          </w:p>
          <w:p w14:paraId="348C3116">
            <w:pPr>
              <w:pageBreakBefore w:val="0"/>
              <w:kinsoku/>
              <w:overflowPunct/>
              <w:topLinePunct w:val="0"/>
              <w:bidi w:val="0"/>
              <w:spacing w:line="480" w:lineRule="auto"/>
              <w:ind w:right="0" w:rightChars="0" w:firstLine="0" w:firstLineChars="0"/>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联系人：</w:t>
            </w:r>
            <w:r>
              <w:rPr>
                <w:rFonts w:hint="eastAsia" w:cs="仿宋"/>
                <w:bCs/>
                <w:sz w:val="24"/>
                <w:highlight w:val="none"/>
                <w:lang w:eastAsia="zh-CN"/>
              </w:rPr>
              <w:t>文老师</w:t>
            </w:r>
          </w:p>
          <w:p w14:paraId="7E4698B8">
            <w:pPr>
              <w:pageBreakBefore w:val="0"/>
              <w:kinsoku/>
              <w:overflowPunct/>
              <w:topLinePunct w:val="0"/>
              <w:bidi w:val="0"/>
              <w:spacing w:line="480" w:lineRule="auto"/>
              <w:ind w:right="0" w:rightChars="0" w:firstLine="0" w:firstLineChars="0"/>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联系电话：0834-6522106</w:t>
            </w:r>
          </w:p>
          <w:p w14:paraId="4D904587">
            <w:pPr>
              <w:pageBreakBefore w:val="0"/>
              <w:kinsoku/>
              <w:overflowPunct/>
              <w:topLinePunct w:val="0"/>
              <w:bidi w:val="0"/>
              <w:spacing w:line="480" w:lineRule="auto"/>
              <w:ind w:right="0" w:rightChars="0" w:firstLine="0" w:firstLineChars="0"/>
              <w:jc w:val="left"/>
              <w:rPr>
                <w:rFonts w:hint="default" w:ascii="宋体" w:hAnsi="宋体" w:eastAsia="宋体" w:cs="宋体"/>
                <w:color w:val="auto"/>
                <w:sz w:val="24"/>
                <w:szCs w:val="24"/>
                <w:lang w:val="en-US"/>
              </w:rPr>
            </w:pPr>
            <w:r>
              <w:rPr>
                <w:rFonts w:hint="default" w:ascii="宋体" w:hAnsi="宋体" w:eastAsia="宋体" w:cs="宋体"/>
                <w:color w:val="auto"/>
                <w:sz w:val="24"/>
                <w:szCs w:val="24"/>
                <w:lang w:val="en-US" w:eastAsia="zh-CN"/>
              </w:rPr>
              <w:t>注：根据《中华人民共和国政府采购法实施条例》及中华人民共和国财政部令第94号《政府采购质疑和投诉办法》规定执行的规定，供应商投诉事项不得超出已质疑事项的范围。</w:t>
            </w:r>
          </w:p>
        </w:tc>
      </w:tr>
    </w:tbl>
    <w:p w14:paraId="12330F0C">
      <w:pPr>
        <w:rPr>
          <w:rFonts w:hint="eastAsia" w:ascii="宋体" w:hAnsi="宋体" w:eastAsia="宋体" w:cs="宋体"/>
          <w:bCs w:val="0"/>
          <w:color w:val="000000"/>
        </w:rPr>
      </w:pPr>
      <w:r>
        <w:rPr>
          <w:rFonts w:hint="eastAsia" w:ascii="宋体" w:hAnsi="宋体" w:eastAsia="宋体" w:cs="宋体"/>
          <w:bCs w:val="0"/>
          <w:color w:val="000000"/>
        </w:rPr>
        <w:br w:type="page"/>
      </w:r>
    </w:p>
    <w:p w14:paraId="2826F32F">
      <w:pPr>
        <w:pStyle w:val="3"/>
        <w:keepNext w:val="0"/>
        <w:keepLines w:val="0"/>
        <w:pageBreakBefore w:val="0"/>
        <w:kinsoku/>
        <w:overflowPunct/>
        <w:topLinePunct w:val="0"/>
        <w:bidi w:val="0"/>
        <w:spacing w:before="0" w:after="0" w:line="480" w:lineRule="auto"/>
        <w:ind w:right="0" w:rightChars="0"/>
        <w:jc w:val="center"/>
        <w:rPr>
          <w:rFonts w:hint="eastAsia" w:ascii="宋体" w:hAnsi="宋体" w:eastAsia="宋体" w:cs="宋体"/>
          <w:bCs w:val="0"/>
          <w:color w:val="000000"/>
        </w:rPr>
      </w:pPr>
      <w:r>
        <w:rPr>
          <w:rFonts w:hint="eastAsia" w:ascii="宋体" w:hAnsi="宋体" w:eastAsia="宋体" w:cs="宋体"/>
          <w:bCs w:val="0"/>
          <w:color w:val="000000"/>
        </w:rPr>
        <w:t>二、总  则</w:t>
      </w:r>
    </w:p>
    <w:p w14:paraId="75C79C24">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rPr>
      </w:pPr>
      <w:bookmarkStart w:id="9" w:name="_Toc183582205"/>
      <w:bookmarkStart w:id="10" w:name="_Toc183682342"/>
      <w:bookmarkStart w:id="11" w:name="_Toc217446034"/>
      <w:r>
        <w:rPr>
          <w:rFonts w:hint="eastAsia" w:ascii="宋体" w:hAnsi="宋体" w:eastAsia="宋体" w:cs="宋体"/>
          <w:color w:val="000000"/>
          <w:sz w:val="24"/>
        </w:rPr>
        <w:t>1.</w:t>
      </w:r>
      <w:bookmarkEnd w:id="9"/>
      <w:bookmarkEnd w:id="10"/>
      <w:r>
        <w:rPr>
          <w:rFonts w:hint="eastAsia" w:ascii="宋体" w:hAnsi="宋体" w:eastAsia="宋体" w:cs="宋体"/>
          <w:color w:val="000000"/>
          <w:sz w:val="24"/>
          <w:szCs w:val="24"/>
        </w:rPr>
        <w:t>适用范围</w:t>
      </w:r>
      <w:bookmarkEnd w:id="11"/>
    </w:p>
    <w:p w14:paraId="2751FCC9">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sz w:val="24"/>
        </w:rPr>
      </w:pPr>
      <w:r>
        <w:rPr>
          <w:rFonts w:hint="eastAsia" w:ascii="宋体" w:hAnsi="宋体" w:eastAsia="宋体" w:cs="宋体"/>
          <w:color w:val="000000"/>
          <w:sz w:val="24"/>
        </w:rPr>
        <w:t>1.1 本</w:t>
      </w:r>
      <w:r>
        <w:rPr>
          <w:rFonts w:hint="eastAsia" w:ascii="宋体" w:hAnsi="宋体" w:cs="宋体"/>
          <w:color w:val="000000"/>
          <w:sz w:val="24"/>
          <w:lang w:eastAsia="zh-CN"/>
        </w:rPr>
        <w:t>比选文件</w:t>
      </w:r>
      <w:r>
        <w:rPr>
          <w:rFonts w:hint="eastAsia" w:ascii="宋体" w:hAnsi="宋体" w:eastAsia="宋体" w:cs="宋体"/>
          <w:color w:val="000000"/>
          <w:sz w:val="24"/>
        </w:rPr>
        <w:t>仅适用于本次</w:t>
      </w:r>
      <w:r>
        <w:rPr>
          <w:rFonts w:hint="eastAsia" w:ascii="宋体" w:hAnsi="宋体" w:cs="宋体"/>
          <w:color w:val="000000"/>
          <w:sz w:val="24"/>
          <w:lang w:eastAsia="zh-CN"/>
        </w:rPr>
        <w:t>比选</w:t>
      </w:r>
      <w:r>
        <w:rPr>
          <w:rFonts w:hint="eastAsia" w:ascii="宋体" w:hAnsi="宋体" w:eastAsia="宋体" w:cs="宋体"/>
          <w:color w:val="000000"/>
          <w:sz w:val="24"/>
        </w:rPr>
        <w:t>所叙述的</w:t>
      </w:r>
      <w:r>
        <w:rPr>
          <w:rFonts w:hint="eastAsia" w:ascii="宋体" w:hAnsi="宋体" w:eastAsia="宋体" w:cs="宋体"/>
          <w:b/>
          <w:bCs/>
          <w:sz w:val="24"/>
          <w:lang w:eastAsia="zh-CN"/>
        </w:rPr>
        <w:t>服务</w:t>
      </w:r>
      <w:r>
        <w:rPr>
          <w:rFonts w:hint="eastAsia" w:ascii="宋体" w:hAnsi="宋体" w:eastAsia="宋体" w:cs="宋体"/>
          <w:sz w:val="24"/>
        </w:rPr>
        <w:t>采购。</w:t>
      </w:r>
    </w:p>
    <w:p w14:paraId="52B5C18D">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1.2 本</w:t>
      </w:r>
      <w:r>
        <w:rPr>
          <w:rFonts w:hint="eastAsia" w:ascii="宋体" w:hAnsi="宋体" w:cs="宋体"/>
          <w:color w:val="000000"/>
          <w:sz w:val="24"/>
          <w:lang w:eastAsia="zh-CN"/>
        </w:rPr>
        <w:t>比选文件</w:t>
      </w:r>
      <w:r>
        <w:rPr>
          <w:rFonts w:hint="eastAsia" w:ascii="宋体" w:hAnsi="宋体" w:eastAsia="宋体" w:cs="宋体"/>
          <w:color w:val="000000"/>
          <w:sz w:val="24"/>
        </w:rPr>
        <w:t>的解释权</w:t>
      </w:r>
      <w:r>
        <w:rPr>
          <w:rFonts w:hint="eastAsia" w:ascii="宋体" w:hAnsi="宋体" w:eastAsia="宋体" w:cs="宋体"/>
          <w:sz w:val="24"/>
        </w:rPr>
        <w:t>归</w:t>
      </w:r>
      <w:r>
        <w:rPr>
          <w:rFonts w:hint="eastAsia" w:ascii="宋体" w:hAnsi="宋体" w:eastAsia="宋体" w:cs="宋体"/>
          <w:color w:val="000000"/>
          <w:sz w:val="24"/>
        </w:rPr>
        <w:t>采购人和采购代理机构</w:t>
      </w:r>
      <w:r>
        <w:rPr>
          <w:rFonts w:hint="eastAsia" w:ascii="宋体" w:hAnsi="宋体" w:eastAsia="宋体" w:cs="宋体"/>
          <w:sz w:val="24"/>
        </w:rPr>
        <w:t>所有</w:t>
      </w:r>
      <w:r>
        <w:rPr>
          <w:rFonts w:hint="eastAsia" w:ascii="宋体" w:hAnsi="宋体" w:eastAsia="宋体" w:cs="宋体"/>
          <w:color w:val="000000"/>
          <w:sz w:val="24"/>
        </w:rPr>
        <w:t>。</w:t>
      </w:r>
    </w:p>
    <w:p w14:paraId="498C8F48">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color w:val="000000"/>
          <w:sz w:val="24"/>
        </w:rPr>
      </w:pPr>
    </w:p>
    <w:p w14:paraId="6CBCD2F2">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rPr>
      </w:pPr>
      <w:bookmarkStart w:id="12" w:name="_Toc183682343"/>
      <w:bookmarkStart w:id="13" w:name="_Toc217446035"/>
      <w:bookmarkStart w:id="14" w:name="_Toc183582206"/>
      <w:r>
        <w:rPr>
          <w:rFonts w:hint="eastAsia" w:ascii="宋体" w:hAnsi="宋体" w:eastAsia="宋体" w:cs="宋体"/>
          <w:color w:val="000000"/>
          <w:sz w:val="24"/>
        </w:rPr>
        <w:t>2.</w:t>
      </w:r>
      <w:bookmarkEnd w:id="12"/>
      <w:bookmarkEnd w:id="13"/>
      <w:bookmarkEnd w:id="14"/>
      <w:r>
        <w:rPr>
          <w:rFonts w:hint="eastAsia" w:ascii="宋体" w:hAnsi="宋体" w:eastAsia="宋体" w:cs="宋体"/>
          <w:color w:val="000000"/>
          <w:sz w:val="24"/>
        </w:rPr>
        <w:t>采购主体</w:t>
      </w:r>
    </w:p>
    <w:p w14:paraId="7273C4E1">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2.1本次</w:t>
      </w:r>
      <w:r>
        <w:rPr>
          <w:rFonts w:hint="eastAsia" w:ascii="宋体" w:hAnsi="宋体" w:cs="宋体"/>
          <w:color w:val="000000"/>
          <w:sz w:val="24"/>
          <w:lang w:eastAsia="zh-CN"/>
        </w:rPr>
        <w:t>比选</w:t>
      </w:r>
      <w:r>
        <w:rPr>
          <w:rFonts w:hint="eastAsia" w:ascii="宋体" w:hAnsi="宋体" w:eastAsia="宋体" w:cs="宋体"/>
          <w:color w:val="000000"/>
          <w:sz w:val="24"/>
        </w:rPr>
        <w:t>的采购人是</w:t>
      </w:r>
      <w:r>
        <w:rPr>
          <w:rFonts w:hint="eastAsia" w:ascii="宋体" w:hAnsi="宋体" w:cs="宋体"/>
          <w:b/>
          <w:bCs/>
          <w:color w:val="000000"/>
          <w:sz w:val="24"/>
          <w:u w:val="single"/>
          <w:lang w:val="en-US" w:eastAsia="zh-CN"/>
        </w:rPr>
        <w:t>木里藏族自治县消防救援大队</w:t>
      </w:r>
      <w:r>
        <w:rPr>
          <w:rFonts w:hint="eastAsia" w:ascii="宋体" w:hAnsi="宋体" w:eastAsia="宋体" w:cs="宋体"/>
          <w:color w:val="000000"/>
          <w:sz w:val="24"/>
        </w:rPr>
        <w:t>。</w:t>
      </w:r>
    </w:p>
    <w:p w14:paraId="0ED1343F">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2.2本次</w:t>
      </w:r>
      <w:r>
        <w:rPr>
          <w:rFonts w:hint="eastAsia" w:ascii="宋体" w:hAnsi="宋体" w:cs="宋体"/>
          <w:color w:val="000000"/>
          <w:sz w:val="24"/>
          <w:lang w:eastAsia="zh-CN"/>
        </w:rPr>
        <w:t>比选</w:t>
      </w:r>
      <w:r>
        <w:rPr>
          <w:rFonts w:hint="eastAsia" w:ascii="宋体" w:hAnsi="宋体" w:eastAsia="宋体" w:cs="宋体"/>
          <w:color w:val="000000"/>
          <w:sz w:val="24"/>
        </w:rPr>
        <w:t>的采购代理机构是</w:t>
      </w:r>
      <w:r>
        <w:rPr>
          <w:rFonts w:hint="eastAsia" w:ascii="宋体" w:hAnsi="宋体" w:cs="宋体"/>
          <w:b/>
          <w:bCs/>
          <w:color w:val="000000"/>
          <w:sz w:val="24"/>
          <w:u w:val="single"/>
          <w:lang w:eastAsia="zh-CN"/>
        </w:rPr>
        <w:t>四川凉都招标代理有限公司</w:t>
      </w:r>
      <w:r>
        <w:rPr>
          <w:rFonts w:hint="eastAsia" w:ascii="宋体" w:hAnsi="宋体" w:eastAsia="宋体" w:cs="宋体"/>
          <w:color w:val="000000"/>
          <w:sz w:val="24"/>
        </w:rPr>
        <w:t>。</w:t>
      </w:r>
    </w:p>
    <w:p w14:paraId="2C044CA4">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color w:val="000000"/>
          <w:sz w:val="24"/>
        </w:rPr>
      </w:pPr>
    </w:p>
    <w:p w14:paraId="23B44464">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rPr>
      </w:pPr>
      <w:bookmarkStart w:id="15" w:name="_Toc183682344"/>
      <w:bookmarkStart w:id="16" w:name="_Toc183582207"/>
      <w:bookmarkStart w:id="17" w:name="_Toc217446036"/>
      <w:bookmarkStart w:id="18" w:name="_Toc217390843"/>
      <w:r>
        <w:rPr>
          <w:rFonts w:hint="eastAsia" w:ascii="宋体" w:hAnsi="宋体" w:eastAsia="宋体" w:cs="宋体"/>
          <w:color w:val="000000"/>
          <w:sz w:val="24"/>
        </w:rPr>
        <w:t>3. 合格</w:t>
      </w:r>
      <w:bookmarkEnd w:id="15"/>
      <w:bookmarkEnd w:id="16"/>
      <w:bookmarkEnd w:id="17"/>
      <w:bookmarkEnd w:id="18"/>
      <w:r>
        <w:rPr>
          <w:rFonts w:hint="eastAsia" w:ascii="宋体" w:hAnsi="宋体" w:eastAsia="宋体" w:cs="宋体"/>
          <w:color w:val="000000"/>
          <w:sz w:val="24"/>
        </w:rPr>
        <w:t>供应商（实质性要求）</w:t>
      </w:r>
    </w:p>
    <w:p w14:paraId="27B68E5D">
      <w:pPr>
        <w:pageBreakBefore w:val="0"/>
        <w:tabs>
          <w:tab w:val="left" w:pos="7665"/>
        </w:tabs>
        <w:kinsoku/>
        <w:overflowPunct/>
        <w:topLinePunct w:val="0"/>
        <w:bidi w:val="0"/>
        <w:spacing w:line="480" w:lineRule="auto"/>
        <w:ind w:right="0" w:rightChars="0"/>
        <w:rPr>
          <w:rFonts w:hint="eastAsia" w:ascii="宋体" w:hAnsi="宋体" w:eastAsia="宋体" w:cs="宋体"/>
          <w:color w:val="000000"/>
          <w:sz w:val="24"/>
        </w:rPr>
      </w:pPr>
      <w:r>
        <w:rPr>
          <w:rFonts w:hint="eastAsia" w:ascii="宋体" w:hAnsi="宋体" w:eastAsia="宋体" w:cs="宋体"/>
          <w:b/>
          <w:color w:val="000000"/>
          <w:sz w:val="24"/>
        </w:rPr>
        <w:t xml:space="preserve">    </w:t>
      </w:r>
      <w:r>
        <w:rPr>
          <w:rFonts w:hint="eastAsia" w:ascii="宋体" w:hAnsi="宋体" w:eastAsia="宋体" w:cs="宋体"/>
          <w:color w:val="000000"/>
          <w:sz w:val="24"/>
        </w:rPr>
        <w:t>合格供应商应具备以下条件：</w:t>
      </w:r>
    </w:p>
    <w:p w14:paraId="40581DE3">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color w:val="000000"/>
          <w:spacing w:val="-4"/>
          <w:sz w:val="24"/>
        </w:rPr>
      </w:pPr>
      <w:r>
        <w:rPr>
          <w:rFonts w:hint="eastAsia" w:ascii="宋体" w:hAnsi="宋体" w:eastAsia="宋体" w:cs="宋体"/>
          <w:color w:val="000000"/>
          <w:sz w:val="24"/>
        </w:rPr>
        <w:t>3.1 具备法律法规和本采购文件规定的资格条件</w:t>
      </w:r>
      <w:r>
        <w:rPr>
          <w:rFonts w:hint="eastAsia" w:ascii="宋体" w:hAnsi="宋体" w:eastAsia="宋体" w:cs="宋体"/>
          <w:color w:val="000000"/>
          <w:spacing w:val="-4"/>
          <w:sz w:val="24"/>
        </w:rPr>
        <w:t>；</w:t>
      </w:r>
    </w:p>
    <w:p w14:paraId="0B4DEB2F">
      <w:pPr>
        <w:pageBreakBefore w:val="0"/>
        <w:tabs>
          <w:tab w:val="left" w:pos="7665"/>
        </w:tabs>
        <w:kinsoku/>
        <w:overflowPunct/>
        <w:topLinePunct w:val="0"/>
        <w:bidi w:val="0"/>
        <w:spacing w:line="480" w:lineRule="auto"/>
        <w:ind w:right="0" w:rightChars="0" w:firstLine="464" w:firstLineChars="200"/>
        <w:rPr>
          <w:rFonts w:hint="eastAsia" w:ascii="宋体" w:hAnsi="宋体" w:eastAsia="宋体" w:cs="宋体"/>
          <w:color w:val="000000"/>
          <w:spacing w:val="-4"/>
          <w:sz w:val="24"/>
        </w:rPr>
      </w:pPr>
      <w:r>
        <w:rPr>
          <w:rFonts w:hint="eastAsia" w:ascii="宋体" w:hAnsi="宋体" w:eastAsia="宋体" w:cs="宋体"/>
          <w:color w:val="000000"/>
          <w:spacing w:val="-4"/>
          <w:sz w:val="24"/>
        </w:rPr>
        <w:t>3.2 不属于禁止参加本项目采购活动的</w:t>
      </w:r>
      <w:r>
        <w:rPr>
          <w:rFonts w:hint="eastAsia" w:ascii="宋体" w:hAnsi="宋体" w:eastAsia="宋体" w:cs="宋体"/>
          <w:spacing w:val="-4"/>
          <w:sz w:val="24"/>
        </w:rPr>
        <w:t>供应商</w:t>
      </w:r>
      <w:r>
        <w:rPr>
          <w:rFonts w:hint="eastAsia" w:ascii="宋体" w:hAnsi="宋体" w:eastAsia="宋体" w:cs="宋体"/>
          <w:color w:val="000000"/>
          <w:spacing w:val="-4"/>
          <w:sz w:val="24"/>
        </w:rPr>
        <w:t>；</w:t>
      </w:r>
    </w:p>
    <w:p w14:paraId="1E4FDC33">
      <w:pPr>
        <w:pageBreakBefore w:val="0"/>
        <w:tabs>
          <w:tab w:val="left" w:pos="7665"/>
        </w:tabs>
        <w:kinsoku/>
        <w:overflowPunct/>
        <w:topLinePunct w:val="0"/>
        <w:bidi w:val="0"/>
        <w:spacing w:line="480" w:lineRule="auto"/>
        <w:ind w:right="0" w:rightChars="0" w:firstLine="464" w:firstLineChars="200"/>
        <w:rPr>
          <w:rFonts w:hint="eastAsia" w:ascii="宋体" w:hAnsi="宋体" w:eastAsia="宋体" w:cs="宋体"/>
          <w:color w:val="000000"/>
          <w:spacing w:val="-4"/>
          <w:sz w:val="24"/>
        </w:rPr>
      </w:pPr>
      <w:r>
        <w:rPr>
          <w:rFonts w:hint="eastAsia" w:ascii="宋体" w:hAnsi="宋体" w:eastAsia="宋体" w:cs="宋体"/>
          <w:color w:val="000000"/>
          <w:spacing w:val="-4"/>
          <w:sz w:val="24"/>
        </w:rPr>
        <w:t>3.3 按照规定</w:t>
      </w:r>
      <w:r>
        <w:rPr>
          <w:rFonts w:hint="eastAsia" w:ascii="宋体" w:hAnsi="宋体" w:eastAsia="宋体" w:cs="宋体"/>
          <w:color w:val="000000"/>
          <w:sz w:val="24"/>
        </w:rPr>
        <w:t>获取了</w:t>
      </w:r>
      <w:r>
        <w:rPr>
          <w:rFonts w:hint="eastAsia" w:ascii="宋体" w:hAnsi="宋体" w:cs="宋体"/>
          <w:color w:val="000000"/>
          <w:sz w:val="24"/>
          <w:lang w:eastAsia="zh-CN"/>
        </w:rPr>
        <w:t>比选文件</w:t>
      </w:r>
      <w:r>
        <w:rPr>
          <w:rFonts w:hint="eastAsia" w:ascii="宋体" w:hAnsi="宋体" w:eastAsia="宋体" w:cs="宋体"/>
          <w:color w:val="000000"/>
          <w:sz w:val="24"/>
        </w:rPr>
        <w:t>，属于实质性参加政府采购活动的供应商。</w:t>
      </w:r>
    </w:p>
    <w:p w14:paraId="7E3809F7">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rPr>
      </w:pPr>
      <w:bookmarkStart w:id="19" w:name="_Toc183682345"/>
      <w:bookmarkStart w:id="20" w:name="_Toc183582208"/>
      <w:bookmarkStart w:id="21" w:name="_Toc217446037"/>
      <w:r>
        <w:rPr>
          <w:rFonts w:hint="eastAsia" w:ascii="宋体" w:hAnsi="宋体" w:eastAsia="宋体" w:cs="宋体"/>
          <w:color w:val="000000"/>
          <w:sz w:val="24"/>
        </w:rPr>
        <w:t xml:space="preserve">4. </w:t>
      </w:r>
      <w:r>
        <w:rPr>
          <w:rFonts w:hint="eastAsia" w:ascii="宋体" w:hAnsi="宋体" w:cs="宋体"/>
          <w:color w:val="000000"/>
          <w:sz w:val="24"/>
          <w:lang w:eastAsia="zh-CN"/>
        </w:rPr>
        <w:t>比选</w:t>
      </w:r>
      <w:r>
        <w:rPr>
          <w:rFonts w:hint="eastAsia" w:ascii="宋体" w:hAnsi="宋体" w:eastAsia="宋体" w:cs="宋体"/>
          <w:color w:val="000000"/>
          <w:sz w:val="24"/>
        </w:rPr>
        <w:t>费用</w:t>
      </w:r>
      <w:bookmarkEnd w:id="19"/>
      <w:bookmarkEnd w:id="20"/>
      <w:bookmarkEnd w:id="21"/>
    </w:p>
    <w:p w14:paraId="4B3D0388">
      <w:pPr>
        <w:pageBreakBefore w:val="0"/>
        <w:tabs>
          <w:tab w:val="left" w:pos="7665"/>
        </w:tabs>
        <w:kinsoku/>
        <w:overflowPunct/>
        <w:topLinePunct w:val="0"/>
        <w:bidi w:val="0"/>
        <w:spacing w:line="480" w:lineRule="auto"/>
        <w:ind w:right="0" w:rightChars="0" w:firstLine="480"/>
        <w:rPr>
          <w:rFonts w:hint="eastAsia" w:ascii="宋体" w:hAnsi="宋体" w:eastAsia="宋体" w:cs="宋体"/>
          <w:color w:val="000000"/>
          <w:sz w:val="24"/>
        </w:rPr>
      </w:pPr>
      <w:r>
        <w:rPr>
          <w:rFonts w:hint="eastAsia" w:ascii="宋体" w:hAnsi="宋体" w:eastAsia="宋体" w:cs="宋体"/>
          <w:color w:val="000000"/>
          <w:sz w:val="24"/>
        </w:rPr>
        <w:t>供应商应自行承担参加</w:t>
      </w:r>
      <w:r>
        <w:rPr>
          <w:rFonts w:hint="eastAsia" w:ascii="宋体" w:hAnsi="宋体" w:cs="宋体"/>
          <w:color w:val="000000"/>
          <w:sz w:val="24"/>
          <w:lang w:eastAsia="zh-CN"/>
        </w:rPr>
        <w:t>比选</w:t>
      </w:r>
      <w:r>
        <w:rPr>
          <w:rFonts w:hint="eastAsia" w:ascii="宋体" w:hAnsi="宋体" w:eastAsia="宋体" w:cs="宋体"/>
          <w:color w:val="000000"/>
          <w:sz w:val="24"/>
        </w:rPr>
        <w:t>活动的全部费用。</w:t>
      </w:r>
    </w:p>
    <w:p w14:paraId="6AF885BA">
      <w:pPr>
        <w:pageBreakBefore w:val="0"/>
        <w:kinsoku/>
        <w:overflowPunct/>
        <w:topLinePunct w:val="0"/>
        <w:bidi w:val="0"/>
        <w:spacing w:line="480" w:lineRule="auto"/>
        <w:ind w:right="0" w:rightChars="0"/>
        <w:rPr>
          <w:rFonts w:hint="eastAsia" w:ascii="宋体" w:hAnsi="宋体" w:eastAsia="宋体" w:cs="宋体"/>
        </w:rPr>
      </w:pPr>
    </w:p>
    <w:p w14:paraId="44073A29">
      <w:pPr>
        <w:pStyle w:val="48"/>
        <w:pageBreakBefore w:val="0"/>
        <w:kinsoku/>
        <w:overflowPunct/>
        <w:topLinePunct w:val="0"/>
        <w:bidi w:val="0"/>
        <w:spacing w:line="480" w:lineRule="auto"/>
        <w:ind w:left="1"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5.充分、公平竞争保障措施（实质性要求）</w:t>
      </w:r>
    </w:p>
    <w:p w14:paraId="5B183F96">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FF0000"/>
          <w:sz w:val="28"/>
          <w:szCs w:val="28"/>
        </w:rPr>
      </w:pPr>
      <w:r>
        <w:rPr>
          <w:rFonts w:hint="eastAsia" w:ascii="宋体" w:hAnsi="宋体" w:eastAsia="宋体" w:cs="宋体"/>
          <w:color w:val="000000"/>
          <w:sz w:val="24"/>
        </w:rPr>
        <w:t>5.1利害关系供应商处理。单位负责人为同一人或者存在直接控股、管理关系的不同供应商不得参加同一合同项下的政府采购活动。</w:t>
      </w:r>
    </w:p>
    <w:p w14:paraId="72046034">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5.2利害关系授权代表处理。</w:t>
      </w:r>
      <w:r>
        <w:rPr>
          <w:rFonts w:hint="eastAsia" w:ascii="宋体" w:hAnsi="宋体" w:eastAsia="宋体" w:cs="宋体"/>
          <w:sz w:val="24"/>
        </w:rPr>
        <w:t>两</w:t>
      </w:r>
      <w:r>
        <w:rPr>
          <w:rFonts w:hint="eastAsia" w:ascii="宋体" w:hAnsi="宋体" w:eastAsia="宋体" w:cs="宋体"/>
          <w:color w:val="000000"/>
          <w:sz w:val="24"/>
        </w:rPr>
        <w:t>家以上的供应商不得在同一合同项下的采购项目中，委托同一个自然人、同一家庭的人员、同一单位的人员作为其授权代表，否则，其</w:t>
      </w:r>
      <w:r>
        <w:rPr>
          <w:rFonts w:hint="eastAsia" w:hAnsi="宋体" w:cs="宋体"/>
          <w:color w:val="000000"/>
          <w:sz w:val="24"/>
          <w:lang w:eastAsia="zh-CN"/>
        </w:rPr>
        <w:t>比选申请文件</w:t>
      </w:r>
      <w:r>
        <w:rPr>
          <w:rFonts w:hint="eastAsia" w:ascii="宋体" w:hAnsi="宋体" w:eastAsia="宋体" w:cs="宋体"/>
          <w:color w:val="000000"/>
          <w:sz w:val="24"/>
        </w:rPr>
        <w:t>作为无效处理。</w:t>
      </w:r>
    </w:p>
    <w:p w14:paraId="778BA285">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5.3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1BBD848">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5.</w:t>
      </w:r>
      <w:r>
        <w:rPr>
          <w:rFonts w:hint="eastAsia" w:hAnsi="宋体" w:eastAsia="宋体" w:cs="宋体"/>
          <w:color w:val="000000"/>
          <w:sz w:val="24"/>
          <w:lang w:val="en-US" w:eastAsia="zh-CN"/>
        </w:rPr>
        <w:t>4</w:t>
      </w:r>
      <w:r>
        <w:rPr>
          <w:rFonts w:hint="eastAsia" w:ascii="宋体" w:hAnsi="宋体" w:eastAsia="宋体" w:cs="宋体"/>
          <w:color w:val="000000"/>
          <w:sz w:val="24"/>
        </w:rPr>
        <w:t>供应商实际控制人或者中高级管理人员，同时是采购代理机构工作人员，不得参与本项目政府采购活动。</w:t>
      </w:r>
    </w:p>
    <w:p w14:paraId="67C9A3B3">
      <w:pPr>
        <w:pageBreakBefore w:val="0"/>
        <w:kinsoku/>
        <w:overflowPunct/>
        <w:topLinePunct w:val="0"/>
        <w:bidi w:val="0"/>
        <w:spacing w:line="480" w:lineRule="auto"/>
        <w:ind w:right="0" w:rightChars="0" w:firstLine="480" w:firstLineChars="200"/>
        <w:rPr>
          <w:rFonts w:hint="eastAsia" w:ascii="宋体" w:hAnsi="宋体" w:eastAsia="宋体" w:cs="宋体"/>
          <w:sz w:val="24"/>
        </w:rPr>
      </w:pPr>
      <w:r>
        <w:rPr>
          <w:rFonts w:hint="eastAsia" w:ascii="宋体" w:hAnsi="宋体" w:eastAsia="宋体" w:cs="宋体"/>
          <w:sz w:val="24"/>
        </w:rPr>
        <w:t>5</w:t>
      </w:r>
      <w:r>
        <w:rPr>
          <w:rFonts w:hint="eastAsia" w:ascii="宋体" w:hAnsi="宋体" w:eastAsia="宋体" w:cs="宋体"/>
          <w:sz w:val="24"/>
          <w:lang w:val="en-US" w:eastAsia="zh-CN"/>
        </w:rPr>
        <w:t>.5</w:t>
      </w:r>
      <w:r>
        <w:rPr>
          <w:rFonts w:hint="eastAsia" w:ascii="宋体" w:hAnsi="宋体" w:eastAsia="宋体" w:cs="宋体"/>
          <w:sz w:val="24"/>
        </w:rPr>
        <w:t>同一母公司的两家以上的子公司只能组成联合体参加本项目同一合同项下的采购活动，不得以不同供应商身份同时参加本项目同一合同项下的采购活动。</w:t>
      </w:r>
    </w:p>
    <w:p w14:paraId="7FE05268">
      <w:pPr>
        <w:pageBreakBefore w:val="0"/>
        <w:kinsoku/>
        <w:overflowPunct/>
        <w:topLinePunct w:val="0"/>
        <w:bidi w:val="0"/>
        <w:spacing w:line="480" w:lineRule="auto"/>
        <w:ind w:right="0" w:rightChars="0" w:firstLine="480" w:firstLineChars="200"/>
        <w:rPr>
          <w:rFonts w:hint="eastAsia" w:ascii="宋体" w:hAnsi="宋体" w:eastAsia="宋体" w:cs="宋体"/>
          <w:sz w:val="24"/>
        </w:rPr>
      </w:pPr>
      <w:r>
        <w:rPr>
          <w:rFonts w:hint="eastAsia" w:ascii="宋体" w:hAnsi="宋体" w:eastAsia="宋体" w:cs="宋体"/>
          <w:sz w:val="24"/>
        </w:rPr>
        <w:t>5.</w:t>
      </w:r>
      <w:r>
        <w:rPr>
          <w:rFonts w:hint="eastAsia" w:ascii="宋体" w:hAnsi="宋体" w:eastAsia="宋体" w:cs="宋体"/>
          <w:sz w:val="24"/>
          <w:lang w:val="en-US" w:eastAsia="zh-CN"/>
        </w:rPr>
        <w:t>6</w:t>
      </w:r>
      <w:r>
        <w:rPr>
          <w:rFonts w:hint="eastAsia" w:ascii="宋体" w:hAnsi="宋体" w:eastAsia="宋体" w:cs="宋体"/>
          <w:sz w:val="24"/>
        </w:rPr>
        <w:t>供应商与采购代理机构存在关联关系，或者是采购代理机构的母公司或子公司，不得参加本项目政府采购活动。</w:t>
      </w:r>
    </w:p>
    <w:p w14:paraId="62A68F74">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5.</w:t>
      </w:r>
      <w:r>
        <w:rPr>
          <w:rFonts w:hint="eastAsia" w:hAnsi="宋体" w:eastAsia="宋体" w:cs="宋体"/>
          <w:color w:val="000000"/>
          <w:sz w:val="24"/>
          <w:lang w:val="en-US" w:eastAsia="zh-CN"/>
        </w:rPr>
        <w:t>7</w:t>
      </w:r>
      <w:r>
        <w:rPr>
          <w:rFonts w:hint="eastAsia" w:ascii="宋体" w:hAnsi="宋体" w:eastAsia="宋体" w:cs="宋体"/>
          <w:color w:val="000000"/>
          <w:sz w:val="24"/>
        </w:rPr>
        <w:t>回避。政府采购活动中，采购人员及相关人员与供应商有下列利害关系之一的，应当回避：</w:t>
      </w:r>
    </w:p>
    <w:p w14:paraId="60CDCB7B">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（1）参加采购活动前3年内与供应商存在劳动关系；</w:t>
      </w:r>
    </w:p>
    <w:p w14:paraId="5E5DA83F">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（2）参加采购活动前3年内担任供应商的董事、监事；</w:t>
      </w:r>
    </w:p>
    <w:p w14:paraId="780200A8">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（3）参加采购活动前3年内是供应商的控股股东或者实际控制人；</w:t>
      </w:r>
    </w:p>
    <w:p w14:paraId="4BB4C393">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（4）与供应商的法定代表人或者负责人有夫妻、直系血亲、三代以内旁系血亲或者近姻亲关系；</w:t>
      </w:r>
    </w:p>
    <w:p w14:paraId="570D058C">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（5）与供应商有其他可能影响政府采购活动公平、公正进行的关系。</w:t>
      </w:r>
    </w:p>
    <w:p w14:paraId="2547CD4F">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本项目政府采购活动中需要依法回避的采购人员是指采购人内部负责采购项目的具体经办工作人员和直接分管采购项目的负责人，以及采购代理机构负责采购项目的具体经办工作人员和直接分管采购活动的负责人。本项目政府采购活动中需要依法回避的相关人员是指</w:t>
      </w:r>
      <w:r>
        <w:rPr>
          <w:rFonts w:hint="eastAsia" w:hAnsi="宋体" w:cs="宋体"/>
          <w:color w:val="000000"/>
          <w:sz w:val="24"/>
          <w:lang w:eastAsia="zh-CN"/>
        </w:rPr>
        <w:t>比选</w:t>
      </w:r>
      <w:r>
        <w:rPr>
          <w:rFonts w:hint="eastAsia" w:ascii="宋体" w:hAnsi="宋体" w:eastAsia="宋体" w:cs="宋体"/>
          <w:color w:val="000000"/>
          <w:sz w:val="24"/>
        </w:rPr>
        <w:t>小组成员。</w:t>
      </w:r>
    </w:p>
    <w:p w14:paraId="5A94FD60">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70AC531B">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5.</w:t>
      </w:r>
      <w:r>
        <w:rPr>
          <w:rFonts w:hint="eastAsia" w:hAnsi="宋体" w:eastAsia="宋体" w:cs="宋体"/>
          <w:color w:val="000000"/>
          <w:sz w:val="24"/>
          <w:lang w:val="en-US" w:eastAsia="zh-CN"/>
        </w:rPr>
        <w:t>8</w:t>
      </w:r>
      <w:r>
        <w:rPr>
          <w:rFonts w:hint="eastAsia" w:ascii="宋体" w:hAnsi="宋体" w:eastAsia="宋体" w:cs="宋体"/>
          <w:b w:val="0"/>
          <w:bCs w:val="0"/>
          <w:color w:val="000000"/>
          <w:sz w:val="24"/>
          <w:lang w:val="en-US" w:eastAsia="zh-CN"/>
        </w:rPr>
        <w:t>进口产品采购。</w:t>
      </w:r>
      <w:r>
        <w:rPr>
          <w:rFonts w:hint="eastAsia" w:ascii="宋体" w:hAnsi="宋体" w:eastAsia="宋体" w:cs="宋体"/>
          <w:color w:val="000000"/>
          <w:sz w:val="24"/>
          <w:lang w:val="en-US" w:eastAsia="zh-CN"/>
        </w:rPr>
        <w:t>采购进口产品必须具有相关审批手续，否则只能用国内产品报价；</w:t>
      </w:r>
      <w:r>
        <w:rPr>
          <w:rFonts w:hint="eastAsia" w:hAnsi="宋体" w:cs="宋体"/>
          <w:color w:val="000000"/>
          <w:sz w:val="24"/>
          <w:lang w:val="en-US" w:eastAsia="zh-CN"/>
        </w:rPr>
        <w:t>比选文件</w:t>
      </w:r>
      <w:r>
        <w:rPr>
          <w:rFonts w:hint="eastAsia" w:ascii="宋体" w:hAnsi="宋体" w:eastAsia="宋体" w:cs="宋体"/>
          <w:color w:val="000000"/>
          <w:sz w:val="24"/>
          <w:lang w:val="en-US" w:eastAsia="zh-CN"/>
        </w:rPr>
        <w:t>中明确规定可以采购进口产品的，若因信息不对称等原因，国内产品的质量、技术和服务均能满足需求，按照公平竞争原则，可以参与竞争。</w:t>
      </w:r>
    </w:p>
    <w:p w14:paraId="05A6ADA0">
      <w:pPr>
        <w:pStyle w:val="48"/>
        <w:pageBreakBefore w:val="0"/>
        <w:kinsoku/>
        <w:overflowPunct/>
        <w:topLinePunct w:val="0"/>
        <w:bidi w:val="0"/>
        <w:spacing w:line="480" w:lineRule="auto"/>
        <w:ind w:right="0" w:rightChars="0"/>
        <w:rPr>
          <w:rFonts w:hint="eastAsia" w:ascii="宋体" w:hAnsi="宋体" w:eastAsia="宋体" w:cs="宋体"/>
          <w:b/>
          <w:color w:val="000000"/>
          <w:sz w:val="24"/>
        </w:rPr>
      </w:pPr>
    </w:p>
    <w:p w14:paraId="5721C869">
      <w:pPr>
        <w:pStyle w:val="48"/>
        <w:pageBreakBefore w:val="0"/>
        <w:kinsoku/>
        <w:overflowPunct/>
        <w:topLinePunct w:val="0"/>
        <w:bidi w:val="0"/>
        <w:spacing w:line="480" w:lineRule="auto"/>
        <w:ind w:left="1"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6.联合体</w:t>
      </w:r>
      <w:r>
        <w:rPr>
          <w:rFonts w:hint="eastAsia" w:hAnsi="宋体" w:cs="宋体"/>
          <w:b/>
          <w:color w:val="000000"/>
          <w:sz w:val="24"/>
          <w:lang w:eastAsia="zh-CN"/>
        </w:rPr>
        <w:t>比选</w:t>
      </w:r>
      <w:r>
        <w:rPr>
          <w:rFonts w:hint="eastAsia" w:ascii="宋体" w:hAnsi="宋体" w:eastAsia="宋体" w:cs="宋体"/>
          <w:b/>
          <w:color w:val="000000"/>
          <w:sz w:val="24"/>
        </w:rPr>
        <w:t>（实质性要求）</w:t>
      </w:r>
    </w:p>
    <w:p w14:paraId="3F85AF87">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本项目</w:t>
      </w:r>
      <w:r>
        <w:rPr>
          <w:rFonts w:hint="eastAsia" w:ascii="宋体" w:hAnsi="宋体" w:eastAsia="宋体" w:cs="宋体"/>
          <w:b/>
          <w:bCs/>
          <w:color w:val="000000"/>
          <w:sz w:val="24"/>
          <w:lang w:eastAsia="zh-CN"/>
        </w:rPr>
        <w:t>不</w:t>
      </w:r>
      <w:r>
        <w:rPr>
          <w:rFonts w:hint="eastAsia" w:ascii="宋体" w:hAnsi="宋体" w:eastAsia="宋体" w:cs="宋体"/>
          <w:b/>
          <w:bCs/>
          <w:color w:val="000000"/>
          <w:sz w:val="24"/>
        </w:rPr>
        <w:t>接受</w:t>
      </w:r>
      <w:r>
        <w:rPr>
          <w:rFonts w:hint="eastAsia" w:ascii="宋体" w:hAnsi="宋体" w:eastAsia="宋体" w:cs="宋体"/>
          <w:color w:val="000000"/>
          <w:sz w:val="24"/>
        </w:rPr>
        <w:t>联合体参与采购活动</w:t>
      </w:r>
    </w:p>
    <w:p w14:paraId="6633349F">
      <w:pPr>
        <w:pStyle w:val="48"/>
        <w:pageBreakBefore w:val="0"/>
        <w:kinsoku/>
        <w:overflowPunct/>
        <w:topLinePunct w:val="0"/>
        <w:bidi w:val="0"/>
        <w:spacing w:line="480" w:lineRule="auto"/>
        <w:ind w:left="1" w:right="0" w:rightChars="0" w:firstLine="480" w:firstLineChars="200"/>
        <w:rPr>
          <w:rFonts w:hint="eastAsia" w:ascii="宋体" w:hAnsi="宋体" w:eastAsia="宋体" w:cs="宋体"/>
          <w:color w:val="000000"/>
          <w:sz w:val="24"/>
        </w:rPr>
      </w:pPr>
    </w:p>
    <w:p w14:paraId="072F47CB">
      <w:pPr>
        <w:pStyle w:val="48"/>
        <w:pageBreakBefore w:val="0"/>
        <w:kinsoku/>
        <w:overflowPunct/>
        <w:topLinePunct w:val="0"/>
        <w:bidi w:val="0"/>
        <w:spacing w:line="480" w:lineRule="auto"/>
        <w:ind w:left="1"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7.</w:t>
      </w:r>
      <w:r>
        <w:rPr>
          <w:rFonts w:hint="eastAsia" w:hAnsi="宋体" w:cs="宋体"/>
          <w:b/>
          <w:color w:val="000000"/>
          <w:sz w:val="24"/>
          <w:lang w:eastAsia="zh-CN"/>
        </w:rPr>
        <w:t>比选</w:t>
      </w:r>
      <w:r>
        <w:rPr>
          <w:rFonts w:hint="eastAsia" w:ascii="宋体" w:hAnsi="宋体" w:eastAsia="宋体" w:cs="宋体"/>
          <w:b/>
          <w:color w:val="000000"/>
          <w:sz w:val="24"/>
        </w:rPr>
        <w:t>保证金（实质性要求）</w:t>
      </w:r>
    </w:p>
    <w:p w14:paraId="0C75AA44">
      <w:pPr>
        <w:pageBreakBefore w:val="0"/>
        <w:kinsoku/>
        <w:overflowPunct/>
        <w:topLinePunct w:val="0"/>
        <w:bidi w:val="0"/>
        <w:spacing w:line="480" w:lineRule="auto"/>
        <w:ind w:right="0" w:rightChars="0" w:firstLine="470" w:firstLineChars="196"/>
        <w:rPr>
          <w:rFonts w:hint="eastAsia" w:ascii="宋体" w:hAnsi="宋体" w:eastAsia="宋体" w:cs="宋体"/>
          <w:b/>
          <w:bCs/>
          <w:color w:val="000000"/>
          <w:sz w:val="24"/>
          <w:lang w:val="zh-CN"/>
        </w:rPr>
      </w:pPr>
      <w:r>
        <w:rPr>
          <w:rFonts w:hint="eastAsia" w:ascii="宋体" w:hAnsi="宋体" w:cs="宋体"/>
          <w:b/>
          <w:bCs/>
          <w:color w:val="000000"/>
          <w:sz w:val="24"/>
          <w:lang w:val="zh-CN"/>
        </w:rPr>
        <w:t>本项目</w:t>
      </w:r>
      <w:r>
        <w:rPr>
          <w:rFonts w:hint="eastAsia" w:ascii="宋体" w:hAnsi="宋体" w:eastAsia="宋体" w:cs="宋体"/>
          <w:b/>
          <w:bCs/>
          <w:color w:val="000000"/>
          <w:sz w:val="24"/>
          <w:lang w:val="zh-CN"/>
        </w:rPr>
        <w:t>不收取</w:t>
      </w:r>
      <w:r>
        <w:rPr>
          <w:rFonts w:hint="eastAsia" w:ascii="宋体" w:hAnsi="宋体" w:cs="宋体"/>
          <w:b/>
          <w:bCs/>
          <w:color w:val="000000"/>
          <w:sz w:val="24"/>
          <w:lang w:val="zh-CN"/>
        </w:rPr>
        <w:t>比选</w:t>
      </w:r>
      <w:r>
        <w:rPr>
          <w:rFonts w:hint="eastAsia" w:ascii="宋体" w:hAnsi="宋体" w:eastAsia="宋体" w:cs="宋体"/>
          <w:b/>
          <w:bCs/>
          <w:color w:val="000000"/>
          <w:sz w:val="24"/>
          <w:lang w:val="zh-CN"/>
        </w:rPr>
        <w:t>保证金。</w:t>
      </w:r>
    </w:p>
    <w:p w14:paraId="2DA5FE2F">
      <w:pPr>
        <w:pStyle w:val="8"/>
        <w:pageBreakBefore w:val="0"/>
        <w:kinsoku/>
        <w:overflowPunct/>
        <w:topLinePunct w:val="0"/>
        <w:bidi w:val="0"/>
        <w:spacing w:line="480" w:lineRule="auto"/>
        <w:ind w:right="0" w:rightChars="0"/>
        <w:rPr>
          <w:rFonts w:hint="eastAsia" w:ascii="宋体" w:hAnsi="宋体" w:eastAsia="宋体" w:cs="宋体"/>
        </w:rPr>
      </w:pPr>
    </w:p>
    <w:p w14:paraId="256E3DB6">
      <w:pPr>
        <w:pageBreakBefore w:val="0"/>
        <w:kinsoku/>
        <w:overflowPunct/>
        <w:topLinePunct w:val="0"/>
        <w:bidi w:val="0"/>
        <w:spacing w:line="480" w:lineRule="auto"/>
        <w:ind w:right="0" w:rightChars="0" w:firstLine="470" w:firstLineChars="196"/>
        <w:rPr>
          <w:rFonts w:hint="eastAsia" w:ascii="宋体" w:hAnsi="宋体" w:eastAsia="宋体" w:cs="宋体"/>
          <w:b/>
          <w:color w:val="000000"/>
          <w:sz w:val="24"/>
        </w:rPr>
      </w:pPr>
      <w:r>
        <w:rPr>
          <w:rFonts w:hint="eastAsia" w:ascii="宋体" w:hAnsi="宋体" w:eastAsia="宋体" w:cs="宋体"/>
          <w:b/>
          <w:color w:val="000000"/>
          <w:sz w:val="24"/>
        </w:rPr>
        <w:t>8.</w:t>
      </w:r>
      <w:r>
        <w:rPr>
          <w:rFonts w:hint="eastAsia" w:ascii="宋体" w:hAnsi="宋体" w:cs="宋体"/>
          <w:b/>
          <w:color w:val="000000"/>
          <w:sz w:val="24"/>
          <w:lang w:eastAsia="zh-CN"/>
        </w:rPr>
        <w:t>比选申请文件</w:t>
      </w:r>
      <w:r>
        <w:rPr>
          <w:rFonts w:hint="eastAsia" w:ascii="宋体" w:hAnsi="宋体" w:eastAsia="宋体" w:cs="宋体"/>
          <w:b/>
          <w:color w:val="000000"/>
          <w:sz w:val="24"/>
        </w:rPr>
        <w:t>有效期（实质性要求）</w:t>
      </w:r>
    </w:p>
    <w:p w14:paraId="625A61F2">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24"/>
        </w:rPr>
      </w:pPr>
      <w:r>
        <w:rPr>
          <w:rFonts w:hint="eastAsia" w:ascii="宋体" w:hAnsi="宋体" w:eastAsia="宋体" w:cs="宋体"/>
          <w:color w:val="000000"/>
          <w:sz w:val="24"/>
        </w:rPr>
        <w:t>本项目</w:t>
      </w:r>
      <w:r>
        <w:rPr>
          <w:rFonts w:hint="eastAsia" w:ascii="宋体" w:hAnsi="宋体" w:cs="宋体"/>
          <w:color w:val="000000"/>
          <w:sz w:val="24"/>
          <w:lang w:eastAsia="zh-CN"/>
        </w:rPr>
        <w:t>比选申请文件</w:t>
      </w:r>
      <w:r>
        <w:rPr>
          <w:rFonts w:hint="eastAsia" w:ascii="宋体" w:hAnsi="宋体" w:eastAsia="宋体" w:cs="宋体"/>
          <w:color w:val="000000"/>
          <w:sz w:val="24"/>
        </w:rPr>
        <w:t>有效期为递交</w:t>
      </w:r>
      <w:r>
        <w:rPr>
          <w:rFonts w:hint="eastAsia" w:ascii="宋体" w:hAnsi="宋体" w:cs="宋体"/>
          <w:color w:val="000000"/>
          <w:sz w:val="24"/>
          <w:lang w:eastAsia="zh-CN"/>
        </w:rPr>
        <w:t>比选申请文件</w:t>
      </w:r>
      <w:r>
        <w:rPr>
          <w:rFonts w:hint="eastAsia" w:ascii="宋体" w:hAnsi="宋体" w:eastAsia="宋体" w:cs="宋体"/>
          <w:color w:val="000000"/>
          <w:sz w:val="24"/>
        </w:rPr>
        <w:t>截止之日起</w:t>
      </w:r>
      <w:r>
        <w:rPr>
          <w:rFonts w:hint="eastAsia" w:ascii="宋体" w:hAnsi="宋体" w:eastAsia="宋体" w:cs="宋体"/>
          <w:color w:val="000000"/>
          <w:sz w:val="24"/>
          <w:lang w:val="en-US" w:eastAsia="zh-CN"/>
        </w:rPr>
        <w:t>90</w:t>
      </w:r>
      <w:r>
        <w:rPr>
          <w:rFonts w:hint="eastAsia" w:ascii="宋体" w:hAnsi="宋体" w:eastAsia="宋体" w:cs="宋体"/>
          <w:color w:val="000000"/>
          <w:sz w:val="24"/>
        </w:rPr>
        <w:t>天。供应商</w:t>
      </w:r>
      <w:r>
        <w:rPr>
          <w:rFonts w:hint="eastAsia" w:ascii="宋体" w:hAnsi="宋体" w:cs="宋体"/>
          <w:color w:val="000000"/>
          <w:sz w:val="24"/>
          <w:lang w:eastAsia="zh-CN"/>
        </w:rPr>
        <w:t>比选申请文件</w:t>
      </w:r>
      <w:r>
        <w:rPr>
          <w:rFonts w:hint="eastAsia" w:ascii="宋体" w:hAnsi="宋体" w:eastAsia="宋体" w:cs="宋体"/>
          <w:color w:val="000000"/>
          <w:sz w:val="24"/>
        </w:rPr>
        <w:t>中必须载明</w:t>
      </w:r>
      <w:r>
        <w:rPr>
          <w:rFonts w:hint="eastAsia" w:ascii="宋体" w:hAnsi="宋体" w:cs="宋体"/>
          <w:color w:val="000000"/>
          <w:sz w:val="24"/>
          <w:lang w:eastAsia="zh-CN"/>
        </w:rPr>
        <w:t>比选申请文件</w:t>
      </w:r>
      <w:r>
        <w:rPr>
          <w:rFonts w:hint="eastAsia" w:ascii="宋体" w:hAnsi="宋体" w:eastAsia="宋体" w:cs="宋体"/>
          <w:color w:val="000000"/>
          <w:sz w:val="24"/>
        </w:rPr>
        <w:t>有效期，</w:t>
      </w:r>
      <w:r>
        <w:rPr>
          <w:rFonts w:hint="eastAsia" w:ascii="宋体" w:hAnsi="宋体" w:cs="宋体"/>
          <w:color w:val="000000"/>
          <w:sz w:val="24"/>
          <w:lang w:eastAsia="zh-CN"/>
        </w:rPr>
        <w:t>比选申请文件</w:t>
      </w:r>
      <w:r>
        <w:rPr>
          <w:rFonts w:hint="eastAsia" w:ascii="宋体" w:hAnsi="宋体" w:eastAsia="宋体" w:cs="宋体"/>
          <w:color w:val="000000"/>
          <w:sz w:val="24"/>
        </w:rPr>
        <w:t>中载明的</w:t>
      </w:r>
      <w:r>
        <w:rPr>
          <w:rFonts w:hint="eastAsia" w:ascii="宋体" w:hAnsi="宋体" w:cs="宋体"/>
          <w:color w:val="000000"/>
          <w:sz w:val="24"/>
          <w:lang w:eastAsia="zh-CN"/>
        </w:rPr>
        <w:t>比选申请文件</w:t>
      </w:r>
      <w:r>
        <w:rPr>
          <w:rFonts w:hint="eastAsia" w:ascii="宋体" w:hAnsi="宋体" w:eastAsia="宋体" w:cs="宋体"/>
          <w:color w:val="000000"/>
          <w:sz w:val="24"/>
        </w:rPr>
        <w:t>有效期可以长于</w:t>
      </w:r>
      <w:r>
        <w:rPr>
          <w:rFonts w:hint="eastAsia" w:ascii="宋体" w:hAnsi="宋体" w:cs="宋体"/>
          <w:color w:val="000000"/>
          <w:sz w:val="24"/>
          <w:lang w:eastAsia="zh-CN"/>
        </w:rPr>
        <w:t>比选文件</w:t>
      </w:r>
      <w:r>
        <w:rPr>
          <w:rFonts w:hint="eastAsia" w:ascii="宋体" w:hAnsi="宋体" w:eastAsia="宋体" w:cs="宋体"/>
          <w:color w:val="000000"/>
          <w:sz w:val="24"/>
        </w:rPr>
        <w:t>规定的期限，但不得短于</w:t>
      </w:r>
      <w:r>
        <w:rPr>
          <w:rFonts w:hint="eastAsia" w:ascii="宋体" w:hAnsi="宋体" w:cs="宋体"/>
          <w:color w:val="000000"/>
          <w:sz w:val="24"/>
          <w:lang w:eastAsia="zh-CN"/>
        </w:rPr>
        <w:t>比选文件</w:t>
      </w:r>
      <w:r>
        <w:rPr>
          <w:rFonts w:hint="eastAsia" w:ascii="宋体" w:hAnsi="宋体" w:eastAsia="宋体" w:cs="宋体"/>
          <w:color w:val="000000"/>
          <w:sz w:val="24"/>
        </w:rPr>
        <w:t>规定的期限。否则，其</w:t>
      </w:r>
      <w:r>
        <w:rPr>
          <w:rFonts w:hint="eastAsia" w:ascii="宋体" w:hAnsi="宋体" w:cs="宋体"/>
          <w:color w:val="000000"/>
          <w:sz w:val="24"/>
          <w:lang w:eastAsia="zh-CN"/>
        </w:rPr>
        <w:t>比选申请文件</w:t>
      </w:r>
      <w:r>
        <w:rPr>
          <w:rFonts w:hint="eastAsia" w:ascii="宋体" w:hAnsi="宋体" w:eastAsia="宋体" w:cs="宋体"/>
          <w:color w:val="000000"/>
          <w:sz w:val="24"/>
        </w:rPr>
        <w:t>将作为无效处理。</w:t>
      </w:r>
    </w:p>
    <w:p w14:paraId="1E8D4949">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24"/>
        </w:rPr>
      </w:pPr>
    </w:p>
    <w:p w14:paraId="2CC2EA0A">
      <w:pPr>
        <w:pStyle w:val="9"/>
        <w:pageBreakBefore w:val="0"/>
        <w:kinsoku/>
        <w:overflowPunct/>
        <w:topLinePunct w:val="0"/>
        <w:bidi w:val="0"/>
        <w:spacing w:line="480" w:lineRule="auto"/>
        <w:ind w:right="0" w:rightChars="0" w:firstLine="480" w:firstLineChars="200"/>
        <w:rPr>
          <w:rFonts w:hint="eastAsia" w:ascii="宋体" w:hAnsi="宋体" w:eastAsia="宋体" w:cs="宋体"/>
          <w:b/>
          <w:bCs/>
          <w:color w:val="000000"/>
          <w:sz w:val="24"/>
          <w:szCs w:val="24"/>
          <w:lang w:eastAsia="zh-CN"/>
        </w:rPr>
      </w:pPr>
      <w:r>
        <w:rPr>
          <w:rFonts w:hint="eastAsia" w:ascii="宋体" w:hAnsi="宋体" w:eastAsia="宋体" w:cs="宋体"/>
          <w:b/>
          <w:color w:val="000000"/>
          <w:sz w:val="24"/>
        </w:rPr>
        <w:t>9.</w:t>
      </w:r>
      <w:r>
        <w:rPr>
          <w:rFonts w:hint="eastAsia" w:ascii="宋体" w:hAnsi="宋体" w:eastAsia="宋体" w:cs="宋体"/>
          <w:b/>
          <w:bCs/>
          <w:color w:val="000000"/>
          <w:sz w:val="24"/>
          <w:szCs w:val="24"/>
        </w:rPr>
        <w:t>知识产权</w:t>
      </w:r>
    </w:p>
    <w:p w14:paraId="10901763">
      <w:pPr>
        <w:pStyle w:val="9"/>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9.1 </w:t>
      </w:r>
      <w:r>
        <w:rPr>
          <w:rFonts w:hint="eastAsia" w:ascii="宋体" w:hAnsi="宋体" w:eastAsia="宋体" w:cs="宋体"/>
          <w:color w:val="000000"/>
          <w:sz w:val="24"/>
        </w:rPr>
        <w:t>供应商</w:t>
      </w:r>
      <w:r>
        <w:rPr>
          <w:rFonts w:hint="eastAsia" w:ascii="宋体" w:hAnsi="宋体" w:eastAsia="宋体" w:cs="宋体"/>
          <w:color w:val="000000"/>
          <w:sz w:val="24"/>
          <w:szCs w:val="24"/>
        </w:rPr>
        <w:t>应保证在本项目</w:t>
      </w:r>
      <w:r>
        <w:rPr>
          <w:rFonts w:hint="eastAsia" w:ascii="宋体" w:hAnsi="宋体" w:eastAsia="宋体" w:cs="宋体"/>
          <w:sz w:val="24"/>
          <w:szCs w:val="24"/>
        </w:rPr>
        <w:t>中</w:t>
      </w:r>
      <w:r>
        <w:rPr>
          <w:rFonts w:hint="eastAsia" w:ascii="宋体" w:hAnsi="宋体" w:eastAsia="宋体" w:cs="宋体"/>
          <w:color w:val="000000"/>
          <w:sz w:val="24"/>
          <w:szCs w:val="24"/>
        </w:rPr>
        <w:t>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eastAsia="宋体" w:cs="宋体"/>
          <w:color w:val="000000"/>
          <w:sz w:val="24"/>
        </w:rPr>
        <w:t>供应商</w:t>
      </w:r>
      <w:r>
        <w:rPr>
          <w:rFonts w:hint="eastAsia" w:ascii="宋体" w:hAnsi="宋体" w:eastAsia="宋体" w:cs="宋体"/>
          <w:color w:val="000000"/>
          <w:sz w:val="24"/>
          <w:szCs w:val="24"/>
        </w:rPr>
        <w:t>承担所有相关责任。</w:t>
      </w:r>
    </w:p>
    <w:p w14:paraId="54A661B3">
      <w:pPr>
        <w:pStyle w:val="9"/>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9.2 除非</w:t>
      </w:r>
      <w:r>
        <w:rPr>
          <w:rFonts w:hint="eastAsia" w:ascii="宋体" w:hAnsi="宋体" w:cs="宋体"/>
          <w:color w:val="000000"/>
          <w:sz w:val="24"/>
          <w:szCs w:val="24"/>
          <w:lang w:eastAsia="zh-CN"/>
        </w:rPr>
        <w:t>比选文件</w:t>
      </w:r>
      <w:r>
        <w:rPr>
          <w:rFonts w:hint="eastAsia" w:ascii="宋体" w:hAnsi="宋体" w:eastAsia="宋体" w:cs="宋体"/>
          <w:color w:val="000000"/>
          <w:sz w:val="24"/>
          <w:szCs w:val="24"/>
        </w:rPr>
        <w:t>特别</w:t>
      </w:r>
      <w:r>
        <w:rPr>
          <w:rFonts w:hint="eastAsia" w:ascii="宋体" w:hAnsi="宋体" w:eastAsia="宋体" w:cs="宋体"/>
          <w:sz w:val="24"/>
          <w:szCs w:val="24"/>
        </w:rPr>
        <w:t>规定</w:t>
      </w:r>
      <w:r>
        <w:rPr>
          <w:rFonts w:hint="eastAsia" w:ascii="宋体" w:hAnsi="宋体" w:eastAsia="宋体" w:cs="宋体"/>
          <w:color w:val="000000"/>
          <w:sz w:val="24"/>
          <w:szCs w:val="24"/>
        </w:rPr>
        <w:t>，采购人享有本项目实施过程中产生的知识成果及知识产权。</w:t>
      </w:r>
    </w:p>
    <w:p w14:paraId="78F0BD28">
      <w:pPr>
        <w:pageBreakBefore w:val="0"/>
        <w:kinsoku/>
        <w:overflowPunct/>
        <w:topLinePunct w:val="0"/>
        <w:bidi w:val="0"/>
        <w:spacing w:line="480" w:lineRule="auto"/>
        <w:ind w:right="0" w:rightChars="0" w:firstLine="480" w:firstLineChars="200"/>
        <w:rPr>
          <w:rFonts w:hint="eastAsia" w:ascii="宋体" w:hAnsi="宋体" w:eastAsia="宋体" w:cs="宋体"/>
          <w:sz w:val="32"/>
          <w:szCs w:val="32"/>
        </w:rPr>
      </w:pPr>
      <w:r>
        <w:rPr>
          <w:rFonts w:hint="eastAsia" w:ascii="宋体" w:hAnsi="宋体" w:eastAsia="宋体" w:cs="宋体"/>
          <w:color w:val="000000"/>
          <w:sz w:val="24"/>
        </w:rPr>
        <w:t>9.3</w:t>
      </w:r>
      <w:r>
        <w:rPr>
          <w:rFonts w:hint="eastAsia" w:ascii="宋体" w:hAnsi="宋体" w:eastAsia="宋体" w:cs="宋体"/>
          <w:sz w:val="24"/>
        </w:rPr>
        <w:t>供应商将在采购项目实施过程中采用自有或者第三方知识成果的，应当在</w:t>
      </w:r>
      <w:r>
        <w:rPr>
          <w:rFonts w:hint="eastAsia" w:ascii="宋体" w:hAnsi="宋体" w:cs="宋体"/>
          <w:sz w:val="24"/>
          <w:lang w:eastAsia="zh-CN"/>
        </w:rPr>
        <w:t>比选申请文件</w:t>
      </w:r>
      <w:r>
        <w:rPr>
          <w:rFonts w:hint="eastAsia" w:ascii="宋体" w:hAnsi="宋体" w:eastAsia="宋体" w:cs="宋体"/>
          <w:sz w:val="24"/>
        </w:rPr>
        <w:t>中载明，并提供相关知识产权证明文件。使用该知识成果后，供应商需提供开发接口和开发手册等技术资料，并承诺提供无限期支持，采购人享有使用权（含采购人委托第三方在该项目后续开发的使用权）。</w:t>
      </w:r>
    </w:p>
    <w:p w14:paraId="212ACD6F">
      <w:pPr>
        <w:pageBreakBefore w:val="0"/>
        <w:kinsoku/>
        <w:overflowPunct/>
        <w:topLinePunct w:val="0"/>
        <w:bidi w:val="0"/>
        <w:spacing w:line="480" w:lineRule="auto"/>
        <w:ind w:right="0" w:rightChars="0" w:firstLine="460" w:firstLineChars="192"/>
        <w:rPr>
          <w:rFonts w:hint="eastAsia" w:ascii="宋体" w:hAnsi="宋体" w:eastAsia="宋体" w:cs="宋体"/>
          <w:color w:val="000000"/>
          <w:sz w:val="24"/>
        </w:rPr>
      </w:pPr>
      <w:r>
        <w:rPr>
          <w:rFonts w:hint="eastAsia" w:ascii="宋体" w:hAnsi="宋体" w:eastAsia="宋体" w:cs="宋体"/>
          <w:color w:val="000000"/>
          <w:sz w:val="24"/>
        </w:rPr>
        <w:t xml:space="preserve">9.4 如采用供应商所不拥有的知识产权，则在报价中必须包括合法获取该知识产权的相关费用。 </w:t>
      </w:r>
    </w:p>
    <w:p w14:paraId="293EB5F5">
      <w:pPr>
        <w:pStyle w:val="3"/>
        <w:keepNext w:val="0"/>
        <w:keepLines w:val="0"/>
        <w:pageBreakBefore w:val="0"/>
        <w:kinsoku/>
        <w:overflowPunct/>
        <w:topLinePunct w:val="0"/>
        <w:bidi w:val="0"/>
        <w:spacing w:before="0" w:after="0" w:line="480" w:lineRule="auto"/>
        <w:ind w:right="0" w:rightChars="0"/>
        <w:jc w:val="center"/>
        <w:rPr>
          <w:rFonts w:hint="eastAsia" w:ascii="宋体" w:hAnsi="宋体" w:eastAsia="宋体" w:cs="宋体"/>
          <w:bCs w:val="0"/>
          <w:color w:val="000000"/>
          <w:lang w:eastAsia="zh-CN"/>
        </w:rPr>
      </w:pPr>
      <w:bookmarkStart w:id="22" w:name="_Toc183682346"/>
      <w:bookmarkStart w:id="23" w:name="_Toc217446038"/>
      <w:bookmarkStart w:id="24" w:name="_Toc89075875"/>
      <w:bookmarkStart w:id="25" w:name="_Toc183582209"/>
      <w:bookmarkStart w:id="26" w:name="_Toc77400779"/>
      <w:r>
        <w:rPr>
          <w:rFonts w:hint="eastAsia" w:ascii="宋体" w:hAnsi="宋体" w:eastAsia="宋体" w:cs="宋体"/>
          <w:bCs w:val="0"/>
          <w:color w:val="000000"/>
        </w:rPr>
        <w:t>三、</w:t>
      </w:r>
      <w:bookmarkEnd w:id="22"/>
      <w:bookmarkEnd w:id="23"/>
      <w:bookmarkEnd w:id="24"/>
      <w:bookmarkEnd w:id="25"/>
      <w:bookmarkEnd w:id="26"/>
      <w:r>
        <w:rPr>
          <w:rFonts w:hint="eastAsia" w:ascii="宋体" w:hAnsi="宋体" w:eastAsia="宋体" w:cs="宋体"/>
          <w:bCs w:val="0"/>
          <w:color w:val="000000"/>
          <w:lang w:eastAsia="zh-CN"/>
        </w:rPr>
        <w:t>比选文件</w:t>
      </w:r>
    </w:p>
    <w:p w14:paraId="0159819A">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rPr>
      </w:pPr>
      <w:bookmarkStart w:id="27" w:name="_Toc183682347"/>
      <w:bookmarkStart w:id="28" w:name="_Toc183582210"/>
      <w:bookmarkStart w:id="29" w:name="_Toc217446039"/>
      <w:r>
        <w:rPr>
          <w:rFonts w:hint="eastAsia" w:ascii="宋体" w:hAnsi="宋体" w:eastAsia="宋体" w:cs="宋体"/>
          <w:color w:val="000000"/>
          <w:sz w:val="24"/>
        </w:rPr>
        <w:t>10．</w:t>
      </w:r>
      <w:r>
        <w:rPr>
          <w:rFonts w:hint="eastAsia" w:ascii="宋体" w:hAnsi="宋体" w:cs="宋体"/>
          <w:color w:val="000000"/>
          <w:sz w:val="24"/>
          <w:lang w:eastAsia="zh-CN"/>
        </w:rPr>
        <w:t>比选文件</w:t>
      </w:r>
      <w:r>
        <w:rPr>
          <w:rFonts w:hint="eastAsia" w:ascii="宋体" w:hAnsi="宋体" w:eastAsia="宋体" w:cs="宋体"/>
          <w:color w:val="000000"/>
          <w:sz w:val="24"/>
        </w:rPr>
        <w:t>的构成</w:t>
      </w:r>
      <w:bookmarkEnd w:id="27"/>
      <w:bookmarkEnd w:id="28"/>
      <w:bookmarkEnd w:id="29"/>
      <w:r>
        <w:rPr>
          <w:rFonts w:hint="eastAsia" w:ascii="宋体" w:hAnsi="宋体" w:eastAsia="宋体" w:cs="宋体"/>
          <w:color w:val="000000"/>
          <w:sz w:val="24"/>
        </w:rPr>
        <w:t>（实质性要求）</w:t>
      </w:r>
    </w:p>
    <w:p w14:paraId="48D81E40">
      <w:pPr>
        <w:pageBreakBefore w:val="0"/>
        <w:tabs>
          <w:tab w:val="left" w:pos="720"/>
        </w:tabs>
        <w:kinsoku/>
        <w:overflowPunct/>
        <w:topLinePunct w:val="0"/>
        <w:bidi w:val="0"/>
        <w:spacing w:line="480" w:lineRule="auto"/>
        <w:ind w:right="0" w:rightChars="0" w:firstLine="480" w:firstLineChars="200"/>
        <w:rPr>
          <w:rFonts w:hint="eastAsia" w:ascii="宋体" w:hAnsi="宋体" w:eastAsia="宋体" w:cs="宋体"/>
          <w:color w:val="FF0000"/>
          <w:sz w:val="24"/>
        </w:rPr>
      </w:pPr>
      <w:r>
        <w:rPr>
          <w:rFonts w:hint="eastAsia" w:ascii="宋体" w:hAnsi="宋体" w:eastAsia="宋体" w:cs="宋体"/>
          <w:color w:val="000000"/>
          <w:sz w:val="24"/>
        </w:rPr>
        <w:t>10</w:t>
      </w:r>
      <w:r>
        <w:rPr>
          <w:rFonts w:hint="eastAsia" w:ascii="宋体" w:hAnsi="宋体" w:eastAsia="宋体" w:cs="宋体"/>
          <w:b/>
          <w:bCs/>
          <w:color w:val="000000"/>
          <w:sz w:val="24"/>
        </w:rPr>
        <w:t>.</w:t>
      </w:r>
      <w:r>
        <w:rPr>
          <w:rFonts w:hint="eastAsia" w:ascii="宋体" w:hAnsi="宋体" w:eastAsia="宋体" w:cs="宋体"/>
          <w:color w:val="000000"/>
          <w:sz w:val="24"/>
        </w:rPr>
        <w:t xml:space="preserve">1 </w:t>
      </w:r>
      <w:r>
        <w:rPr>
          <w:rFonts w:hint="eastAsia" w:ascii="宋体" w:hAnsi="宋体" w:cs="宋体"/>
          <w:color w:val="000000"/>
          <w:sz w:val="24"/>
          <w:lang w:eastAsia="zh-CN"/>
        </w:rPr>
        <w:t>比选文件</w:t>
      </w:r>
      <w:r>
        <w:rPr>
          <w:rFonts w:hint="eastAsia" w:ascii="宋体" w:hAnsi="宋体" w:eastAsia="宋体" w:cs="宋体"/>
          <w:color w:val="000000"/>
          <w:sz w:val="24"/>
        </w:rPr>
        <w:t>是供应商准备</w:t>
      </w:r>
      <w:r>
        <w:rPr>
          <w:rFonts w:hint="eastAsia" w:ascii="宋体" w:hAnsi="宋体" w:cs="宋体"/>
          <w:color w:val="000000"/>
          <w:sz w:val="24"/>
          <w:lang w:eastAsia="zh-CN"/>
        </w:rPr>
        <w:t>比选申请文件</w:t>
      </w:r>
      <w:r>
        <w:rPr>
          <w:rFonts w:hint="eastAsia" w:ascii="宋体" w:hAnsi="宋体" w:eastAsia="宋体" w:cs="宋体"/>
          <w:color w:val="000000"/>
          <w:sz w:val="24"/>
        </w:rPr>
        <w:t>和参加</w:t>
      </w:r>
      <w:r>
        <w:rPr>
          <w:rFonts w:hint="eastAsia" w:ascii="宋体" w:hAnsi="宋体" w:cs="宋体"/>
          <w:color w:val="000000"/>
          <w:sz w:val="24"/>
          <w:lang w:eastAsia="zh-CN"/>
        </w:rPr>
        <w:t>比选</w:t>
      </w:r>
      <w:r>
        <w:rPr>
          <w:rFonts w:hint="eastAsia" w:ascii="宋体" w:hAnsi="宋体" w:eastAsia="宋体" w:cs="宋体"/>
          <w:color w:val="000000"/>
          <w:sz w:val="24"/>
        </w:rPr>
        <w:t>的依据，同时也是</w:t>
      </w:r>
      <w:r>
        <w:rPr>
          <w:rFonts w:hint="eastAsia" w:ascii="宋体" w:hAnsi="宋体" w:cs="宋体"/>
          <w:color w:val="000000"/>
          <w:sz w:val="24"/>
          <w:lang w:eastAsia="zh-CN"/>
        </w:rPr>
        <w:t>比选</w:t>
      </w:r>
      <w:r>
        <w:rPr>
          <w:rFonts w:hint="eastAsia" w:ascii="宋体" w:hAnsi="宋体" w:eastAsia="宋体" w:cs="宋体"/>
          <w:color w:val="000000"/>
          <w:sz w:val="24"/>
        </w:rPr>
        <w:t>的重要依据。</w:t>
      </w:r>
      <w:r>
        <w:rPr>
          <w:rFonts w:hint="eastAsia" w:ascii="宋体" w:hAnsi="宋体" w:cs="宋体"/>
          <w:color w:val="000000"/>
          <w:sz w:val="24"/>
          <w:lang w:eastAsia="zh-CN"/>
        </w:rPr>
        <w:t>比选文件</w:t>
      </w:r>
      <w:r>
        <w:rPr>
          <w:rFonts w:hint="eastAsia" w:ascii="宋体" w:hAnsi="宋体" w:eastAsia="宋体" w:cs="宋体"/>
          <w:color w:val="000000"/>
          <w:sz w:val="24"/>
        </w:rPr>
        <w:t>用以阐明</w:t>
      </w:r>
      <w:r>
        <w:rPr>
          <w:rFonts w:hint="eastAsia" w:ascii="宋体" w:hAnsi="宋体" w:cs="宋体"/>
          <w:color w:val="000000"/>
          <w:sz w:val="24"/>
          <w:lang w:eastAsia="zh-CN"/>
        </w:rPr>
        <w:t>比选</w:t>
      </w:r>
      <w:r>
        <w:rPr>
          <w:rFonts w:hint="eastAsia" w:ascii="宋体" w:hAnsi="宋体" w:eastAsia="宋体" w:cs="宋体"/>
          <w:color w:val="000000"/>
          <w:sz w:val="24"/>
        </w:rPr>
        <w:t>项目所需的资质、技术、服务及报价等要求、</w:t>
      </w:r>
      <w:r>
        <w:rPr>
          <w:rFonts w:hint="eastAsia" w:ascii="宋体" w:hAnsi="宋体" w:cs="宋体"/>
          <w:color w:val="000000"/>
          <w:sz w:val="24"/>
          <w:lang w:eastAsia="zh-CN"/>
        </w:rPr>
        <w:t>比选</w:t>
      </w:r>
      <w:r>
        <w:rPr>
          <w:rFonts w:hint="eastAsia" w:ascii="宋体" w:hAnsi="宋体" w:eastAsia="宋体" w:cs="宋体"/>
          <w:color w:val="000000"/>
          <w:sz w:val="24"/>
        </w:rPr>
        <w:t>程序、有关规定和注意事项以及合同主要条款等。</w:t>
      </w:r>
    </w:p>
    <w:p w14:paraId="48920B2B">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10</w:t>
      </w:r>
      <w:r>
        <w:rPr>
          <w:rFonts w:hint="eastAsia" w:ascii="宋体" w:hAnsi="宋体" w:eastAsia="宋体" w:cs="宋体"/>
          <w:b/>
          <w:bCs/>
          <w:color w:val="000000"/>
          <w:sz w:val="24"/>
        </w:rPr>
        <w:t>.</w:t>
      </w:r>
      <w:r>
        <w:rPr>
          <w:rFonts w:hint="eastAsia" w:ascii="宋体" w:hAnsi="宋体" w:eastAsia="宋体" w:cs="宋体"/>
          <w:color w:val="000000"/>
          <w:sz w:val="24"/>
        </w:rPr>
        <w:t>2 供应商应认真阅读和充分理解</w:t>
      </w:r>
      <w:r>
        <w:rPr>
          <w:rFonts w:hint="eastAsia" w:ascii="宋体" w:hAnsi="宋体" w:cs="宋体"/>
          <w:color w:val="000000"/>
          <w:sz w:val="24"/>
          <w:lang w:eastAsia="zh-CN"/>
        </w:rPr>
        <w:t>比选文件</w:t>
      </w:r>
      <w:r>
        <w:rPr>
          <w:rFonts w:hint="eastAsia" w:ascii="宋体" w:hAnsi="宋体" w:eastAsia="宋体" w:cs="宋体"/>
          <w:color w:val="000000"/>
          <w:sz w:val="24"/>
        </w:rPr>
        <w:t>中所有的事项、格式条款和规范要求。供应商应详细阅读</w:t>
      </w:r>
      <w:r>
        <w:rPr>
          <w:rFonts w:hint="eastAsia" w:ascii="宋体" w:hAnsi="宋体" w:cs="宋体"/>
          <w:color w:val="000000"/>
          <w:sz w:val="24"/>
          <w:lang w:eastAsia="zh-CN"/>
        </w:rPr>
        <w:t>比选文件</w:t>
      </w:r>
      <w:r>
        <w:rPr>
          <w:rFonts w:hint="eastAsia" w:ascii="宋体" w:hAnsi="宋体" w:eastAsia="宋体" w:cs="宋体"/>
          <w:color w:val="000000"/>
          <w:sz w:val="24"/>
        </w:rPr>
        <w:t>的全部内容，按照</w:t>
      </w:r>
      <w:r>
        <w:rPr>
          <w:rFonts w:hint="eastAsia" w:ascii="宋体" w:hAnsi="宋体" w:cs="宋体"/>
          <w:color w:val="000000"/>
          <w:sz w:val="24"/>
          <w:lang w:eastAsia="zh-CN"/>
        </w:rPr>
        <w:t>比选文件</w:t>
      </w:r>
      <w:r>
        <w:rPr>
          <w:rFonts w:hint="eastAsia" w:ascii="宋体" w:hAnsi="宋体" w:eastAsia="宋体" w:cs="宋体"/>
          <w:color w:val="000000"/>
          <w:sz w:val="24"/>
        </w:rPr>
        <w:t>的要求提供</w:t>
      </w:r>
      <w:r>
        <w:rPr>
          <w:rFonts w:hint="eastAsia" w:ascii="宋体" w:hAnsi="宋体" w:cs="宋体"/>
          <w:color w:val="000000"/>
          <w:sz w:val="24"/>
          <w:lang w:eastAsia="zh-CN"/>
        </w:rPr>
        <w:t>比选申请文件</w:t>
      </w:r>
      <w:r>
        <w:rPr>
          <w:rFonts w:hint="eastAsia" w:ascii="宋体" w:hAnsi="宋体" w:eastAsia="宋体" w:cs="宋体"/>
          <w:color w:val="000000"/>
          <w:sz w:val="24"/>
        </w:rPr>
        <w:t>，并保证所提供的全部资料的真实性和有效性，一经发现有虚假行为的，将取消其参加</w:t>
      </w:r>
      <w:r>
        <w:rPr>
          <w:rFonts w:hint="eastAsia" w:ascii="宋体" w:hAnsi="宋体" w:cs="宋体"/>
          <w:color w:val="000000"/>
          <w:sz w:val="24"/>
          <w:lang w:eastAsia="zh-CN"/>
        </w:rPr>
        <w:t>比选</w:t>
      </w:r>
      <w:r>
        <w:rPr>
          <w:rFonts w:hint="eastAsia" w:ascii="宋体" w:hAnsi="宋体" w:eastAsia="宋体" w:cs="宋体"/>
          <w:color w:val="000000"/>
          <w:sz w:val="24"/>
        </w:rPr>
        <w:t>或</w:t>
      </w:r>
      <w:r>
        <w:rPr>
          <w:rFonts w:hint="eastAsia" w:ascii="宋体" w:hAnsi="宋体" w:cs="宋体"/>
          <w:color w:val="000000"/>
          <w:sz w:val="24"/>
          <w:lang w:eastAsia="zh-CN"/>
        </w:rPr>
        <w:t>中选</w:t>
      </w:r>
      <w:r>
        <w:rPr>
          <w:rFonts w:hint="eastAsia" w:ascii="宋体" w:hAnsi="宋体" w:eastAsia="宋体" w:cs="宋体"/>
          <w:color w:val="000000"/>
          <w:sz w:val="24"/>
        </w:rPr>
        <w:t>资格，并承担相应的法律责任。</w:t>
      </w:r>
    </w:p>
    <w:p w14:paraId="35EC25C1">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rPr>
      </w:pPr>
      <w:bookmarkStart w:id="30" w:name="_Toc183582211"/>
      <w:bookmarkStart w:id="31" w:name="_Toc183682348"/>
      <w:bookmarkStart w:id="32" w:name="_Toc217446040"/>
      <w:r>
        <w:rPr>
          <w:rFonts w:hint="eastAsia" w:ascii="宋体" w:hAnsi="宋体" w:eastAsia="宋体" w:cs="宋体"/>
          <w:color w:val="000000"/>
          <w:sz w:val="24"/>
        </w:rPr>
        <w:t xml:space="preserve">11. </w:t>
      </w:r>
      <w:r>
        <w:rPr>
          <w:rFonts w:hint="eastAsia" w:ascii="宋体" w:hAnsi="宋体" w:cs="宋体"/>
          <w:color w:val="000000"/>
          <w:sz w:val="24"/>
          <w:lang w:eastAsia="zh-CN"/>
        </w:rPr>
        <w:t>比选文件</w:t>
      </w:r>
      <w:r>
        <w:rPr>
          <w:rFonts w:hint="eastAsia" w:ascii="宋体" w:hAnsi="宋体" w:eastAsia="宋体" w:cs="宋体"/>
          <w:color w:val="000000"/>
          <w:sz w:val="24"/>
        </w:rPr>
        <w:t>的澄清</w:t>
      </w:r>
      <w:bookmarkEnd w:id="30"/>
      <w:bookmarkEnd w:id="31"/>
      <w:r>
        <w:rPr>
          <w:rFonts w:hint="eastAsia" w:ascii="宋体" w:hAnsi="宋体" w:eastAsia="宋体" w:cs="宋体"/>
          <w:color w:val="000000"/>
          <w:sz w:val="24"/>
        </w:rPr>
        <w:t>和修改</w:t>
      </w:r>
      <w:bookmarkEnd w:id="32"/>
    </w:p>
    <w:p w14:paraId="26AC9755">
      <w:pPr>
        <w:pageBreakBefore w:val="0"/>
        <w:tabs>
          <w:tab w:val="left" w:pos="720"/>
        </w:tabs>
        <w:kinsoku/>
        <w:overflowPunct/>
        <w:topLinePunct w:val="0"/>
        <w:bidi w:val="0"/>
        <w:spacing w:line="480" w:lineRule="auto"/>
        <w:ind w:right="0" w:rightChars="0" w:firstLine="480" w:firstLineChars="200"/>
        <w:rPr>
          <w:rFonts w:hint="eastAsia" w:ascii="宋体" w:hAnsi="宋体" w:eastAsia="宋体" w:cs="宋体"/>
          <w:color w:val="000000"/>
          <w:sz w:val="24"/>
        </w:rPr>
      </w:pPr>
      <w:bookmarkStart w:id="33" w:name="_Toc208848971"/>
      <w:bookmarkStart w:id="34" w:name="_Toc217446041"/>
      <w:r>
        <w:rPr>
          <w:rFonts w:hint="eastAsia" w:ascii="宋体" w:hAnsi="宋体" w:eastAsia="宋体" w:cs="宋体"/>
          <w:color w:val="000000"/>
          <w:sz w:val="24"/>
          <w:lang w:val="en-US" w:eastAsia="zh-CN"/>
        </w:rPr>
        <w:t>11.1、</w:t>
      </w:r>
      <w:r>
        <w:rPr>
          <w:rFonts w:hint="eastAsia" w:ascii="宋体" w:hAnsi="宋体" w:eastAsia="宋体" w:cs="宋体"/>
          <w:color w:val="000000"/>
          <w:sz w:val="24"/>
        </w:rPr>
        <w:t>在递交</w:t>
      </w:r>
      <w:r>
        <w:rPr>
          <w:rFonts w:hint="eastAsia" w:ascii="宋体" w:hAnsi="宋体" w:cs="宋体"/>
          <w:color w:val="000000"/>
          <w:sz w:val="24"/>
          <w:lang w:eastAsia="zh-CN"/>
        </w:rPr>
        <w:t>比选申请文件</w:t>
      </w:r>
      <w:r>
        <w:rPr>
          <w:rFonts w:hint="eastAsia" w:ascii="宋体" w:hAnsi="宋体" w:eastAsia="宋体" w:cs="宋体"/>
          <w:color w:val="000000"/>
          <w:sz w:val="24"/>
        </w:rPr>
        <w:t>截止时间前，采购人、采购代理机构可以对</w:t>
      </w:r>
      <w:r>
        <w:rPr>
          <w:rFonts w:hint="eastAsia" w:ascii="宋体" w:hAnsi="宋体" w:eastAsia="宋体" w:cs="宋体"/>
          <w:color w:val="000000"/>
          <w:sz w:val="24"/>
          <w:lang w:eastAsia="zh-CN"/>
        </w:rPr>
        <w:t>比选文件</w:t>
      </w:r>
      <w:r>
        <w:rPr>
          <w:rFonts w:hint="eastAsia" w:ascii="宋体" w:hAnsi="宋体" w:eastAsia="宋体" w:cs="宋体"/>
          <w:color w:val="000000"/>
          <w:sz w:val="24"/>
        </w:rPr>
        <w:t>进行澄清或者修改；</w:t>
      </w:r>
    </w:p>
    <w:p w14:paraId="534B87E8">
      <w:pPr>
        <w:pageBreakBefore w:val="0"/>
        <w:tabs>
          <w:tab w:val="left" w:pos="720"/>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11.2、</w:t>
      </w:r>
      <w:r>
        <w:rPr>
          <w:rFonts w:hint="eastAsia" w:ascii="宋体" w:hAnsi="宋体" w:eastAsia="宋体" w:cs="宋体"/>
          <w:color w:val="000000"/>
          <w:sz w:val="24"/>
        </w:rPr>
        <w:t>采购代理机构对已发出的</w:t>
      </w:r>
      <w:r>
        <w:rPr>
          <w:rFonts w:hint="eastAsia" w:ascii="宋体" w:hAnsi="宋体" w:eastAsia="宋体" w:cs="宋体"/>
          <w:color w:val="000000"/>
          <w:sz w:val="24"/>
          <w:lang w:eastAsia="zh-CN"/>
        </w:rPr>
        <w:t>比选文件</w:t>
      </w:r>
      <w:r>
        <w:rPr>
          <w:rFonts w:hint="eastAsia" w:ascii="宋体" w:hAnsi="宋体" w:eastAsia="宋体" w:cs="宋体"/>
          <w:color w:val="000000"/>
          <w:sz w:val="24"/>
        </w:rPr>
        <w:t>进行澄清或者修改，应当以书面形式将澄清或者修改的内容通知所有购买了</w:t>
      </w:r>
      <w:r>
        <w:rPr>
          <w:rFonts w:hint="eastAsia" w:ascii="宋体" w:hAnsi="宋体" w:eastAsia="宋体" w:cs="宋体"/>
          <w:color w:val="000000"/>
          <w:sz w:val="24"/>
          <w:lang w:eastAsia="zh-CN"/>
        </w:rPr>
        <w:t>比选文件</w:t>
      </w:r>
      <w:r>
        <w:rPr>
          <w:rFonts w:hint="eastAsia" w:ascii="宋体" w:hAnsi="宋体" w:eastAsia="宋体" w:cs="宋体"/>
          <w:color w:val="000000"/>
          <w:sz w:val="24"/>
        </w:rPr>
        <w:t>的供应商，同时在本项目发布媒体网站上发布更正公告。该澄清或者修改的内容均为</w:t>
      </w:r>
      <w:r>
        <w:rPr>
          <w:rFonts w:hint="eastAsia" w:ascii="宋体" w:hAnsi="宋体" w:eastAsia="宋体" w:cs="宋体"/>
          <w:color w:val="000000"/>
          <w:sz w:val="24"/>
          <w:lang w:eastAsia="zh-CN"/>
        </w:rPr>
        <w:t>比选文件</w:t>
      </w:r>
      <w:r>
        <w:rPr>
          <w:rFonts w:hint="eastAsia" w:ascii="宋体" w:hAnsi="宋体" w:eastAsia="宋体" w:cs="宋体"/>
          <w:color w:val="000000"/>
          <w:sz w:val="24"/>
        </w:rPr>
        <w:t>的组成部分，并具有同等的法律效力。如</w:t>
      </w:r>
      <w:r>
        <w:rPr>
          <w:rFonts w:hint="eastAsia" w:ascii="宋体" w:hAnsi="宋体" w:eastAsia="宋体" w:cs="宋体"/>
          <w:color w:val="000000"/>
          <w:sz w:val="24"/>
          <w:lang w:eastAsia="zh-CN"/>
        </w:rPr>
        <w:t>比选文件</w:t>
      </w:r>
      <w:r>
        <w:rPr>
          <w:rFonts w:hint="eastAsia" w:ascii="宋体" w:hAnsi="宋体" w:eastAsia="宋体" w:cs="宋体"/>
          <w:color w:val="000000"/>
          <w:sz w:val="24"/>
        </w:rPr>
        <w:t>的澄清与</w:t>
      </w:r>
      <w:r>
        <w:rPr>
          <w:rFonts w:hint="eastAsia" w:ascii="宋体" w:hAnsi="宋体" w:eastAsia="宋体" w:cs="宋体"/>
          <w:color w:val="000000"/>
          <w:sz w:val="24"/>
          <w:lang w:eastAsia="zh-CN"/>
        </w:rPr>
        <w:t>比选文件</w:t>
      </w:r>
      <w:r>
        <w:rPr>
          <w:rFonts w:hint="eastAsia" w:ascii="宋体" w:hAnsi="宋体" w:eastAsia="宋体" w:cs="宋体"/>
          <w:color w:val="000000"/>
          <w:sz w:val="24"/>
        </w:rPr>
        <w:t>有矛盾，以日期在后的为准。澄清或者修改的内容可能影响</w:t>
      </w:r>
      <w:r>
        <w:rPr>
          <w:rFonts w:hint="eastAsia" w:ascii="宋体" w:hAnsi="宋体" w:cs="宋体"/>
          <w:color w:val="000000"/>
          <w:sz w:val="24"/>
          <w:lang w:eastAsia="zh-CN"/>
        </w:rPr>
        <w:t>比选申请文件</w:t>
      </w:r>
      <w:r>
        <w:rPr>
          <w:rFonts w:hint="eastAsia" w:ascii="宋体" w:hAnsi="宋体" w:eastAsia="宋体" w:cs="宋体"/>
          <w:color w:val="000000"/>
          <w:sz w:val="24"/>
        </w:rPr>
        <w:t>编制的，采购人或者采购代理机构发布公告并书面通知供应商的时间，应当在提交首次</w:t>
      </w:r>
      <w:r>
        <w:rPr>
          <w:rFonts w:hint="eastAsia" w:ascii="宋体" w:hAnsi="宋体" w:cs="宋体"/>
          <w:color w:val="000000"/>
          <w:sz w:val="24"/>
          <w:lang w:eastAsia="zh-CN"/>
        </w:rPr>
        <w:t>比选申请文件</w:t>
      </w:r>
      <w:r>
        <w:rPr>
          <w:rFonts w:hint="eastAsia" w:ascii="宋体" w:hAnsi="宋体" w:eastAsia="宋体" w:cs="宋体"/>
          <w:color w:val="000000"/>
          <w:sz w:val="24"/>
        </w:rPr>
        <w:t>截止时间至少五日前；不足上述时间的，应当顺延递交</w:t>
      </w:r>
      <w:r>
        <w:rPr>
          <w:rFonts w:hint="eastAsia" w:ascii="宋体" w:hAnsi="宋体" w:cs="宋体"/>
          <w:color w:val="000000"/>
          <w:sz w:val="24"/>
          <w:lang w:eastAsia="zh-CN"/>
        </w:rPr>
        <w:t>比选申请文件</w:t>
      </w:r>
      <w:r>
        <w:rPr>
          <w:rFonts w:hint="eastAsia" w:ascii="宋体" w:hAnsi="宋体" w:eastAsia="宋体" w:cs="宋体"/>
          <w:color w:val="000000"/>
          <w:sz w:val="24"/>
        </w:rPr>
        <w:t>的截止时间；</w:t>
      </w:r>
    </w:p>
    <w:p w14:paraId="7DF59700">
      <w:pPr>
        <w:pageBreakBefore w:val="0"/>
        <w:tabs>
          <w:tab w:val="left" w:pos="720"/>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11.3、</w:t>
      </w:r>
      <w:r>
        <w:rPr>
          <w:rFonts w:hint="eastAsia" w:ascii="宋体" w:hAnsi="宋体" w:eastAsia="宋体" w:cs="宋体"/>
          <w:color w:val="000000"/>
          <w:sz w:val="24"/>
          <w:lang w:eastAsia="zh-CN"/>
        </w:rPr>
        <w:t>比选文件</w:t>
      </w:r>
      <w:r>
        <w:rPr>
          <w:rFonts w:hint="eastAsia" w:ascii="宋体" w:hAnsi="宋体" w:eastAsia="宋体" w:cs="宋体"/>
          <w:color w:val="000000"/>
          <w:sz w:val="24"/>
        </w:rPr>
        <w:t>的修改将以书面形式通知</w:t>
      </w:r>
      <w:r>
        <w:rPr>
          <w:rFonts w:hint="eastAsia" w:ascii="宋体" w:hAnsi="宋体" w:eastAsia="宋体" w:cs="宋体"/>
          <w:color w:val="000000"/>
          <w:sz w:val="24"/>
          <w:lang w:eastAsia="zh-CN"/>
        </w:rPr>
        <w:t>比选文件</w:t>
      </w:r>
      <w:r>
        <w:rPr>
          <w:rFonts w:hint="eastAsia" w:ascii="宋体" w:hAnsi="宋体" w:eastAsia="宋体" w:cs="宋体"/>
          <w:color w:val="000000"/>
          <w:sz w:val="24"/>
        </w:rPr>
        <w:t>的购买人，并对其具有约束力。供应商在收到上述通知后，应立即向采购代理机构回函确认。供应商将被视为编制</w:t>
      </w:r>
      <w:r>
        <w:rPr>
          <w:rFonts w:hint="eastAsia" w:ascii="宋体" w:hAnsi="宋体" w:cs="宋体"/>
          <w:color w:val="000000"/>
          <w:sz w:val="24"/>
          <w:lang w:eastAsia="zh-CN"/>
        </w:rPr>
        <w:t>比选申请文件</w:t>
      </w:r>
      <w:r>
        <w:rPr>
          <w:rFonts w:hint="eastAsia" w:ascii="宋体" w:hAnsi="宋体" w:eastAsia="宋体" w:cs="宋体"/>
          <w:color w:val="000000"/>
          <w:sz w:val="24"/>
        </w:rPr>
        <w:t>时已考虑了上述修改。</w:t>
      </w:r>
    </w:p>
    <w:p w14:paraId="19EC38EB">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12. 答疑会和现场考察</w:t>
      </w:r>
      <w:bookmarkEnd w:id="33"/>
      <w:bookmarkEnd w:id="34"/>
    </w:p>
    <w:p w14:paraId="24553D41">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bCs/>
          <w:color w:val="000000"/>
          <w:sz w:val="24"/>
          <w:lang w:eastAsia="zh-CN"/>
        </w:rPr>
      </w:pPr>
      <w:bookmarkStart w:id="35" w:name="_Toc77400780"/>
      <w:bookmarkStart w:id="36" w:name="_Toc89075876"/>
      <w:bookmarkStart w:id="37" w:name="_Toc183682351"/>
      <w:bookmarkStart w:id="38" w:name="_Toc217446042"/>
      <w:bookmarkStart w:id="39" w:name="_Toc183582214"/>
      <w:r>
        <w:rPr>
          <w:rFonts w:hint="eastAsia" w:ascii="宋体" w:hAnsi="宋体" w:eastAsia="宋体" w:cs="宋体"/>
          <w:b/>
          <w:bCs/>
          <w:color w:val="000000"/>
          <w:sz w:val="24"/>
        </w:rPr>
        <w:t>本项目采购单位不组织现场考察、标前答疑会</w:t>
      </w:r>
      <w:r>
        <w:rPr>
          <w:rFonts w:hint="eastAsia" w:ascii="宋体" w:hAnsi="宋体" w:eastAsia="宋体" w:cs="宋体"/>
          <w:b/>
          <w:bCs/>
          <w:color w:val="000000"/>
          <w:sz w:val="24"/>
          <w:lang w:eastAsia="zh-CN"/>
        </w:rPr>
        <w:t>。</w:t>
      </w:r>
    </w:p>
    <w:p w14:paraId="19D4877D">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bCs w:val="0"/>
          <w:color w:val="000000"/>
          <w:sz w:val="24"/>
        </w:rPr>
      </w:pPr>
      <w:r>
        <w:rPr>
          <w:rFonts w:hint="eastAsia" w:ascii="宋体" w:hAnsi="宋体" w:eastAsia="宋体" w:cs="宋体"/>
          <w:b w:val="0"/>
          <w:bCs w:val="0"/>
          <w:color w:val="000000"/>
          <w:sz w:val="24"/>
        </w:rPr>
        <w:t>供应商应当本着审慎的原则，自行到项目地充分了解项目履约的各种环境和风险，一旦投标</w:t>
      </w:r>
      <w:r>
        <w:rPr>
          <w:rFonts w:hint="eastAsia" w:ascii="宋体" w:hAnsi="宋体" w:cs="宋体"/>
          <w:b w:val="0"/>
          <w:bCs w:val="0"/>
          <w:color w:val="000000"/>
          <w:sz w:val="24"/>
          <w:lang w:eastAsia="zh-CN"/>
        </w:rPr>
        <w:t>（</w:t>
      </w:r>
      <w:r>
        <w:rPr>
          <w:rFonts w:hint="eastAsia" w:ascii="宋体" w:hAnsi="宋体" w:cs="宋体"/>
          <w:b w:val="0"/>
          <w:bCs w:val="0"/>
          <w:color w:val="000000"/>
          <w:sz w:val="24"/>
          <w:lang w:val="en-US" w:eastAsia="zh-CN"/>
        </w:rPr>
        <w:t>响应</w:t>
      </w:r>
      <w:r>
        <w:rPr>
          <w:rFonts w:hint="eastAsia" w:ascii="宋体" w:hAnsi="宋体" w:cs="宋体"/>
          <w:b w:val="0"/>
          <w:bCs w:val="0"/>
          <w:color w:val="000000"/>
          <w:sz w:val="24"/>
          <w:lang w:eastAsia="zh-CN"/>
        </w:rPr>
        <w:t>）</w:t>
      </w:r>
      <w:r>
        <w:rPr>
          <w:rFonts w:hint="eastAsia" w:ascii="宋体" w:hAnsi="宋体" w:eastAsia="宋体" w:cs="宋体"/>
          <w:b w:val="0"/>
          <w:bCs w:val="0"/>
          <w:color w:val="000000"/>
          <w:sz w:val="24"/>
        </w:rPr>
        <w:t>视为完全知晓并自愿接受了本采购文件的所有要约内容和条件，不得反悔，否则将按照提供虚假材料谋取</w:t>
      </w:r>
      <w:r>
        <w:rPr>
          <w:rFonts w:hint="eastAsia" w:ascii="宋体" w:hAnsi="宋体" w:cs="宋体"/>
          <w:b w:val="0"/>
          <w:bCs w:val="0"/>
          <w:color w:val="000000"/>
          <w:sz w:val="24"/>
          <w:lang w:eastAsia="zh-CN"/>
        </w:rPr>
        <w:t>中选</w:t>
      </w:r>
      <w:r>
        <w:rPr>
          <w:rFonts w:hint="eastAsia" w:ascii="宋体" w:hAnsi="宋体" w:eastAsia="宋体" w:cs="宋体"/>
          <w:b w:val="0"/>
          <w:bCs w:val="0"/>
          <w:color w:val="000000"/>
          <w:sz w:val="24"/>
        </w:rPr>
        <w:t>处理。</w:t>
      </w:r>
    </w:p>
    <w:p w14:paraId="4F264757">
      <w:pPr>
        <w:pStyle w:val="3"/>
        <w:keepNext w:val="0"/>
        <w:keepLines w:val="0"/>
        <w:pageBreakBefore w:val="0"/>
        <w:kinsoku/>
        <w:overflowPunct/>
        <w:topLinePunct w:val="0"/>
        <w:bidi w:val="0"/>
        <w:spacing w:before="0" w:after="0" w:line="480" w:lineRule="auto"/>
        <w:ind w:right="0" w:rightChars="0"/>
        <w:jc w:val="center"/>
        <w:rPr>
          <w:rFonts w:hint="eastAsia" w:ascii="宋体" w:hAnsi="宋体" w:eastAsia="宋体" w:cs="宋体"/>
          <w:bCs w:val="0"/>
          <w:color w:val="000000"/>
          <w:lang w:eastAsia="zh-CN"/>
        </w:rPr>
      </w:pPr>
      <w:r>
        <w:rPr>
          <w:rFonts w:hint="eastAsia" w:ascii="宋体" w:hAnsi="宋体" w:eastAsia="宋体" w:cs="宋体"/>
          <w:bCs w:val="0"/>
          <w:color w:val="000000"/>
        </w:rPr>
        <w:t>四、</w:t>
      </w:r>
      <w:bookmarkEnd w:id="35"/>
      <w:bookmarkEnd w:id="36"/>
      <w:bookmarkEnd w:id="37"/>
      <w:bookmarkEnd w:id="38"/>
      <w:bookmarkEnd w:id="39"/>
      <w:r>
        <w:rPr>
          <w:rFonts w:hint="eastAsia" w:ascii="宋体" w:hAnsi="宋体" w:eastAsia="宋体" w:cs="宋体"/>
          <w:bCs w:val="0"/>
          <w:color w:val="000000"/>
          <w:lang w:eastAsia="zh-CN"/>
        </w:rPr>
        <w:t>比选申请文件</w:t>
      </w:r>
    </w:p>
    <w:p w14:paraId="08BC7875">
      <w:pPr>
        <w:pageBreakBefore w:val="0"/>
        <w:kinsoku/>
        <w:overflowPunct/>
        <w:topLinePunct w:val="0"/>
        <w:bidi w:val="0"/>
        <w:spacing w:line="480" w:lineRule="auto"/>
        <w:ind w:right="0" w:rightChars="0"/>
        <w:rPr>
          <w:rFonts w:hint="eastAsia" w:ascii="宋体" w:hAnsi="宋体" w:eastAsia="宋体" w:cs="宋体"/>
        </w:rPr>
      </w:pPr>
    </w:p>
    <w:p w14:paraId="2AAFE94F">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rPr>
      </w:pPr>
      <w:bookmarkStart w:id="40" w:name="_Toc183682352"/>
      <w:bookmarkStart w:id="41" w:name="_Toc183582215"/>
      <w:bookmarkStart w:id="42" w:name="_Toc217446043"/>
      <w:r>
        <w:rPr>
          <w:rFonts w:hint="eastAsia" w:ascii="宋体" w:hAnsi="宋体" w:eastAsia="宋体" w:cs="宋体"/>
          <w:color w:val="000000"/>
          <w:sz w:val="24"/>
        </w:rPr>
        <w:t>13.</w:t>
      </w:r>
      <w:r>
        <w:rPr>
          <w:rFonts w:hint="eastAsia" w:ascii="宋体" w:hAnsi="宋体" w:cs="宋体"/>
          <w:color w:val="000000"/>
          <w:sz w:val="24"/>
          <w:lang w:eastAsia="zh-CN"/>
        </w:rPr>
        <w:t>比选申请文件</w:t>
      </w:r>
      <w:r>
        <w:rPr>
          <w:rFonts w:hint="eastAsia" w:ascii="宋体" w:hAnsi="宋体" w:eastAsia="宋体" w:cs="宋体"/>
          <w:color w:val="000000"/>
          <w:sz w:val="24"/>
        </w:rPr>
        <w:t>的组成（实质性要求）</w:t>
      </w:r>
    </w:p>
    <w:p w14:paraId="01AB9D66">
      <w:pPr>
        <w:pageBreakBefore w:val="0"/>
        <w:kinsoku/>
        <w:overflowPunct/>
        <w:topLinePunct w:val="0"/>
        <w:bidi w:val="0"/>
        <w:spacing w:line="480" w:lineRule="auto"/>
        <w:ind w:left="2" w:leftChars="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供应商应按照</w:t>
      </w:r>
      <w:r>
        <w:rPr>
          <w:rFonts w:hint="eastAsia" w:ascii="宋体" w:hAnsi="宋体" w:cs="宋体"/>
          <w:color w:val="000000"/>
          <w:sz w:val="24"/>
          <w:lang w:eastAsia="zh-CN"/>
        </w:rPr>
        <w:t>比选文件</w:t>
      </w:r>
      <w:r>
        <w:rPr>
          <w:rFonts w:hint="eastAsia" w:ascii="宋体" w:hAnsi="宋体" w:eastAsia="宋体" w:cs="宋体"/>
          <w:color w:val="000000"/>
          <w:sz w:val="24"/>
        </w:rPr>
        <w:t>的规定和要求编制</w:t>
      </w:r>
      <w:r>
        <w:rPr>
          <w:rFonts w:hint="eastAsia" w:ascii="宋体" w:hAnsi="宋体" w:cs="宋体"/>
          <w:color w:val="000000"/>
          <w:sz w:val="24"/>
          <w:lang w:eastAsia="zh-CN"/>
        </w:rPr>
        <w:t>比选申请文件</w:t>
      </w:r>
      <w:r>
        <w:rPr>
          <w:rFonts w:hint="eastAsia" w:ascii="宋体" w:hAnsi="宋体" w:eastAsia="宋体" w:cs="宋体"/>
          <w:color w:val="000000"/>
          <w:sz w:val="24"/>
        </w:rPr>
        <w:t>。供应商在</w:t>
      </w:r>
      <w:r>
        <w:rPr>
          <w:rFonts w:hint="eastAsia" w:ascii="宋体" w:hAnsi="宋体" w:cs="宋体"/>
          <w:color w:val="000000"/>
          <w:sz w:val="24"/>
          <w:lang w:eastAsia="zh-CN"/>
        </w:rPr>
        <w:t>中选</w:t>
      </w:r>
      <w:r>
        <w:rPr>
          <w:rFonts w:hint="eastAsia" w:ascii="宋体" w:hAnsi="宋体" w:eastAsia="宋体" w:cs="宋体"/>
          <w:color w:val="000000"/>
          <w:sz w:val="24"/>
        </w:rPr>
        <w:t>后将</w:t>
      </w:r>
      <w:r>
        <w:rPr>
          <w:rFonts w:hint="eastAsia" w:ascii="宋体" w:hAnsi="宋体" w:cs="宋体"/>
          <w:color w:val="000000"/>
          <w:sz w:val="24"/>
          <w:lang w:eastAsia="zh-CN"/>
        </w:rPr>
        <w:t>中选</w:t>
      </w:r>
      <w:r>
        <w:rPr>
          <w:rFonts w:hint="eastAsia" w:ascii="宋体" w:hAnsi="宋体" w:eastAsia="宋体" w:cs="宋体"/>
          <w:color w:val="000000"/>
          <w:sz w:val="24"/>
        </w:rPr>
        <w:t>项目的非主体、非关键性工作分包他人完成的，应当在</w:t>
      </w:r>
      <w:r>
        <w:rPr>
          <w:rFonts w:hint="eastAsia" w:ascii="宋体" w:hAnsi="宋体" w:cs="宋体"/>
          <w:color w:val="000000"/>
          <w:sz w:val="24"/>
          <w:lang w:eastAsia="zh-CN"/>
        </w:rPr>
        <w:t>比选申请文件</w:t>
      </w:r>
      <w:r>
        <w:rPr>
          <w:rFonts w:hint="eastAsia" w:ascii="宋体" w:hAnsi="宋体" w:eastAsia="宋体" w:cs="宋体"/>
          <w:color w:val="000000"/>
          <w:sz w:val="24"/>
        </w:rPr>
        <w:t>中载明或</w:t>
      </w:r>
      <w:r>
        <w:rPr>
          <w:rFonts w:hint="eastAsia" w:ascii="宋体" w:hAnsi="宋体" w:cs="宋体"/>
          <w:color w:val="000000"/>
          <w:sz w:val="24"/>
          <w:lang w:eastAsia="zh-CN"/>
        </w:rPr>
        <w:t>比选</w:t>
      </w:r>
      <w:r>
        <w:rPr>
          <w:rFonts w:hint="eastAsia" w:ascii="宋体" w:hAnsi="宋体" w:eastAsia="宋体" w:cs="宋体"/>
          <w:color w:val="000000"/>
          <w:sz w:val="24"/>
        </w:rPr>
        <w:t>过程中澄清。供应商编写的</w:t>
      </w:r>
      <w:r>
        <w:rPr>
          <w:rFonts w:hint="eastAsia" w:ascii="宋体" w:hAnsi="宋体" w:cs="宋体"/>
          <w:color w:val="000000"/>
          <w:sz w:val="24"/>
          <w:lang w:eastAsia="zh-CN"/>
        </w:rPr>
        <w:t>比选申请文件</w:t>
      </w:r>
      <w:r>
        <w:rPr>
          <w:rFonts w:hint="eastAsia" w:ascii="宋体" w:hAnsi="宋体" w:eastAsia="宋体" w:cs="宋体"/>
          <w:color w:val="000000"/>
          <w:sz w:val="24"/>
        </w:rPr>
        <w:t>应包括资格性</w:t>
      </w:r>
      <w:r>
        <w:rPr>
          <w:rFonts w:hint="eastAsia" w:ascii="宋体" w:hAnsi="宋体" w:cs="宋体"/>
          <w:color w:val="000000"/>
          <w:sz w:val="24"/>
          <w:lang w:eastAsia="zh-CN"/>
        </w:rPr>
        <w:t>比选申请文件</w:t>
      </w:r>
      <w:r>
        <w:rPr>
          <w:rFonts w:hint="eastAsia" w:ascii="宋体" w:hAnsi="宋体" w:eastAsia="宋体" w:cs="宋体"/>
          <w:color w:val="000000"/>
          <w:sz w:val="24"/>
        </w:rPr>
        <w:t>和其他</w:t>
      </w:r>
      <w:r>
        <w:rPr>
          <w:rFonts w:hint="eastAsia" w:ascii="宋体" w:hAnsi="宋体" w:cs="宋体"/>
          <w:color w:val="000000"/>
          <w:sz w:val="24"/>
          <w:lang w:eastAsia="zh-CN"/>
        </w:rPr>
        <w:t>比选申请文件</w:t>
      </w:r>
      <w:r>
        <w:rPr>
          <w:rFonts w:hint="eastAsia" w:ascii="宋体" w:hAnsi="宋体" w:eastAsia="宋体" w:cs="宋体"/>
          <w:color w:val="000000"/>
          <w:sz w:val="24"/>
        </w:rPr>
        <w:t>两部分</w:t>
      </w:r>
      <w:r>
        <w:rPr>
          <w:rFonts w:hint="eastAsia" w:ascii="宋体" w:hAnsi="宋体" w:cs="宋体"/>
          <w:color w:val="000000"/>
          <w:sz w:val="24"/>
          <w:lang w:val="en-US" w:eastAsia="zh-CN"/>
        </w:rPr>
        <w:t>合并为一份比选申请文件电子文件上传</w:t>
      </w:r>
      <w:r>
        <w:rPr>
          <w:rFonts w:hint="eastAsia" w:ascii="宋体" w:hAnsi="宋体" w:eastAsia="宋体" w:cs="宋体"/>
          <w:color w:val="000000"/>
          <w:sz w:val="24"/>
        </w:rPr>
        <w:t>。</w:t>
      </w:r>
    </w:p>
    <w:p w14:paraId="7BD6650D">
      <w:pPr>
        <w:pageBreakBefore w:val="0"/>
        <w:kinsoku/>
        <w:overflowPunct/>
        <w:topLinePunct w:val="0"/>
        <w:bidi w:val="0"/>
        <w:spacing w:line="480" w:lineRule="auto"/>
        <w:ind w:right="0" w:rightChars="0" w:firstLine="480" w:firstLineChars="200"/>
        <w:rPr>
          <w:rFonts w:hint="eastAsia" w:ascii="宋体" w:hAnsi="宋体" w:eastAsia="宋体" w:cs="宋体"/>
          <w:b/>
          <w:bCs/>
          <w:color w:val="000000"/>
          <w:sz w:val="24"/>
        </w:rPr>
      </w:pPr>
      <w:r>
        <w:rPr>
          <w:rFonts w:hint="eastAsia" w:ascii="宋体" w:hAnsi="宋体" w:eastAsia="宋体" w:cs="宋体"/>
          <w:b/>
          <w:bCs/>
          <w:color w:val="000000"/>
          <w:sz w:val="24"/>
        </w:rPr>
        <w:t>资格性</w:t>
      </w:r>
      <w:r>
        <w:rPr>
          <w:rFonts w:hint="eastAsia" w:ascii="宋体" w:hAnsi="宋体" w:cs="宋体"/>
          <w:b/>
          <w:bCs/>
          <w:color w:val="000000"/>
          <w:sz w:val="24"/>
          <w:lang w:eastAsia="zh-CN"/>
        </w:rPr>
        <w:t>比选申请文件</w:t>
      </w:r>
      <w:r>
        <w:rPr>
          <w:rFonts w:hint="eastAsia" w:ascii="宋体" w:hAnsi="宋体" w:eastAsia="宋体" w:cs="宋体"/>
          <w:b/>
          <w:bCs/>
          <w:color w:val="000000"/>
          <w:sz w:val="24"/>
        </w:rPr>
        <w:t>（</w:t>
      </w:r>
      <w:r>
        <w:rPr>
          <w:rFonts w:hint="eastAsia" w:ascii="宋体" w:hAnsi="宋体" w:eastAsia="宋体" w:cs="宋体"/>
          <w:b/>
          <w:bCs/>
          <w:color w:val="000000"/>
          <w:sz w:val="24"/>
          <w:lang w:eastAsia="zh-CN"/>
        </w:rPr>
        <w:t>资格证明材料，</w:t>
      </w:r>
      <w:r>
        <w:rPr>
          <w:rFonts w:hint="eastAsia" w:ascii="宋体" w:hAnsi="宋体" w:eastAsia="宋体" w:cs="宋体"/>
          <w:b/>
          <w:bCs/>
          <w:color w:val="000000"/>
          <w:sz w:val="24"/>
        </w:rPr>
        <w:t>用于资格审查</w:t>
      </w:r>
      <w:r>
        <w:rPr>
          <w:rFonts w:hint="eastAsia" w:ascii="宋体" w:hAnsi="宋体" w:eastAsia="宋体" w:cs="宋体"/>
          <w:b/>
          <w:bCs/>
          <w:color w:val="000000"/>
          <w:sz w:val="24"/>
          <w:lang w:eastAsia="zh-CN"/>
        </w:rPr>
        <w:t>，</w:t>
      </w:r>
      <w:r>
        <w:rPr>
          <w:rFonts w:hint="eastAsia" w:ascii="宋体" w:hAnsi="宋体" w:eastAsia="宋体" w:cs="宋体"/>
          <w:b/>
          <w:bCs/>
          <w:color w:val="000000"/>
          <w:sz w:val="24"/>
        </w:rPr>
        <w:t>严格按照</w:t>
      </w:r>
      <w:r>
        <w:rPr>
          <w:rFonts w:hint="eastAsia" w:ascii="宋体" w:hAnsi="宋体" w:cs="宋体"/>
          <w:b/>
          <w:bCs/>
          <w:color w:val="000000"/>
          <w:sz w:val="24"/>
          <w:lang w:eastAsia="zh-CN"/>
        </w:rPr>
        <w:t>比选文件</w:t>
      </w:r>
      <w:r>
        <w:rPr>
          <w:rFonts w:hint="eastAsia" w:ascii="宋体" w:hAnsi="宋体" w:eastAsia="宋体" w:cs="宋体"/>
          <w:b/>
          <w:bCs/>
          <w:color w:val="000000"/>
          <w:sz w:val="24"/>
        </w:rPr>
        <w:t>要求提供相关资格、资质性及其他类似效力要求的相关证明材料）(实质性要求)</w:t>
      </w:r>
    </w:p>
    <w:p w14:paraId="7D408431">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bCs/>
          <w:color w:val="000000"/>
          <w:sz w:val="24"/>
        </w:rPr>
        <w:t>其它</w:t>
      </w:r>
      <w:r>
        <w:rPr>
          <w:rFonts w:hint="eastAsia" w:ascii="宋体" w:hAnsi="宋体" w:cs="宋体"/>
          <w:b/>
          <w:bCs/>
          <w:color w:val="000000"/>
          <w:sz w:val="24"/>
          <w:lang w:eastAsia="zh-CN"/>
        </w:rPr>
        <w:t>比选申请文件</w:t>
      </w:r>
      <w:r>
        <w:rPr>
          <w:rFonts w:hint="eastAsia" w:ascii="宋体" w:hAnsi="宋体" w:eastAsia="宋体" w:cs="宋体"/>
          <w:b/>
          <w:bCs/>
          <w:color w:val="000000"/>
          <w:sz w:val="24"/>
        </w:rPr>
        <w:t>（用于资格审查以外的评标）</w:t>
      </w:r>
    </w:p>
    <w:p w14:paraId="3404FCC3">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Cs w:val="0"/>
          <w:color w:val="000000"/>
          <w:sz w:val="24"/>
        </w:rPr>
      </w:pPr>
      <w:r>
        <w:rPr>
          <w:rFonts w:hint="eastAsia" w:ascii="宋体" w:hAnsi="宋体" w:eastAsia="宋体" w:cs="宋体"/>
          <w:bCs w:val="0"/>
          <w:color w:val="000000"/>
          <w:sz w:val="24"/>
        </w:rPr>
        <w:t>14.</w:t>
      </w:r>
      <w:r>
        <w:rPr>
          <w:rFonts w:hint="eastAsia" w:ascii="宋体" w:hAnsi="宋体" w:cs="宋体"/>
          <w:bCs w:val="0"/>
          <w:color w:val="000000"/>
          <w:sz w:val="24"/>
          <w:lang w:eastAsia="zh-CN"/>
        </w:rPr>
        <w:t>比选申请文件</w:t>
      </w:r>
      <w:r>
        <w:rPr>
          <w:rFonts w:hint="eastAsia" w:ascii="宋体" w:hAnsi="宋体" w:eastAsia="宋体" w:cs="宋体"/>
          <w:bCs w:val="0"/>
          <w:color w:val="000000"/>
          <w:sz w:val="24"/>
        </w:rPr>
        <w:t>的语言</w:t>
      </w:r>
      <w:bookmarkEnd w:id="40"/>
      <w:bookmarkEnd w:id="41"/>
      <w:bookmarkEnd w:id="42"/>
      <w:r>
        <w:rPr>
          <w:rFonts w:hint="eastAsia" w:ascii="宋体" w:hAnsi="宋体" w:eastAsia="宋体" w:cs="宋体"/>
          <w:bCs w:val="0"/>
          <w:color w:val="000000"/>
          <w:sz w:val="24"/>
        </w:rPr>
        <w:t>（实质性要求）</w:t>
      </w:r>
    </w:p>
    <w:p w14:paraId="7D4194E4">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14.1 供应商提交的</w:t>
      </w:r>
      <w:r>
        <w:rPr>
          <w:rFonts w:hint="eastAsia" w:ascii="宋体" w:hAnsi="宋体" w:cs="宋体"/>
          <w:color w:val="000000"/>
          <w:sz w:val="24"/>
          <w:lang w:eastAsia="zh-CN"/>
        </w:rPr>
        <w:t>比选申请文件</w:t>
      </w:r>
      <w:r>
        <w:rPr>
          <w:rFonts w:hint="eastAsia" w:ascii="宋体" w:hAnsi="宋体" w:eastAsia="宋体" w:cs="宋体"/>
          <w:color w:val="000000"/>
          <w:sz w:val="24"/>
        </w:rPr>
        <w:t>以及供应商与采购人、采购代理机构就有关报价的所有来往书面文件均须使用中文。</w:t>
      </w:r>
      <w:r>
        <w:rPr>
          <w:rFonts w:hint="eastAsia" w:ascii="宋体" w:hAnsi="宋体" w:cs="宋体"/>
          <w:color w:val="000000"/>
          <w:sz w:val="24"/>
          <w:lang w:eastAsia="zh-CN"/>
        </w:rPr>
        <w:t>比选申请文件</w:t>
      </w:r>
      <w:r>
        <w:rPr>
          <w:rFonts w:hint="eastAsia" w:ascii="宋体" w:hAnsi="宋体" w:eastAsia="宋体" w:cs="宋体"/>
          <w:color w:val="000000"/>
          <w:sz w:val="24"/>
        </w:rPr>
        <w:t>中如附有外文资料，必须逐一对应翻译成中文并加盖供应商公章后附在相关外文资料后面，否则，供应商的</w:t>
      </w:r>
      <w:r>
        <w:rPr>
          <w:rFonts w:hint="eastAsia" w:ascii="宋体" w:hAnsi="宋体" w:cs="宋体"/>
          <w:color w:val="000000"/>
          <w:sz w:val="24"/>
          <w:lang w:eastAsia="zh-CN"/>
        </w:rPr>
        <w:t>比选申请文件</w:t>
      </w:r>
      <w:r>
        <w:rPr>
          <w:rFonts w:hint="eastAsia" w:ascii="宋体" w:hAnsi="宋体" w:eastAsia="宋体" w:cs="宋体"/>
          <w:color w:val="000000"/>
          <w:sz w:val="24"/>
        </w:rPr>
        <w:t>将作为无效处理。（说明：供应商的法定代表人为外籍人士的，法定代表人的签字和护照除外。）</w:t>
      </w:r>
    </w:p>
    <w:p w14:paraId="4811E1E5">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14.2 翻译的中文资料与外文资料如果出现差异和矛盾，以中文为准。但不能故意错误翻译，否则，供应商的</w:t>
      </w:r>
      <w:r>
        <w:rPr>
          <w:rFonts w:hint="eastAsia" w:ascii="宋体" w:hAnsi="宋体" w:cs="宋体"/>
          <w:color w:val="000000"/>
          <w:sz w:val="24"/>
          <w:lang w:eastAsia="zh-CN"/>
        </w:rPr>
        <w:t>比选申请文件</w:t>
      </w:r>
      <w:r>
        <w:rPr>
          <w:rFonts w:hint="eastAsia" w:ascii="宋体" w:hAnsi="宋体" w:eastAsia="宋体" w:cs="宋体"/>
          <w:color w:val="000000"/>
          <w:sz w:val="24"/>
        </w:rPr>
        <w:t>将作为无效处理。</w:t>
      </w:r>
    </w:p>
    <w:p w14:paraId="4C542F58">
      <w:pPr>
        <w:pStyle w:val="4"/>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rPr>
      </w:pPr>
      <w:bookmarkStart w:id="43" w:name="_Toc217446044"/>
      <w:bookmarkStart w:id="44" w:name="_Toc183682353"/>
      <w:bookmarkStart w:id="45" w:name="_Toc183582216"/>
      <w:r>
        <w:rPr>
          <w:rFonts w:hint="eastAsia" w:ascii="宋体" w:hAnsi="宋体" w:eastAsia="宋体" w:cs="宋体"/>
          <w:color w:val="000000"/>
          <w:sz w:val="24"/>
        </w:rPr>
        <w:t>15．计量单位</w:t>
      </w:r>
      <w:bookmarkEnd w:id="43"/>
      <w:bookmarkEnd w:id="44"/>
      <w:bookmarkEnd w:id="45"/>
      <w:r>
        <w:rPr>
          <w:rFonts w:hint="eastAsia" w:ascii="宋体" w:hAnsi="宋体" w:eastAsia="宋体" w:cs="宋体"/>
          <w:color w:val="000000"/>
          <w:sz w:val="24"/>
        </w:rPr>
        <w:t>（实质性要求）</w:t>
      </w:r>
    </w:p>
    <w:p w14:paraId="7F252BD5">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24"/>
        </w:rPr>
      </w:pPr>
      <w:r>
        <w:rPr>
          <w:rFonts w:hint="eastAsia" w:ascii="宋体" w:hAnsi="宋体" w:eastAsia="宋体" w:cs="宋体"/>
          <w:color w:val="000000"/>
          <w:sz w:val="24"/>
        </w:rPr>
        <w:t>除</w:t>
      </w:r>
      <w:r>
        <w:rPr>
          <w:rFonts w:hint="eastAsia" w:ascii="宋体" w:hAnsi="宋体" w:cs="宋体"/>
          <w:color w:val="000000"/>
          <w:sz w:val="24"/>
          <w:lang w:eastAsia="zh-CN"/>
        </w:rPr>
        <w:t>比选文件</w:t>
      </w:r>
      <w:r>
        <w:rPr>
          <w:rFonts w:hint="eastAsia" w:ascii="宋体" w:hAnsi="宋体" w:eastAsia="宋体" w:cs="宋体"/>
          <w:color w:val="000000"/>
          <w:sz w:val="24"/>
        </w:rPr>
        <w:t>中另有规定外，本次采购项目所有合同项下的报价均采用国家法定的计量单位。</w:t>
      </w:r>
    </w:p>
    <w:p w14:paraId="3AC15795">
      <w:pPr>
        <w:pageBreakBefore w:val="0"/>
        <w:kinsoku/>
        <w:overflowPunct/>
        <w:topLinePunct w:val="0"/>
        <w:bidi w:val="0"/>
        <w:spacing w:line="480" w:lineRule="auto"/>
        <w:ind w:right="0" w:rightChars="0" w:firstLine="468" w:firstLineChars="195"/>
        <w:rPr>
          <w:rFonts w:hint="eastAsia" w:ascii="宋体" w:hAnsi="宋体" w:eastAsia="宋体" w:cs="宋体"/>
          <w:b/>
          <w:bCs/>
          <w:color w:val="000000"/>
          <w:sz w:val="24"/>
        </w:rPr>
      </w:pPr>
      <w:bookmarkStart w:id="46" w:name="_Toc217446045"/>
      <w:r>
        <w:rPr>
          <w:rFonts w:hint="eastAsia" w:ascii="宋体" w:hAnsi="宋体" w:eastAsia="宋体" w:cs="宋体"/>
          <w:b/>
          <w:bCs/>
          <w:color w:val="000000"/>
          <w:sz w:val="24"/>
        </w:rPr>
        <w:t xml:space="preserve">16. </w:t>
      </w:r>
      <w:r>
        <w:rPr>
          <w:rFonts w:hint="eastAsia" w:ascii="宋体" w:hAnsi="宋体" w:eastAsia="宋体" w:cs="宋体"/>
          <w:b/>
          <w:color w:val="000000"/>
          <w:sz w:val="24"/>
        </w:rPr>
        <w:t>报价</w:t>
      </w:r>
      <w:r>
        <w:rPr>
          <w:rFonts w:hint="eastAsia" w:ascii="宋体" w:hAnsi="宋体" w:eastAsia="宋体" w:cs="宋体"/>
          <w:b/>
          <w:bCs/>
          <w:color w:val="000000"/>
          <w:sz w:val="24"/>
        </w:rPr>
        <w:t>货币（实质性要求）</w:t>
      </w:r>
    </w:p>
    <w:p w14:paraId="6108C704">
      <w:pPr>
        <w:pageBreakBefore w:val="0"/>
        <w:kinsoku/>
        <w:overflowPunct/>
        <w:topLinePunct w:val="0"/>
        <w:bidi w:val="0"/>
        <w:spacing w:line="480" w:lineRule="auto"/>
        <w:ind w:right="0" w:rightChars="0" w:firstLine="468" w:firstLineChars="195"/>
        <w:rPr>
          <w:rFonts w:hint="eastAsia" w:ascii="宋体" w:hAnsi="宋体" w:eastAsia="宋体" w:cs="宋体"/>
          <w:bCs/>
          <w:color w:val="000000"/>
          <w:sz w:val="24"/>
        </w:rPr>
      </w:pPr>
      <w:r>
        <w:rPr>
          <w:rFonts w:hint="eastAsia" w:ascii="宋体" w:hAnsi="宋体" w:eastAsia="宋体" w:cs="宋体"/>
          <w:bCs/>
          <w:color w:val="000000"/>
          <w:sz w:val="24"/>
        </w:rPr>
        <w:t>本次</w:t>
      </w:r>
      <w:r>
        <w:rPr>
          <w:rFonts w:hint="eastAsia" w:ascii="宋体" w:hAnsi="宋体" w:cs="宋体"/>
          <w:bCs/>
          <w:color w:val="000000"/>
          <w:sz w:val="24"/>
          <w:lang w:eastAsia="zh-CN"/>
        </w:rPr>
        <w:t>比选</w:t>
      </w:r>
      <w:r>
        <w:rPr>
          <w:rFonts w:hint="eastAsia" w:ascii="宋体" w:hAnsi="宋体" w:eastAsia="宋体" w:cs="宋体"/>
          <w:bCs/>
          <w:color w:val="000000"/>
          <w:sz w:val="24"/>
        </w:rPr>
        <w:t>项目的</w:t>
      </w:r>
      <w:r>
        <w:rPr>
          <w:rFonts w:hint="eastAsia" w:ascii="宋体" w:hAnsi="宋体" w:eastAsia="宋体" w:cs="宋体"/>
          <w:color w:val="000000"/>
          <w:sz w:val="24"/>
        </w:rPr>
        <w:t>报价货币为</w:t>
      </w:r>
      <w:r>
        <w:rPr>
          <w:rFonts w:hint="eastAsia" w:ascii="宋体" w:hAnsi="宋体" w:eastAsia="宋体" w:cs="宋体"/>
          <w:bCs/>
          <w:color w:val="000000"/>
          <w:sz w:val="24"/>
        </w:rPr>
        <w:t>人民币，报价以</w:t>
      </w:r>
      <w:r>
        <w:rPr>
          <w:rFonts w:hint="eastAsia" w:ascii="宋体" w:hAnsi="宋体" w:cs="宋体"/>
          <w:bCs/>
          <w:color w:val="000000"/>
          <w:sz w:val="24"/>
          <w:lang w:eastAsia="zh-CN"/>
        </w:rPr>
        <w:t>比选文件</w:t>
      </w:r>
      <w:r>
        <w:rPr>
          <w:rFonts w:hint="eastAsia" w:ascii="宋体" w:hAnsi="宋体" w:eastAsia="宋体" w:cs="宋体"/>
          <w:bCs/>
          <w:color w:val="000000"/>
          <w:sz w:val="24"/>
        </w:rPr>
        <w:t>规定为准。</w:t>
      </w:r>
    </w:p>
    <w:bookmarkEnd w:id="46"/>
    <w:p w14:paraId="3A9D6393">
      <w:pPr>
        <w:pageBreakBefore w:val="0"/>
        <w:kinsoku/>
        <w:overflowPunct/>
        <w:topLinePunct w:val="0"/>
        <w:bidi w:val="0"/>
        <w:spacing w:line="480" w:lineRule="auto"/>
        <w:ind w:left="2" w:leftChars="1" w:right="0" w:rightChars="0" w:firstLine="480" w:firstLineChars="200"/>
        <w:rPr>
          <w:rFonts w:hint="eastAsia" w:ascii="宋体" w:hAnsi="宋体" w:eastAsia="宋体" w:cs="宋体"/>
          <w:b/>
          <w:bCs/>
          <w:color w:val="000000"/>
          <w:sz w:val="24"/>
        </w:rPr>
      </w:pPr>
      <w:r>
        <w:rPr>
          <w:rFonts w:hint="eastAsia" w:ascii="宋体" w:hAnsi="宋体" w:eastAsia="宋体" w:cs="宋体"/>
          <w:b/>
          <w:bCs/>
          <w:color w:val="000000"/>
          <w:sz w:val="24"/>
        </w:rPr>
        <w:t>17.</w:t>
      </w:r>
      <w:r>
        <w:rPr>
          <w:rFonts w:hint="eastAsia" w:ascii="宋体" w:hAnsi="宋体" w:cs="宋体"/>
          <w:b/>
          <w:bCs/>
          <w:color w:val="000000"/>
          <w:sz w:val="24"/>
          <w:lang w:eastAsia="zh-CN"/>
        </w:rPr>
        <w:t>比选申请文件</w:t>
      </w:r>
      <w:r>
        <w:rPr>
          <w:rFonts w:hint="eastAsia" w:ascii="宋体" w:hAnsi="宋体" w:eastAsia="宋体" w:cs="宋体"/>
          <w:b/>
          <w:bCs/>
          <w:color w:val="000000"/>
          <w:sz w:val="24"/>
        </w:rPr>
        <w:t>格式</w:t>
      </w:r>
    </w:p>
    <w:p w14:paraId="5C79CE83">
      <w:pPr>
        <w:pageBreakBefore w:val="0"/>
        <w:kinsoku/>
        <w:overflowPunct/>
        <w:topLinePunct w:val="0"/>
        <w:bidi w:val="0"/>
        <w:spacing w:line="480" w:lineRule="auto"/>
        <w:ind w:left="2" w:leftChars="1" w:right="0" w:rightChars="0" w:firstLine="480" w:firstLineChars="200"/>
        <w:rPr>
          <w:rFonts w:hint="eastAsia" w:ascii="宋体" w:hAnsi="宋体" w:eastAsia="宋体" w:cs="宋体"/>
          <w:bCs/>
          <w:color w:val="000000"/>
          <w:sz w:val="24"/>
        </w:rPr>
      </w:pPr>
      <w:r>
        <w:rPr>
          <w:rFonts w:hint="eastAsia" w:ascii="宋体" w:hAnsi="宋体" w:eastAsia="宋体" w:cs="宋体"/>
          <w:bCs/>
          <w:color w:val="000000"/>
          <w:sz w:val="24"/>
        </w:rPr>
        <w:t>17.1 供应商应执行</w:t>
      </w:r>
      <w:r>
        <w:rPr>
          <w:rFonts w:hint="eastAsia" w:ascii="宋体" w:hAnsi="宋体" w:cs="宋体"/>
          <w:bCs/>
          <w:color w:val="000000"/>
          <w:sz w:val="24"/>
          <w:lang w:eastAsia="zh-CN"/>
        </w:rPr>
        <w:t>比选文件</w:t>
      </w:r>
      <w:r>
        <w:rPr>
          <w:rFonts w:hint="eastAsia" w:ascii="宋体" w:hAnsi="宋体" w:eastAsia="宋体" w:cs="宋体"/>
          <w:bCs/>
          <w:color w:val="000000"/>
          <w:sz w:val="24"/>
        </w:rPr>
        <w:t>第八章的规定要求，第八章格式中“注”的内容，供应商可自行决定是否保留在</w:t>
      </w:r>
      <w:r>
        <w:rPr>
          <w:rFonts w:hint="eastAsia" w:ascii="宋体" w:hAnsi="宋体" w:cs="宋体"/>
          <w:bCs/>
          <w:color w:val="000000"/>
          <w:sz w:val="24"/>
          <w:lang w:eastAsia="zh-CN"/>
        </w:rPr>
        <w:t>比选申请文件</w:t>
      </w:r>
      <w:r>
        <w:rPr>
          <w:rFonts w:hint="eastAsia" w:ascii="宋体" w:hAnsi="宋体" w:eastAsia="宋体" w:cs="宋体"/>
          <w:bCs/>
          <w:color w:val="000000"/>
          <w:sz w:val="24"/>
        </w:rPr>
        <w:t>中，未保留的视为供应商默认接受“注”的内容。</w:t>
      </w:r>
    </w:p>
    <w:p w14:paraId="629C0305">
      <w:pPr>
        <w:pageBreakBefore w:val="0"/>
        <w:kinsoku/>
        <w:overflowPunct/>
        <w:topLinePunct w:val="0"/>
        <w:bidi w:val="0"/>
        <w:spacing w:line="480" w:lineRule="auto"/>
        <w:ind w:left="2" w:leftChars="1"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17.2 对于没有格式要求的</w:t>
      </w:r>
      <w:r>
        <w:rPr>
          <w:rFonts w:hint="eastAsia" w:ascii="宋体" w:hAnsi="宋体" w:cs="宋体"/>
          <w:color w:val="000000"/>
          <w:sz w:val="24"/>
          <w:lang w:eastAsia="zh-CN"/>
        </w:rPr>
        <w:t>比选文件</w:t>
      </w:r>
      <w:r>
        <w:rPr>
          <w:rFonts w:hint="eastAsia" w:ascii="宋体" w:hAnsi="宋体" w:eastAsia="宋体" w:cs="宋体"/>
          <w:color w:val="000000"/>
          <w:sz w:val="24"/>
        </w:rPr>
        <w:t>由供应商自行编写。</w:t>
      </w:r>
    </w:p>
    <w:p w14:paraId="2041A5E1">
      <w:pPr>
        <w:pageBreakBefore w:val="0"/>
        <w:kinsoku/>
        <w:overflowPunct/>
        <w:topLinePunct w:val="0"/>
        <w:bidi w:val="0"/>
        <w:spacing w:line="480" w:lineRule="auto"/>
        <w:ind w:right="0" w:rightChars="0" w:firstLine="470" w:firstLineChars="196"/>
        <w:rPr>
          <w:rFonts w:hint="eastAsia" w:ascii="宋体" w:hAnsi="宋体" w:eastAsia="宋体" w:cs="宋体"/>
          <w:b/>
          <w:color w:val="000000"/>
          <w:sz w:val="24"/>
        </w:rPr>
      </w:pPr>
      <w:bookmarkStart w:id="47" w:name="_Toc217446051"/>
      <w:bookmarkStart w:id="48" w:name="_Toc183582224"/>
      <w:bookmarkStart w:id="49" w:name="_Toc183682361"/>
      <w:r>
        <w:rPr>
          <w:rFonts w:hint="eastAsia" w:ascii="宋体" w:hAnsi="宋体" w:eastAsia="宋体" w:cs="宋体"/>
          <w:b/>
          <w:color w:val="000000"/>
          <w:sz w:val="24"/>
        </w:rPr>
        <w:t>18.</w:t>
      </w:r>
      <w:r>
        <w:rPr>
          <w:rFonts w:hint="eastAsia" w:ascii="宋体" w:hAnsi="宋体" w:cs="宋体"/>
          <w:b/>
          <w:color w:val="000000"/>
          <w:sz w:val="24"/>
          <w:lang w:eastAsia="zh-CN"/>
        </w:rPr>
        <w:t>比选申请文件</w:t>
      </w:r>
      <w:r>
        <w:rPr>
          <w:rFonts w:hint="eastAsia" w:ascii="宋体" w:hAnsi="宋体" w:eastAsia="宋体" w:cs="宋体"/>
          <w:b/>
          <w:color w:val="000000"/>
          <w:sz w:val="24"/>
        </w:rPr>
        <w:t>的编制和签署</w:t>
      </w:r>
    </w:p>
    <w:bookmarkEnd w:id="47"/>
    <w:bookmarkEnd w:id="48"/>
    <w:bookmarkEnd w:id="49"/>
    <w:p w14:paraId="506C7EFB">
      <w:pPr>
        <w:pStyle w:val="68"/>
        <w:spacing w:line="360" w:lineRule="auto"/>
        <w:ind w:left="2" w:firstLine="480"/>
        <w:rPr>
          <w:rFonts w:hint="eastAsia" w:ascii="宋体" w:hAnsi="宋体" w:eastAsia="宋体" w:cs="宋体"/>
          <w:color w:val="auto"/>
          <w:highlight w:val="none"/>
          <w:lang w:val="zh-TW" w:eastAsia="zh-TW"/>
        </w:rPr>
      </w:pPr>
      <w:bookmarkStart w:id="50" w:name="_Toc89075877"/>
      <w:bookmarkStart w:id="51" w:name="_Toc183682363"/>
      <w:bookmarkStart w:id="52" w:name="_Toc183582226"/>
      <w:bookmarkStart w:id="53" w:name="_Toc77400781"/>
      <w:bookmarkStart w:id="54" w:name="_Toc217446053"/>
      <w:r>
        <w:rPr>
          <w:rFonts w:hint="eastAsia" w:ascii="宋体" w:hAnsi="宋体" w:eastAsia="宋体" w:cs="宋体"/>
          <w:color w:val="auto"/>
          <w:highlight w:val="none"/>
          <w:lang w:val="zh-TW" w:eastAsia="zh-TW"/>
        </w:rPr>
        <w:t>比选申请文件按比选文件要求的格式进行制作、签字盖章扫描并上传，其中须包含资格性审查内容、其它响应性评审内容。供应商应使用CA证书（或电子密码）对比选申请文件进行加密。（平台采用的CA证书（或电子密码）是经国家权威机构认可的具备多种加密及安全认证的解决方案，比选申请文件一经加密后只有加密时使用的同一把CA（或电子密码）或供应商制作电子比选申请文件时自行填写的密码才可以有效解密，因此请供应商有效保管CA证书（或电子密码），如因CA证书（或电子密码）及供应商制作电子比选申请文件时自行填写的密码丢失导致供应商无法解密的情况，责任由供应商负责）</w:t>
      </w:r>
    </w:p>
    <w:p w14:paraId="0287B68F">
      <w:pPr>
        <w:pStyle w:val="68"/>
        <w:spacing w:line="360" w:lineRule="auto"/>
        <w:ind w:left="2" w:firstLine="480"/>
        <w:rPr>
          <w:rFonts w:hint="eastAsia" w:ascii="宋体" w:hAnsi="宋体" w:eastAsia="宋体" w:cs="宋体"/>
          <w:color w:val="auto"/>
          <w:highlight w:val="none"/>
          <w:lang w:val="zh-TW" w:eastAsia="zh-TW"/>
        </w:rPr>
      </w:pPr>
    </w:p>
    <w:p w14:paraId="198F07D6">
      <w:pPr>
        <w:pStyle w:val="7"/>
        <w:numPr>
          <w:ilvl w:val="0"/>
          <w:numId w:val="0"/>
        </w:numPr>
        <w:ind w:firstLine="480" w:firstLineChars="200"/>
        <w:rPr>
          <w:rFonts w:hint="default" w:ascii="宋体" w:hAnsi="宋体" w:eastAsia="宋体" w:cs="宋体"/>
          <w:color w:val="auto"/>
          <w:sz w:val="24"/>
          <w:szCs w:val="24"/>
          <w:highlight w:val="none"/>
          <w:lang w:val="en-US" w:eastAsia="zh-CN" w:bidi="ar-SA"/>
        </w:rPr>
      </w:pPr>
      <w:r>
        <w:rPr>
          <w:rFonts w:hint="default" w:ascii="宋体" w:hAnsi="宋体" w:eastAsia="宋体" w:cs="宋体"/>
          <w:color w:val="auto"/>
          <w:kern w:val="2"/>
          <w:sz w:val="24"/>
          <w:szCs w:val="24"/>
          <w:lang w:val="en-US" w:eastAsia="zh-CN" w:bidi="ar-SA"/>
        </w:rPr>
        <w:t>19.</w:t>
      </w:r>
      <w:r>
        <w:rPr>
          <w:rFonts w:hint="eastAsia" w:ascii="宋体" w:hAnsi="宋体" w:eastAsia="宋体" w:cs="宋体"/>
          <w:color w:val="auto"/>
          <w:sz w:val="24"/>
          <w:szCs w:val="24"/>
          <w:highlight w:val="none"/>
          <w:lang w:val="en-US" w:eastAsia="zh-CN" w:bidi="ar-SA"/>
        </w:rPr>
        <w:t xml:space="preserve"> 比选</w:t>
      </w:r>
      <w:r>
        <w:rPr>
          <w:rFonts w:hint="eastAsia" w:ascii="宋体" w:hAnsi="宋体" w:eastAsia="宋体" w:cs="宋体"/>
          <w:color w:val="auto"/>
          <w:sz w:val="24"/>
          <w:szCs w:val="24"/>
          <w:highlight w:val="none"/>
          <w:lang w:val="zh-TW" w:eastAsia="zh-TW" w:bidi="ar-SA"/>
        </w:rPr>
        <w:t>文件的</w:t>
      </w:r>
      <w:r>
        <w:rPr>
          <w:rFonts w:hint="eastAsia" w:ascii="宋体" w:hAnsi="宋体" w:eastAsia="宋体" w:cs="宋体"/>
          <w:color w:val="auto"/>
          <w:sz w:val="24"/>
          <w:szCs w:val="24"/>
          <w:highlight w:val="none"/>
          <w:lang w:val="en-US" w:eastAsia="zh-CN" w:bidi="ar-SA"/>
        </w:rPr>
        <w:t>上传</w:t>
      </w:r>
    </w:p>
    <w:p w14:paraId="26E2333C">
      <w:pPr>
        <w:keepNext w:val="0"/>
        <w:keepLines w:val="0"/>
        <w:pageBreakBefore w:val="0"/>
        <w:widowControl/>
        <w:tabs>
          <w:tab w:val="left" w:pos="1080"/>
        </w:tabs>
        <w:kinsoku/>
        <w:wordWrap w:val="0"/>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19.</w:t>
      </w:r>
      <w:r>
        <w:rPr>
          <w:rFonts w:hint="eastAsia" w:ascii="宋体" w:hAnsi="宋体" w:eastAsia="宋体" w:cs="宋体"/>
          <w:color w:val="auto"/>
          <w:sz w:val="24"/>
          <w:szCs w:val="24"/>
          <w:highlight w:val="none"/>
          <w:lang w:val="zh-TW" w:eastAsia="zh-TW" w:bidi="ar-SA"/>
        </w:rPr>
        <w:t>1</w:t>
      </w:r>
      <w:r>
        <w:rPr>
          <w:rFonts w:hint="eastAsia" w:ascii="宋体" w:hAnsi="宋体" w:eastAsia="宋体" w:cs="宋体"/>
          <w:color w:val="auto"/>
          <w:sz w:val="24"/>
          <w:szCs w:val="24"/>
          <w:highlight w:val="none"/>
          <w:lang w:val="en-US" w:eastAsia="zh-CN" w:bidi="ar-SA"/>
        </w:rPr>
        <w:t xml:space="preserve"> </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应按照</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格式制作</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，并制作成不可更改的PDF格式文件(PDF文件需</w:t>
      </w:r>
      <w:r>
        <w:rPr>
          <w:rFonts w:hint="eastAsia" w:ascii="宋体" w:hAnsi="宋体" w:eastAsia="宋体" w:cs="宋体"/>
          <w:color w:val="auto"/>
          <w:sz w:val="24"/>
          <w:szCs w:val="24"/>
          <w:highlight w:val="none"/>
          <w:lang w:val="zh-TW" w:eastAsia="zh-CN" w:bidi="ar-SA"/>
        </w:rPr>
        <w:t>加盖供应商鲜章或电子章</w:t>
      </w:r>
      <w:r>
        <w:rPr>
          <w:rFonts w:hint="eastAsia" w:ascii="宋体" w:hAnsi="宋体" w:eastAsia="宋体" w:cs="宋体"/>
          <w:color w:val="auto"/>
          <w:sz w:val="24"/>
          <w:szCs w:val="24"/>
          <w:highlight w:val="none"/>
          <w:lang w:val="zh-TW" w:eastAsia="zh-TW" w:bidi="ar-SA"/>
        </w:rPr>
        <w:t>：可打印盖章并扫描成PDF文件，或者直接通过联采招汇电子招标平台申请电子印章并在制作加密</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时直接进行电子盖章)。将制作好的PDF</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导入客户端（下载地址：</w:t>
      </w:r>
      <w:r>
        <w:rPr>
          <w:rFonts w:hint="eastAsia" w:ascii="宋体" w:hAnsi="宋体" w:eastAsia="宋体" w:cs="宋体"/>
          <w:color w:val="auto"/>
          <w:sz w:val="24"/>
          <w:szCs w:val="24"/>
          <w:highlight w:val="none"/>
          <w:lang w:val="zh-TW" w:eastAsia="zh-TW" w:bidi="ar-SA"/>
        </w:rPr>
        <w:fldChar w:fldCharType="begin"/>
      </w:r>
      <w:r>
        <w:rPr>
          <w:rFonts w:hint="eastAsia" w:ascii="宋体" w:hAnsi="宋体" w:eastAsia="宋体" w:cs="宋体"/>
          <w:color w:val="auto"/>
          <w:sz w:val="24"/>
          <w:szCs w:val="24"/>
          <w:highlight w:val="none"/>
          <w:lang w:val="zh-TW" w:eastAsia="zh-TW" w:bidi="ar-SA"/>
        </w:rPr>
        <w:instrText xml:space="preserve"> HYPERLINK "http://www.cdgusheng.com/cms/page-bid-client-download.html" </w:instrText>
      </w:r>
      <w:r>
        <w:rPr>
          <w:rFonts w:hint="eastAsia" w:ascii="宋体" w:hAnsi="宋体" w:eastAsia="宋体" w:cs="宋体"/>
          <w:color w:val="auto"/>
          <w:sz w:val="24"/>
          <w:szCs w:val="24"/>
          <w:highlight w:val="none"/>
          <w:lang w:val="zh-TW" w:eastAsia="zh-TW" w:bidi="ar-SA"/>
        </w:rPr>
        <w:fldChar w:fldCharType="separate"/>
      </w:r>
      <w:r>
        <w:rPr>
          <w:rFonts w:hint="eastAsia" w:ascii="宋体" w:hAnsi="宋体" w:eastAsia="宋体" w:cs="宋体"/>
          <w:color w:val="auto"/>
          <w:sz w:val="24"/>
          <w:szCs w:val="24"/>
          <w:highlight w:val="none"/>
          <w:lang w:val="zh-TW" w:eastAsia="zh-TW" w:bidi="ar-SA"/>
        </w:rPr>
        <w:t>http://www.cdgusheng.com/cms/page-bid-client-download.html</w:t>
      </w:r>
      <w:r>
        <w:rPr>
          <w:rFonts w:hint="eastAsia" w:ascii="宋体" w:hAnsi="宋体" w:eastAsia="宋体" w:cs="宋体"/>
          <w:color w:val="auto"/>
          <w:sz w:val="24"/>
          <w:szCs w:val="24"/>
          <w:highlight w:val="none"/>
          <w:lang w:val="zh-TW" w:eastAsia="zh-TW" w:bidi="ar-SA"/>
        </w:rPr>
        <w:fldChar w:fldCharType="end"/>
      </w:r>
      <w:r>
        <w:rPr>
          <w:rFonts w:hint="eastAsia" w:ascii="宋体" w:hAnsi="宋体" w:eastAsia="宋体" w:cs="宋体"/>
          <w:color w:val="auto"/>
          <w:sz w:val="24"/>
          <w:szCs w:val="24"/>
          <w:highlight w:val="none"/>
          <w:lang w:val="zh-TW" w:eastAsia="zh-TW" w:bidi="ar-SA"/>
        </w:rPr>
        <w:t>）制作加密的电子</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（.bfl后缀的文件）、上传递交至平台。（考虑到现行国家实际的网络速率及</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所处区域网络的情况，为节约</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上传的时间，建议商务分册、技术分册、价格分册各部分文件的大小请</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尽量控制在每部分100MB以内，整份文件控制在120MB以内）。</w:t>
      </w:r>
    </w:p>
    <w:p w14:paraId="1BDC6BFA">
      <w:pPr>
        <w:keepLines w:val="0"/>
        <w:pageBreakBefore w:val="0"/>
        <w:tabs>
          <w:tab w:val="left" w:pos="1080"/>
        </w:tabs>
        <w:kinsoku/>
        <w:wordWrap/>
        <w:overflowPunct/>
        <w:topLinePunct w:val="0"/>
        <w:autoSpaceDE/>
        <w:autoSpaceDN/>
        <w:bidi w:val="0"/>
        <w:adjustRightInd/>
        <w:snapToGrid/>
        <w:spacing w:line="480" w:lineRule="exact"/>
        <w:ind w:firstLine="480" w:firstLineChars="200"/>
        <w:jc w:val="both"/>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 xml:space="preserve">19.2 </w:t>
      </w:r>
      <w:r>
        <w:rPr>
          <w:rFonts w:hint="eastAsia" w:ascii="宋体" w:hAnsi="宋体" w:eastAsia="宋体" w:cs="宋体"/>
          <w:color w:val="auto"/>
          <w:sz w:val="24"/>
          <w:szCs w:val="24"/>
          <w:highlight w:val="none"/>
          <w:lang w:val="zh-TW" w:eastAsia="zh-TW" w:bidi="ar-SA"/>
        </w:rPr>
        <w:t>对excel表格等不可编辑成PDF的材料，若</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需制作成为</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的一部分，可以附件形式上传至客户端进行加密。</w:t>
      </w:r>
    </w:p>
    <w:p w14:paraId="5E890F07">
      <w:pPr>
        <w:keepLines w:val="0"/>
        <w:pageBreakBefore w:val="0"/>
        <w:tabs>
          <w:tab w:val="left" w:pos="1080"/>
        </w:tabs>
        <w:kinsoku/>
        <w:wordWrap/>
        <w:overflowPunct/>
        <w:topLinePunct w:val="0"/>
        <w:autoSpaceDE/>
        <w:autoSpaceDN/>
        <w:bidi w:val="0"/>
        <w:adjustRightInd/>
        <w:snapToGrid/>
        <w:spacing w:line="480" w:lineRule="exact"/>
        <w:ind w:firstLine="480" w:firstLineChars="200"/>
        <w:jc w:val="both"/>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 xml:space="preserve">19.3 </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联采招汇电子招标平台上上传、递交电子</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时，应注意</w:t>
      </w:r>
    </w:p>
    <w:p w14:paraId="2B7B0AB3">
      <w:pPr>
        <w:keepLines w:val="0"/>
        <w:pageBreakBefore w:val="0"/>
        <w:tabs>
          <w:tab w:val="left" w:pos="1080"/>
        </w:tabs>
        <w:kinsoku/>
        <w:wordWrap/>
        <w:overflowPunct/>
        <w:topLinePunct w:val="0"/>
        <w:autoSpaceDE/>
        <w:autoSpaceDN/>
        <w:bidi w:val="0"/>
        <w:adjustRightInd/>
        <w:snapToGrid/>
        <w:spacing w:line="480" w:lineRule="exact"/>
        <w:ind w:firstLine="480" w:firstLineChars="200"/>
        <w:jc w:val="both"/>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zh-TW" w:eastAsia="zh-TW" w:bidi="ar-SA"/>
        </w:rPr>
        <w:t>（1）</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应在上传后查看提交结果，了解和确认电子</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的提交状态；上传成功后，可通过“模拟解密”验证能否正常解密。</w:t>
      </w:r>
    </w:p>
    <w:p w14:paraId="76CBEDFB">
      <w:pPr>
        <w:pStyle w:val="69"/>
        <w:numPr>
          <w:ilvl w:val="2"/>
          <w:numId w:val="0"/>
        </w:numPr>
        <w:spacing w:line="360" w:lineRule="auto"/>
        <w:ind w:left="0" w:leftChars="0" w:firstLine="480" w:firstLineChars="200"/>
        <w:outlineLvl w:val="9"/>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zh-TW" w:eastAsia="zh-TW" w:bidi="ar-SA"/>
        </w:rPr>
        <w:t>（2）对于电子</w:t>
      </w:r>
      <w:r>
        <w:rPr>
          <w:rFonts w:hint="eastAsia" w:ascii="宋体" w:hAnsi="宋体" w:eastAsia="宋体" w:cs="宋体"/>
          <w:b/>
          <w:bCs/>
          <w:color w:val="000000"/>
          <w:sz w:val="24"/>
          <w:szCs w:val="24"/>
          <w:shd w:val="clear" w:fill="FFFFFF"/>
        </w:rPr>
        <w:t>递交比选申请文件</w:t>
      </w:r>
      <w:r>
        <w:rPr>
          <w:rFonts w:hint="eastAsia" w:ascii="宋体" w:hAnsi="宋体" w:eastAsia="宋体" w:cs="宋体"/>
          <w:color w:val="auto"/>
          <w:sz w:val="24"/>
          <w:szCs w:val="24"/>
          <w:highlight w:val="none"/>
          <w:lang w:val="zh-TW" w:eastAsia="zh-TW" w:bidi="ar-SA"/>
        </w:rPr>
        <w:t>操作不熟悉或自身电脑、网络的原因导致未在</w:t>
      </w:r>
      <w:r>
        <w:rPr>
          <w:rFonts w:hint="eastAsia" w:ascii="宋体" w:hAnsi="宋体" w:eastAsia="宋体" w:cs="宋体"/>
          <w:b/>
          <w:bCs/>
          <w:color w:val="000000"/>
          <w:sz w:val="24"/>
          <w:szCs w:val="24"/>
          <w:shd w:val="clear" w:fill="FFFFFF"/>
        </w:rPr>
        <w:t>递交比选申请文件</w:t>
      </w:r>
      <w:r>
        <w:rPr>
          <w:rFonts w:hint="eastAsia" w:ascii="宋体" w:hAnsi="宋体" w:eastAsia="宋体" w:cs="宋体"/>
          <w:color w:val="auto"/>
          <w:sz w:val="24"/>
          <w:szCs w:val="24"/>
          <w:highlight w:val="none"/>
          <w:lang w:val="zh-TW" w:eastAsia="zh-TW" w:bidi="ar-SA"/>
        </w:rPr>
        <w:t>截止时间之前上传</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的，招标代理机构不负任何责任。建议</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尽量在</w:t>
      </w:r>
      <w:r>
        <w:rPr>
          <w:rFonts w:hint="eastAsia" w:ascii="宋体" w:hAnsi="宋体" w:eastAsia="宋体" w:cs="宋体"/>
          <w:b/>
          <w:bCs/>
          <w:color w:val="000000"/>
          <w:sz w:val="24"/>
          <w:szCs w:val="24"/>
          <w:shd w:val="clear" w:fill="FFFFFF"/>
        </w:rPr>
        <w:t>递交比选申请文件</w:t>
      </w:r>
      <w:r>
        <w:rPr>
          <w:rFonts w:hint="eastAsia" w:ascii="宋体" w:hAnsi="宋体" w:eastAsia="宋体" w:cs="宋体"/>
          <w:color w:val="auto"/>
          <w:sz w:val="24"/>
          <w:szCs w:val="24"/>
          <w:highlight w:val="none"/>
          <w:lang w:val="zh-TW" w:eastAsia="zh-TW" w:bidi="ar-SA"/>
        </w:rPr>
        <w:t>截止时间前48小时执行上传</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操作，在</w:t>
      </w:r>
      <w:r>
        <w:rPr>
          <w:rFonts w:hint="eastAsia" w:ascii="宋体" w:hAnsi="宋体" w:eastAsia="宋体" w:cs="宋体"/>
          <w:b/>
          <w:bCs/>
          <w:color w:val="000000"/>
          <w:sz w:val="24"/>
          <w:szCs w:val="24"/>
          <w:shd w:val="clear" w:fill="FFFFFF"/>
        </w:rPr>
        <w:t>递交比选申请文件</w:t>
      </w:r>
      <w:r>
        <w:rPr>
          <w:rFonts w:hint="eastAsia" w:ascii="宋体" w:hAnsi="宋体" w:eastAsia="宋体" w:cs="宋体"/>
          <w:color w:val="auto"/>
          <w:sz w:val="24"/>
          <w:szCs w:val="24"/>
          <w:highlight w:val="none"/>
          <w:lang w:val="zh-TW" w:eastAsia="zh-TW" w:bidi="ar-SA"/>
        </w:rPr>
        <w:t>截止时间前一天确保</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上传成功，在上传文件时如遇到问题需要协助可联系平台服务人员。</w:t>
      </w:r>
    </w:p>
    <w:p w14:paraId="1E29FB85">
      <w:pPr>
        <w:keepLines w:val="0"/>
        <w:pageBreakBefore w:val="0"/>
        <w:tabs>
          <w:tab w:val="left" w:pos="1080"/>
        </w:tabs>
        <w:kinsoku/>
        <w:wordWrap/>
        <w:overflowPunct/>
        <w:topLinePunct w:val="0"/>
        <w:autoSpaceDE/>
        <w:autoSpaceDN/>
        <w:bidi w:val="0"/>
        <w:spacing w:line="480" w:lineRule="exact"/>
        <w:ind w:firstLine="480" w:firstLineChars="200"/>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19.4 比选</w:t>
      </w:r>
      <w:r>
        <w:rPr>
          <w:rFonts w:hint="eastAsia" w:ascii="宋体" w:hAnsi="宋体" w:eastAsia="宋体" w:cs="宋体"/>
          <w:color w:val="auto"/>
          <w:sz w:val="24"/>
          <w:szCs w:val="24"/>
          <w:highlight w:val="none"/>
          <w:lang w:val="zh-TW" w:eastAsia="zh-TW" w:bidi="ar-SA"/>
        </w:rPr>
        <w:t>文件的</w:t>
      </w:r>
      <w:r>
        <w:rPr>
          <w:rFonts w:hint="eastAsia" w:ascii="宋体" w:hAnsi="宋体" w:eastAsia="宋体" w:cs="宋体"/>
          <w:color w:val="auto"/>
          <w:sz w:val="24"/>
          <w:szCs w:val="24"/>
          <w:highlight w:val="none"/>
          <w:lang w:val="en-US" w:eastAsia="zh-CN" w:bidi="ar-SA"/>
        </w:rPr>
        <w:t>解密</w:t>
      </w:r>
    </w:p>
    <w:p w14:paraId="135A29AE">
      <w:pPr>
        <w:keepLines w:val="0"/>
        <w:pageBreakBefore w:val="0"/>
        <w:tabs>
          <w:tab w:val="left" w:pos="1080"/>
        </w:tabs>
        <w:kinsoku/>
        <w:wordWrap/>
        <w:overflowPunct/>
        <w:topLinePunct w:val="0"/>
        <w:autoSpaceDE/>
        <w:autoSpaceDN/>
        <w:bidi w:val="0"/>
        <w:spacing w:line="480" w:lineRule="exact"/>
        <w:ind w:firstLine="480" w:firstLineChars="200"/>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开标时间到达后，供应商应按平台中代理机构设定的解密时间内解密，逾期不解密的，按无效响应处理</w:t>
      </w:r>
      <w:r>
        <w:rPr>
          <w:rFonts w:hint="eastAsia" w:ascii="宋体" w:hAnsi="宋体" w:eastAsia="宋体" w:cs="宋体"/>
          <w:color w:val="auto"/>
          <w:sz w:val="24"/>
          <w:szCs w:val="24"/>
          <w:highlight w:val="none"/>
          <w:lang w:val="zh-TW" w:eastAsia="zh-TW" w:bidi="ar-SA"/>
        </w:rPr>
        <w:t>。</w:t>
      </w:r>
    </w:p>
    <w:p w14:paraId="30E827E7">
      <w:pPr>
        <w:keepLines w:val="0"/>
        <w:pageBreakBefore w:val="0"/>
        <w:tabs>
          <w:tab w:val="left" w:pos="0"/>
        </w:tabs>
        <w:kinsoku/>
        <w:wordWrap/>
        <w:overflowPunct/>
        <w:topLinePunct w:val="0"/>
        <w:autoSpaceDE/>
        <w:autoSpaceDN/>
        <w:bidi w:val="0"/>
        <w:adjustRightInd w:val="0"/>
        <w:snapToGrid w:val="0"/>
        <w:spacing w:line="480" w:lineRule="exact"/>
        <w:ind w:firstLine="480" w:firstLineChars="200"/>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 xml:space="preserve">19.5 </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中报价如果出现下列不一致的，可按以下原则进行修改：</w:t>
      </w:r>
    </w:p>
    <w:p w14:paraId="76FE747F">
      <w:pPr>
        <w:keepLines w:val="0"/>
        <w:pageBreakBefore w:val="0"/>
        <w:tabs>
          <w:tab w:val="left" w:pos="0"/>
        </w:tabs>
        <w:kinsoku/>
        <w:wordWrap/>
        <w:overflowPunct/>
        <w:topLinePunct w:val="0"/>
        <w:autoSpaceDE/>
        <w:autoSpaceDN/>
        <w:bidi w:val="0"/>
        <w:spacing w:line="480" w:lineRule="exact"/>
        <w:ind w:firstLine="480" w:firstLineChars="200"/>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（1）</w:t>
      </w:r>
      <w:r>
        <w:rPr>
          <w:rFonts w:hint="eastAsia" w:ascii="宋体" w:hAnsi="宋体" w:eastAsia="宋体" w:cs="宋体"/>
          <w:color w:val="auto"/>
          <w:sz w:val="24"/>
          <w:szCs w:val="24"/>
          <w:highlight w:val="none"/>
          <w:lang w:val="zh-TW" w:eastAsia="zh-TW" w:bidi="ar-SA"/>
        </w:rPr>
        <w:t>大写金额和小写金额不一致的，以大写金额为准，但大写金额文字存在错误的，应当先对大写金额的文字错误进行澄清、说明或者更正，再行修正。</w:t>
      </w:r>
    </w:p>
    <w:p w14:paraId="7A570CC0">
      <w:pPr>
        <w:keepLines w:val="0"/>
        <w:pageBreakBefore w:val="0"/>
        <w:tabs>
          <w:tab w:val="left" w:pos="0"/>
        </w:tabs>
        <w:kinsoku/>
        <w:wordWrap/>
        <w:overflowPunct/>
        <w:topLinePunct w:val="0"/>
        <w:autoSpaceDE/>
        <w:autoSpaceDN/>
        <w:bidi w:val="0"/>
        <w:spacing w:line="480" w:lineRule="exact"/>
        <w:ind w:firstLine="480" w:firstLineChars="200"/>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（2）</w:t>
      </w:r>
      <w:r>
        <w:rPr>
          <w:rFonts w:hint="eastAsia" w:ascii="宋体" w:hAnsi="宋体" w:eastAsia="宋体" w:cs="宋体"/>
          <w:color w:val="auto"/>
          <w:sz w:val="24"/>
          <w:szCs w:val="24"/>
          <w:highlight w:val="none"/>
          <w:lang w:val="zh-TW" w:eastAsia="zh-TW" w:bidi="ar-SA"/>
        </w:rPr>
        <w:t>总价金额与按单价汇总金额不一致的，以单价金额计算结果为准，但单价或者单价汇总金额存在数字或者文字错误的，应当先对数字或者文字错误进行澄清、说明或者更正，再行修正。</w:t>
      </w:r>
    </w:p>
    <w:p w14:paraId="6ED484F5">
      <w:pPr>
        <w:keepLines w:val="0"/>
        <w:pageBreakBefore w:val="0"/>
        <w:tabs>
          <w:tab w:val="left" w:pos="0"/>
        </w:tabs>
        <w:kinsoku/>
        <w:wordWrap/>
        <w:overflowPunct/>
        <w:topLinePunct w:val="0"/>
        <w:autoSpaceDE/>
        <w:autoSpaceDN/>
        <w:bidi w:val="0"/>
        <w:spacing w:line="480" w:lineRule="exact"/>
        <w:ind w:firstLine="480" w:firstLineChars="200"/>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（3）</w:t>
      </w:r>
      <w:r>
        <w:rPr>
          <w:rFonts w:hint="eastAsia" w:ascii="宋体" w:hAnsi="宋体" w:eastAsia="宋体" w:cs="宋体"/>
          <w:color w:val="auto"/>
          <w:sz w:val="24"/>
          <w:szCs w:val="24"/>
          <w:highlight w:val="none"/>
          <w:lang w:val="zh-TW" w:eastAsia="zh-TW" w:bidi="ar-SA"/>
        </w:rPr>
        <w:t>单价金额小数点或者百分比有明显错位的，以总价为准，修正单价。</w:t>
      </w:r>
    </w:p>
    <w:p w14:paraId="5BB51CED">
      <w:pPr>
        <w:keepLines w:val="0"/>
        <w:pageBreakBefore w:val="0"/>
        <w:tabs>
          <w:tab w:val="left" w:pos="0"/>
        </w:tabs>
        <w:kinsoku/>
        <w:wordWrap/>
        <w:overflowPunct/>
        <w:topLinePunct w:val="0"/>
        <w:autoSpaceDE/>
        <w:autoSpaceDN/>
        <w:bidi w:val="0"/>
        <w:spacing w:line="480" w:lineRule="exact"/>
        <w:ind w:firstLine="480" w:firstLineChars="200"/>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zh-TW" w:eastAsia="zh-TW" w:bidi="ar-SA"/>
        </w:rPr>
        <w:t>同时出现两种以上不一致的，按照上述规定的顺序修正。修正后的报价经</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确认后产生约束力，</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不确认的，其</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作为无效处理。</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确认采取书面且加盖单位公章或者</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授权代表签字的方式。</w:t>
      </w:r>
    </w:p>
    <w:p w14:paraId="396CCBC8">
      <w:pPr>
        <w:pStyle w:val="71"/>
        <w:numPr>
          <w:ilvl w:val="3"/>
          <w:numId w:val="0"/>
        </w:numPr>
        <w:spacing w:line="360" w:lineRule="auto"/>
        <w:ind w:left="0" w:leftChars="0" w:firstLine="480" w:firstLineChars="200"/>
        <w:outlineLvl w:val="9"/>
        <w:rPr>
          <w:rFonts w:hint="eastAsia" w:ascii="宋体" w:hAnsi="宋体" w:eastAsia="宋体" w:cs="宋体"/>
          <w:color w:val="auto"/>
          <w:sz w:val="24"/>
          <w:szCs w:val="24"/>
          <w:highlight w:val="none"/>
          <w:lang w:val="zh-TW" w:eastAsia="zh-TW" w:bidi="ar-SA"/>
        </w:rPr>
      </w:pPr>
      <w:r>
        <w:rPr>
          <w:rFonts w:hint="eastAsia" w:ascii="宋体" w:hAnsi="宋体" w:eastAsia="宋体" w:cs="宋体"/>
          <w:color w:val="auto"/>
          <w:sz w:val="24"/>
          <w:szCs w:val="24"/>
          <w:highlight w:val="none"/>
          <w:lang w:val="en-US" w:eastAsia="zh-CN" w:bidi="ar-SA"/>
        </w:rPr>
        <w:t xml:space="preserve">19.6 </w:t>
      </w:r>
      <w:r>
        <w:rPr>
          <w:rFonts w:hint="eastAsia" w:ascii="宋体" w:hAnsi="宋体" w:eastAsia="宋体" w:cs="宋体"/>
          <w:color w:val="auto"/>
          <w:sz w:val="24"/>
          <w:szCs w:val="24"/>
          <w:highlight w:val="none"/>
          <w:lang w:val="zh-TW" w:eastAsia="zh-CN" w:bidi="ar-SA"/>
        </w:rPr>
        <w:t>供应商</w:t>
      </w:r>
      <w:r>
        <w:rPr>
          <w:rFonts w:hint="eastAsia" w:ascii="宋体" w:hAnsi="宋体" w:eastAsia="宋体" w:cs="宋体"/>
          <w:color w:val="auto"/>
          <w:sz w:val="24"/>
          <w:szCs w:val="24"/>
          <w:highlight w:val="none"/>
          <w:lang w:val="zh-TW" w:eastAsia="zh-TW" w:bidi="ar-SA"/>
        </w:rPr>
        <w:t>对其提交的</w:t>
      </w:r>
      <w:r>
        <w:rPr>
          <w:rFonts w:hint="eastAsia" w:ascii="宋体" w:hAnsi="宋体" w:eastAsia="宋体" w:cs="宋体"/>
          <w:color w:val="auto"/>
          <w:sz w:val="24"/>
          <w:szCs w:val="24"/>
          <w:highlight w:val="none"/>
          <w:lang w:val="zh-TW" w:eastAsia="zh-CN" w:bidi="ar-SA"/>
        </w:rPr>
        <w:t>响应文件</w:t>
      </w:r>
      <w:r>
        <w:rPr>
          <w:rFonts w:hint="eastAsia" w:ascii="宋体" w:hAnsi="宋体" w:eastAsia="宋体" w:cs="宋体"/>
          <w:color w:val="auto"/>
          <w:sz w:val="24"/>
          <w:szCs w:val="24"/>
          <w:highlight w:val="none"/>
          <w:lang w:val="zh-TW" w:eastAsia="zh-TW" w:bidi="ar-SA"/>
        </w:rPr>
        <w:t>的真实性、合法性承担法律责任。</w:t>
      </w:r>
    </w:p>
    <w:bookmarkEnd w:id="50"/>
    <w:bookmarkEnd w:id="51"/>
    <w:bookmarkEnd w:id="52"/>
    <w:bookmarkEnd w:id="53"/>
    <w:bookmarkEnd w:id="54"/>
    <w:p w14:paraId="10DB4F9B">
      <w:pPr>
        <w:pageBreakBefore w:val="0"/>
        <w:kinsoku/>
        <w:overflowPunct/>
        <w:topLinePunct w:val="0"/>
        <w:bidi w:val="0"/>
        <w:spacing w:line="480" w:lineRule="auto"/>
        <w:ind w:right="0" w:rightChars="0" w:firstLine="480"/>
        <w:rPr>
          <w:rFonts w:hint="eastAsia" w:ascii="宋体" w:hAnsi="宋体" w:eastAsia="宋体" w:cs="宋体"/>
          <w:color w:val="000000"/>
          <w:sz w:val="24"/>
        </w:rPr>
      </w:pPr>
      <w:bookmarkStart w:id="55" w:name="_Toc183582228"/>
      <w:bookmarkStart w:id="56" w:name="_Toc217446055"/>
      <w:bookmarkStart w:id="57" w:name="_Toc183682365"/>
      <w:r>
        <w:rPr>
          <w:rFonts w:hint="eastAsia" w:ascii="宋体" w:hAnsi="宋体" w:eastAsia="宋体" w:cs="宋体"/>
          <w:color w:val="000000"/>
          <w:sz w:val="24"/>
        </w:rPr>
        <w:t>20．</w:t>
      </w:r>
      <w:r>
        <w:rPr>
          <w:rFonts w:hint="eastAsia" w:ascii="宋体" w:hAnsi="宋体" w:cs="宋体"/>
          <w:color w:val="000000"/>
          <w:sz w:val="24"/>
          <w:lang w:eastAsia="zh-CN"/>
        </w:rPr>
        <w:t>比选申请文件</w:t>
      </w:r>
      <w:r>
        <w:rPr>
          <w:rFonts w:hint="eastAsia" w:ascii="宋体" w:hAnsi="宋体" w:eastAsia="宋体" w:cs="宋体"/>
          <w:color w:val="000000"/>
          <w:sz w:val="24"/>
        </w:rPr>
        <w:t>的修改和撤回</w:t>
      </w:r>
    </w:p>
    <w:bookmarkEnd w:id="55"/>
    <w:bookmarkEnd w:id="56"/>
    <w:bookmarkEnd w:id="57"/>
    <w:p w14:paraId="528C2090">
      <w:pPr>
        <w:pageBreakBefore w:val="0"/>
        <w:kinsoku/>
        <w:overflowPunct/>
        <w:topLinePunct w:val="0"/>
        <w:bidi w:val="0"/>
        <w:spacing w:line="480" w:lineRule="auto"/>
        <w:ind w:right="0" w:rightChars="0" w:firstLine="48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提交</w:t>
      </w:r>
      <w:r>
        <w:rPr>
          <w:rFonts w:hint="eastAsia" w:ascii="宋体" w:hAnsi="宋体" w:cs="宋体"/>
          <w:color w:val="000000"/>
          <w:sz w:val="24"/>
          <w:lang w:val="en-US" w:eastAsia="zh-CN"/>
        </w:rPr>
        <w:t>比选申请文件</w:t>
      </w:r>
      <w:r>
        <w:rPr>
          <w:rFonts w:hint="eastAsia" w:ascii="宋体" w:hAnsi="宋体" w:eastAsia="宋体" w:cs="宋体"/>
          <w:color w:val="000000"/>
          <w:sz w:val="24"/>
          <w:lang w:val="en-US" w:eastAsia="zh-CN"/>
        </w:rPr>
        <w:t>截止时间前，成功提交</w:t>
      </w:r>
      <w:r>
        <w:rPr>
          <w:rFonts w:hint="eastAsia" w:ascii="宋体" w:hAnsi="宋体" w:cs="宋体"/>
          <w:color w:val="000000"/>
          <w:sz w:val="24"/>
          <w:lang w:val="en-US" w:eastAsia="zh-CN"/>
        </w:rPr>
        <w:t>比选申请文件</w:t>
      </w:r>
      <w:r>
        <w:rPr>
          <w:rFonts w:hint="eastAsia" w:ascii="宋体" w:hAnsi="宋体" w:eastAsia="宋体" w:cs="宋体"/>
          <w:color w:val="000000"/>
          <w:sz w:val="24"/>
          <w:lang w:val="en-US" w:eastAsia="zh-CN"/>
        </w:rPr>
        <w:t>的供应商，可以补充、修改或者撤回已提交的</w:t>
      </w:r>
      <w:r>
        <w:rPr>
          <w:rFonts w:hint="eastAsia" w:ascii="宋体" w:hAnsi="宋体" w:cs="宋体"/>
          <w:color w:val="000000"/>
          <w:sz w:val="24"/>
          <w:lang w:val="en-US" w:eastAsia="zh-CN"/>
        </w:rPr>
        <w:t>比选申请文件</w:t>
      </w:r>
      <w:r>
        <w:rPr>
          <w:rFonts w:hint="eastAsia" w:ascii="宋体" w:hAnsi="宋体" w:eastAsia="宋体" w:cs="宋体"/>
          <w:color w:val="000000"/>
          <w:sz w:val="24"/>
          <w:lang w:val="en-US" w:eastAsia="zh-CN"/>
        </w:rPr>
        <w:t>；进行补充、修改的，应当先行撤回已提交的</w:t>
      </w:r>
      <w:r>
        <w:rPr>
          <w:rFonts w:hint="eastAsia" w:ascii="宋体" w:hAnsi="宋体" w:cs="宋体"/>
          <w:color w:val="000000"/>
          <w:sz w:val="24"/>
          <w:lang w:val="en-US" w:eastAsia="zh-CN"/>
        </w:rPr>
        <w:t>比选申请文件</w:t>
      </w:r>
      <w:r>
        <w:rPr>
          <w:rFonts w:hint="eastAsia" w:ascii="宋体" w:hAnsi="宋体" w:eastAsia="宋体" w:cs="宋体"/>
          <w:color w:val="000000"/>
          <w:sz w:val="24"/>
          <w:lang w:val="en-US" w:eastAsia="zh-CN"/>
        </w:rPr>
        <w:t>，补充、修改后重新提交。</w:t>
      </w:r>
    </w:p>
    <w:p w14:paraId="26818F65">
      <w:pPr>
        <w:pageBreakBefore w:val="0"/>
        <w:kinsoku/>
        <w:overflowPunct/>
        <w:topLinePunct w:val="0"/>
        <w:bidi w:val="0"/>
        <w:spacing w:line="480" w:lineRule="auto"/>
        <w:ind w:right="0" w:rightChars="0" w:firstLine="480"/>
        <w:rPr>
          <w:rFonts w:hint="eastAsia" w:ascii="宋体" w:hAnsi="宋体" w:eastAsia="宋体" w:cs="宋体"/>
          <w:color w:val="000000"/>
          <w:sz w:val="24"/>
        </w:rPr>
      </w:pPr>
      <w:r>
        <w:rPr>
          <w:rFonts w:hint="eastAsia" w:ascii="宋体" w:hAnsi="宋体" w:eastAsia="宋体" w:cs="宋体"/>
          <w:color w:val="000000"/>
          <w:sz w:val="24"/>
          <w:lang w:val="en-US" w:eastAsia="zh-CN"/>
        </w:rPr>
        <w:t>供应商</w:t>
      </w:r>
      <w:r>
        <w:rPr>
          <w:rFonts w:hint="eastAsia" w:ascii="宋体" w:hAnsi="宋体" w:cs="宋体"/>
          <w:color w:val="000000"/>
          <w:sz w:val="24"/>
          <w:lang w:val="en-US" w:eastAsia="zh-CN"/>
        </w:rPr>
        <w:t>比选申请文件</w:t>
      </w:r>
      <w:r>
        <w:rPr>
          <w:rFonts w:hint="eastAsia" w:ascii="宋体" w:hAnsi="宋体" w:eastAsia="宋体" w:cs="宋体"/>
          <w:color w:val="000000"/>
          <w:sz w:val="24"/>
          <w:lang w:val="en-US" w:eastAsia="zh-CN"/>
        </w:rPr>
        <w:t>撤回后，视为未提交过</w:t>
      </w:r>
      <w:r>
        <w:rPr>
          <w:rFonts w:hint="eastAsia" w:ascii="宋体" w:hAnsi="宋体" w:cs="宋体"/>
          <w:color w:val="000000"/>
          <w:sz w:val="24"/>
          <w:lang w:val="en-US" w:eastAsia="zh-CN"/>
        </w:rPr>
        <w:t>比选申请文件</w:t>
      </w:r>
      <w:r>
        <w:rPr>
          <w:rFonts w:hint="eastAsia" w:ascii="宋体" w:hAnsi="宋体" w:eastAsia="宋体" w:cs="宋体"/>
          <w:color w:val="000000"/>
          <w:sz w:val="24"/>
          <w:lang w:val="en-US" w:eastAsia="zh-CN"/>
        </w:rPr>
        <w:t>。</w:t>
      </w:r>
    </w:p>
    <w:p w14:paraId="4D5801B8">
      <w:pPr>
        <w:pStyle w:val="3"/>
        <w:keepNext w:val="0"/>
        <w:keepLines w:val="0"/>
        <w:pageBreakBefore w:val="0"/>
        <w:kinsoku/>
        <w:overflowPunct/>
        <w:topLinePunct w:val="0"/>
        <w:bidi w:val="0"/>
        <w:spacing w:line="480" w:lineRule="auto"/>
        <w:ind w:right="0" w:rightChars="0"/>
        <w:jc w:val="center"/>
        <w:rPr>
          <w:rFonts w:hint="eastAsia" w:ascii="宋体" w:hAnsi="宋体" w:eastAsia="宋体" w:cs="宋体"/>
          <w:color w:val="000000"/>
        </w:rPr>
      </w:pPr>
      <w:bookmarkStart w:id="58" w:name="_Toc183682368"/>
      <w:bookmarkStart w:id="59" w:name="_Toc89075878"/>
      <w:bookmarkStart w:id="60" w:name="_Toc217446056"/>
      <w:bookmarkStart w:id="61" w:name="_Toc77400782"/>
      <w:bookmarkStart w:id="62" w:name="_Toc183582231"/>
      <w:r>
        <w:rPr>
          <w:rFonts w:hint="eastAsia" w:ascii="宋体" w:hAnsi="宋体" w:eastAsia="宋体" w:cs="宋体"/>
          <w:color w:val="000000"/>
        </w:rPr>
        <w:t>五、评审</w:t>
      </w:r>
    </w:p>
    <w:p w14:paraId="1A176C49">
      <w:pPr>
        <w:pStyle w:val="3"/>
        <w:keepNext w:val="0"/>
        <w:keepLines w:val="0"/>
        <w:pageBreakBefore w:val="0"/>
        <w:kinsoku/>
        <w:overflowPunct/>
        <w:topLinePunct w:val="0"/>
        <w:bidi w:val="0"/>
        <w:spacing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color w:val="000000"/>
          <w:sz w:val="24"/>
          <w:szCs w:val="24"/>
        </w:rPr>
        <w:t>22.</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小组的组建及其评审工作按照有关法律制度和本文件第九章的规定进行。</w:t>
      </w:r>
    </w:p>
    <w:p w14:paraId="64AE2B1D">
      <w:pPr>
        <w:pStyle w:val="3"/>
        <w:keepNext w:val="0"/>
        <w:keepLines w:val="0"/>
        <w:pageBreakBefore w:val="0"/>
        <w:kinsoku/>
        <w:overflowPunct/>
        <w:topLinePunct w:val="0"/>
        <w:bidi w:val="0"/>
        <w:spacing w:line="480" w:lineRule="auto"/>
        <w:ind w:right="0" w:rightChars="0"/>
        <w:jc w:val="center"/>
        <w:rPr>
          <w:rFonts w:hint="eastAsia" w:ascii="宋体" w:hAnsi="宋体" w:eastAsia="宋体" w:cs="宋体"/>
          <w:color w:val="000000"/>
        </w:rPr>
      </w:pPr>
      <w:r>
        <w:rPr>
          <w:rFonts w:hint="eastAsia" w:ascii="宋体" w:hAnsi="宋体" w:eastAsia="宋体" w:cs="宋体"/>
          <w:color w:val="000000"/>
        </w:rPr>
        <w:t>六、</w:t>
      </w:r>
      <w:r>
        <w:rPr>
          <w:rFonts w:hint="eastAsia" w:ascii="宋体" w:hAnsi="宋体" w:eastAsia="宋体" w:cs="宋体"/>
          <w:color w:val="000000"/>
          <w:lang w:eastAsia="zh-CN"/>
        </w:rPr>
        <w:t>中选</w:t>
      </w:r>
      <w:r>
        <w:rPr>
          <w:rFonts w:hint="eastAsia" w:ascii="宋体" w:hAnsi="宋体" w:eastAsia="宋体" w:cs="宋体"/>
          <w:color w:val="000000"/>
        </w:rPr>
        <w:t>事项</w:t>
      </w:r>
    </w:p>
    <w:p w14:paraId="5CCD0EB9">
      <w:pPr>
        <w:pStyle w:val="3"/>
        <w:keepNext w:val="0"/>
        <w:keepLines w:val="0"/>
        <w:pageBreakBefore w:val="0"/>
        <w:kinsoku/>
        <w:overflowPunct/>
        <w:topLinePunct w:val="0"/>
        <w:bidi w:val="0"/>
        <w:spacing w:after="0" w:line="480" w:lineRule="auto"/>
        <w:ind w:right="0" w:righ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23.确定</w:t>
      </w:r>
      <w:r>
        <w:rPr>
          <w:rFonts w:hint="eastAsia" w:ascii="宋体" w:hAnsi="宋体" w:eastAsia="宋体" w:cs="宋体"/>
          <w:color w:val="000000"/>
          <w:sz w:val="24"/>
          <w:szCs w:val="24"/>
          <w:lang w:eastAsia="zh-CN"/>
        </w:rPr>
        <w:t>中选</w:t>
      </w:r>
      <w:r>
        <w:rPr>
          <w:rFonts w:hint="eastAsia" w:ascii="宋体" w:hAnsi="宋体" w:eastAsia="宋体" w:cs="宋体"/>
          <w:color w:val="000000"/>
          <w:sz w:val="24"/>
          <w:szCs w:val="24"/>
        </w:rPr>
        <w:t>供应商</w:t>
      </w:r>
    </w:p>
    <w:p w14:paraId="506B6242">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采购人将按</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小组推荐的</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候选供应商顺序确定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w:t>
      </w:r>
    </w:p>
    <w:p w14:paraId="2736209A">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23.1采购代理机构自评审结束后2个工作日内将</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报告及有关资料送交采购人确定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w:t>
      </w:r>
    </w:p>
    <w:p w14:paraId="2D20B05C">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23.2采购人收到</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报告及有关资料后，将在</w:t>
      </w:r>
      <w:r>
        <w:rPr>
          <w:rFonts w:hint="eastAsia" w:ascii="宋体" w:hAnsi="宋体" w:eastAsia="宋体" w:cs="宋体"/>
          <w:b w:val="0"/>
          <w:color w:val="000000"/>
          <w:sz w:val="24"/>
          <w:szCs w:val="24"/>
          <w:lang w:val="en-US" w:eastAsia="zh-CN"/>
        </w:rPr>
        <w:t>5</w:t>
      </w:r>
      <w:r>
        <w:rPr>
          <w:rFonts w:hint="eastAsia" w:ascii="宋体" w:hAnsi="宋体" w:eastAsia="宋体" w:cs="宋体"/>
          <w:b w:val="0"/>
          <w:color w:val="000000"/>
          <w:sz w:val="24"/>
          <w:szCs w:val="24"/>
        </w:rPr>
        <w:t>个工作日内按照</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报告中推荐的</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候选供应商顺序确定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候选供应商并列的，采购人自主采取公平、择优的方式选择</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供应商。采购人逾期未确定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供应商且不提出异议的，视为确定</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报告提出的排序第一的供应商为</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w:t>
      </w:r>
    </w:p>
    <w:p w14:paraId="3353B0D0">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23.3采购人确定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供应商过程中，发现</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候选供应商有下列情形之一的，应当不予确定其为</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w:t>
      </w:r>
    </w:p>
    <w:p w14:paraId="34EB9E53">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（1）发现</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候选供应商存在禁止参加本项目采购活动的违法行为的；</w:t>
      </w:r>
    </w:p>
    <w:p w14:paraId="6AD4C50E">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候选供应商因不可抗力，不能继续参加政府采购活动；</w:t>
      </w:r>
    </w:p>
    <w:p w14:paraId="2BEFB3E0">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（3）</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候选供应商无偿赠与或者低于成本价竞争；</w:t>
      </w:r>
    </w:p>
    <w:p w14:paraId="6EFE3B10">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（4）</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候选供应商提供虚假材料；</w:t>
      </w:r>
    </w:p>
    <w:p w14:paraId="7D73DC1A">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（5）</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候选供应商恶意串通。</w:t>
      </w:r>
    </w:p>
    <w:p w14:paraId="6C320B05">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候选供应商有本条情形之一的，采购人可以确定后一位</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候选供应商为</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供应商，依次类推。无法确定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供应商的，应当重新组织采购。</w:t>
      </w:r>
    </w:p>
    <w:p w14:paraId="7876A6C0">
      <w:pPr>
        <w:pageBreakBefore w:val="0"/>
        <w:kinsoku/>
        <w:overflowPunct/>
        <w:topLinePunct w:val="0"/>
        <w:bidi w:val="0"/>
        <w:spacing w:line="480" w:lineRule="auto"/>
        <w:ind w:right="0" w:rightChars="0"/>
        <w:rPr>
          <w:rFonts w:hint="eastAsia" w:ascii="宋体" w:hAnsi="宋体" w:eastAsia="宋体" w:cs="宋体"/>
        </w:rPr>
      </w:pPr>
    </w:p>
    <w:p w14:paraId="195B5435">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24.行贿犯罪档案查询</w:t>
      </w:r>
    </w:p>
    <w:p w14:paraId="297ACEF4">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候选供应商单位及其现任法定代表人、主要负责人存在行贿犯罪记录的，</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后未签订政府采购合同的，将认定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无效；</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后签订政府采购合同未履行的，将认定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无效，同时撤销政府采购合同；</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后签订政府采购合同且已经履行的，将认定采购活动违法，由相关当事人承担赔偿责任。</w:t>
      </w:r>
    </w:p>
    <w:p w14:paraId="0F5A86DF">
      <w:pPr>
        <w:pageBreakBefore w:val="0"/>
        <w:kinsoku/>
        <w:overflowPunct/>
        <w:topLinePunct w:val="0"/>
        <w:bidi w:val="0"/>
        <w:spacing w:line="480" w:lineRule="auto"/>
        <w:ind w:right="0" w:rightChars="0"/>
        <w:rPr>
          <w:rFonts w:hint="eastAsia" w:ascii="宋体" w:hAnsi="宋体" w:eastAsia="宋体" w:cs="宋体"/>
        </w:rPr>
      </w:pPr>
    </w:p>
    <w:p w14:paraId="0038935B">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w:t>
      </w:r>
      <w:r>
        <w:rPr>
          <w:rFonts w:hint="eastAsia" w:ascii="宋体" w:hAnsi="宋体" w:eastAsia="宋体" w:cs="宋体"/>
          <w:color w:val="000000"/>
          <w:sz w:val="24"/>
          <w:szCs w:val="24"/>
          <w:lang w:eastAsia="zh-CN"/>
        </w:rPr>
        <w:t>中选</w:t>
      </w:r>
      <w:r>
        <w:rPr>
          <w:rFonts w:hint="eastAsia" w:ascii="宋体" w:hAnsi="宋体" w:eastAsia="宋体" w:cs="宋体"/>
          <w:color w:val="000000"/>
          <w:sz w:val="24"/>
          <w:szCs w:val="24"/>
        </w:rPr>
        <w:t>结果</w:t>
      </w:r>
    </w:p>
    <w:p w14:paraId="551B7BC9">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25.1采购人确定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供应商后，将及时书面通知采购代理机构，发出</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通知书并发布</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结果公告。</w:t>
      </w:r>
    </w:p>
    <w:p w14:paraId="2F000E0C">
      <w:pPr>
        <w:pageBreakBefore w:val="0"/>
        <w:kinsoku/>
        <w:overflowPunct/>
        <w:topLinePunct w:val="0"/>
        <w:bidi w:val="0"/>
        <w:spacing w:line="480" w:lineRule="auto"/>
        <w:ind w:right="0" w:rightChars="0" w:firstLine="643"/>
        <w:rPr>
          <w:rFonts w:hint="eastAsia" w:ascii="宋体" w:hAnsi="宋体" w:eastAsia="宋体" w:cs="宋体"/>
          <w:bCs/>
          <w:color w:val="000000"/>
          <w:sz w:val="24"/>
        </w:rPr>
      </w:pPr>
      <w:r>
        <w:rPr>
          <w:rFonts w:hint="eastAsia" w:ascii="宋体" w:hAnsi="宋体" w:eastAsia="宋体" w:cs="宋体"/>
          <w:bCs/>
          <w:color w:val="000000"/>
          <w:sz w:val="24"/>
        </w:rPr>
        <w:t>25.2</w:t>
      </w:r>
      <w:r>
        <w:rPr>
          <w:rFonts w:hint="eastAsia" w:ascii="宋体" w:hAnsi="宋体" w:cs="宋体"/>
          <w:bCs/>
          <w:color w:val="000000"/>
          <w:sz w:val="24"/>
          <w:lang w:eastAsia="zh-CN"/>
        </w:rPr>
        <w:t>中选</w:t>
      </w:r>
      <w:r>
        <w:rPr>
          <w:rFonts w:hint="eastAsia" w:ascii="宋体" w:hAnsi="宋体" w:eastAsia="宋体" w:cs="宋体"/>
          <w:bCs/>
          <w:color w:val="000000"/>
          <w:sz w:val="24"/>
        </w:rPr>
        <w:t>供应商应当及时领取</w:t>
      </w:r>
      <w:r>
        <w:rPr>
          <w:rFonts w:hint="eastAsia" w:ascii="宋体" w:hAnsi="宋体" w:cs="宋体"/>
          <w:bCs/>
          <w:color w:val="000000"/>
          <w:sz w:val="24"/>
          <w:lang w:eastAsia="zh-CN"/>
        </w:rPr>
        <w:t>中选</w:t>
      </w:r>
      <w:r>
        <w:rPr>
          <w:rFonts w:hint="eastAsia" w:ascii="宋体" w:hAnsi="宋体" w:eastAsia="宋体" w:cs="宋体"/>
          <w:bCs/>
          <w:color w:val="000000"/>
          <w:sz w:val="24"/>
        </w:rPr>
        <w:t>通知书。本项目需要交纳履约保证金的，</w:t>
      </w:r>
      <w:r>
        <w:rPr>
          <w:rFonts w:hint="eastAsia" w:ascii="宋体" w:hAnsi="宋体" w:cs="宋体"/>
          <w:bCs/>
          <w:color w:val="000000"/>
          <w:sz w:val="24"/>
          <w:lang w:eastAsia="zh-CN"/>
        </w:rPr>
        <w:t>中选</w:t>
      </w:r>
      <w:r>
        <w:rPr>
          <w:rFonts w:hint="eastAsia" w:ascii="宋体" w:hAnsi="宋体" w:eastAsia="宋体" w:cs="宋体"/>
          <w:bCs/>
          <w:color w:val="000000"/>
          <w:sz w:val="24"/>
        </w:rPr>
        <w:t>供应商应当及时向采购人交纳。</w:t>
      </w:r>
    </w:p>
    <w:p w14:paraId="06DFE196">
      <w:pPr>
        <w:pageBreakBefore w:val="0"/>
        <w:kinsoku/>
        <w:overflowPunct/>
        <w:topLinePunct w:val="0"/>
        <w:bidi w:val="0"/>
        <w:spacing w:line="480" w:lineRule="auto"/>
        <w:ind w:right="0" w:rightChars="0" w:firstLine="465"/>
        <w:rPr>
          <w:rFonts w:hint="eastAsia" w:ascii="宋体" w:hAnsi="宋体" w:eastAsia="宋体" w:cs="宋体"/>
          <w:bCs/>
          <w:color w:val="000000"/>
          <w:sz w:val="24"/>
        </w:rPr>
      </w:pPr>
      <w:r>
        <w:rPr>
          <w:rFonts w:hint="eastAsia" w:ascii="宋体" w:hAnsi="宋体" w:eastAsia="宋体" w:cs="宋体"/>
          <w:bCs/>
          <w:color w:val="000000"/>
          <w:sz w:val="24"/>
        </w:rPr>
        <w:t>25.3</w:t>
      </w:r>
      <w:r>
        <w:rPr>
          <w:rFonts w:hint="eastAsia" w:ascii="宋体" w:hAnsi="宋体" w:cs="宋体"/>
          <w:bCs/>
          <w:color w:val="000000"/>
          <w:sz w:val="24"/>
          <w:lang w:eastAsia="zh-CN"/>
        </w:rPr>
        <w:t>中选</w:t>
      </w:r>
      <w:r>
        <w:rPr>
          <w:rFonts w:hint="eastAsia" w:ascii="宋体" w:hAnsi="宋体" w:eastAsia="宋体" w:cs="宋体"/>
          <w:bCs/>
          <w:color w:val="000000"/>
          <w:sz w:val="24"/>
        </w:rPr>
        <w:t>供应商不能及时领取</w:t>
      </w:r>
      <w:r>
        <w:rPr>
          <w:rFonts w:hint="eastAsia" w:ascii="宋体" w:hAnsi="宋体" w:cs="宋体"/>
          <w:bCs/>
          <w:color w:val="000000"/>
          <w:sz w:val="24"/>
          <w:lang w:eastAsia="zh-CN"/>
        </w:rPr>
        <w:t>中选</w:t>
      </w:r>
      <w:r>
        <w:rPr>
          <w:rFonts w:hint="eastAsia" w:ascii="宋体" w:hAnsi="宋体" w:eastAsia="宋体" w:cs="宋体"/>
          <w:bCs/>
          <w:color w:val="000000"/>
          <w:sz w:val="24"/>
        </w:rPr>
        <w:t>通知书，采购人或者采购代理</w:t>
      </w:r>
      <w:r>
        <w:rPr>
          <w:rFonts w:hint="eastAsia" w:ascii="宋体" w:hAnsi="宋体" w:cs="宋体"/>
          <w:bCs/>
          <w:color w:val="000000"/>
          <w:sz w:val="24"/>
          <w:lang w:eastAsia="zh-CN"/>
        </w:rPr>
        <w:t>机构</w:t>
      </w:r>
      <w:r>
        <w:rPr>
          <w:rFonts w:hint="eastAsia" w:ascii="宋体" w:hAnsi="宋体" w:eastAsia="宋体" w:cs="宋体"/>
          <w:bCs/>
          <w:color w:val="000000"/>
          <w:sz w:val="24"/>
        </w:rPr>
        <w:t>应当通过邮寄、快递等方式将项目</w:t>
      </w:r>
      <w:r>
        <w:rPr>
          <w:rFonts w:hint="eastAsia" w:ascii="宋体" w:hAnsi="宋体" w:cs="宋体"/>
          <w:bCs/>
          <w:color w:val="000000"/>
          <w:sz w:val="24"/>
          <w:lang w:eastAsia="zh-CN"/>
        </w:rPr>
        <w:t>中选</w:t>
      </w:r>
      <w:r>
        <w:rPr>
          <w:rFonts w:hint="eastAsia" w:ascii="宋体" w:hAnsi="宋体" w:eastAsia="宋体" w:cs="宋体"/>
          <w:bCs/>
          <w:color w:val="000000"/>
          <w:sz w:val="24"/>
        </w:rPr>
        <w:t>通知书送达</w:t>
      </w:r>
      <w:r>
        <w:rPr>
          <w:rFonts w:hint="eastAsia" w:ascii="宋体" w:hAnsi="宋体" w:cs="宋体"/>
          <w:bCs/>
          <w:color w:val="000000"/>
          <w:sz w:val="24"/>
          <w:lang w:eastAsia="zh-CN"/>
        </w:rPr>
        <w:t>中选</w:t>
      </w:r>
      <w:r>
        <w:rPr>
          <w:rFonts w:hint="eastAsia" w:ascii="宋体" w:hAnsi="宋体" w:eastAsia="宋体" w:cs="宋体"/>
          <w:bCs/>
          <w:color w:val="000000"/>
          <w:sz w:val="24"/>
        </w:rPr>
        <w:t>供应商。</w:t>
      </w:r>
    </w:p>
    <w:p w14:paraId="6363A84F">
      <w:pPr>
        <w:pageBreakBefore w:val="0"/>
        <w:kinsoku/>
        <w:overflowPunct/>
        <w:topLinePunct w:val="0"/>
        <w:bidi w:val="0"/>
        <w:spacing w:line="480" w:lineRule="auto"/>
        <w:ind w:right="0" w:rightChars="0" w:firstLine="465"/>
        <w:rPr>
          <w:rFonts w:hint="eastAsia" w:ascii="宋体" w:hAnsi="宋体" w:eastAsia="宋体" w:cs="宋体"/>
          <w:bCs/>
          <w:color w:val="000000"/>
          <w:sz w:val="24"/>
        </w:rPr>
      </w:pPr>
    </w:p>
    <w:p w14:paraId="638AC289">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26.</w:t>
      </w:r>
      <w:r>
        <w:rPr>
          <w:rFonts w:hint="eastAsia" w:ascii="宋体" w:hAnsi="宋体" w:eastAsia="宋体" w:cs="宋体"/>
          <w:color w:val="000000"/>
          <w:sz w:val="24"/>
          <w:szCs w:val="24"/>
          <w:lang w:eastAsia="zh-CN"/>
        </w:rPr>
        <w:t>中选</w:t>
      </w:r>
      <w:r>
        <w:rPr>
          <w:rFonts w:hint="eastAsia" w:ascii="宋体" w:hAnsi="宋体" w:eastAsia="宋体" w:cs="宋体"/>
          <w:color w:val="000000"/>
          <w:sz w:val="24"/>
          <w:szCs w:val="24"/>
        </w:rPr>
        <w:t>通知书</w:t>
      </w:r>
    </w:p>
    <w:p w14:paraId="71CA8344">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26.1</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通知书为签订政府采购合同的依据之一，是合同的有效组成部分。</w:t>
      </w:r>
    </w:p>
    <w:p w14:paraId="594C9AB4">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26.2</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通知书对采购人和</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供应商均具有法律效力。</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通知书发出后，采购人无正当理由改变</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结果，或者</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供应商无正当理由放弃</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的，将承担相应的法律责任。</w:t>
      </w:r>
    </w:p>
    <w:p w14:paraId="7CEBB459">
      <w:pPr>
        <w:pStyle w:val="3"/>
        <w:keepNext w:val="0"/>
        <w:keepLines w:val="0"/>
        <w:pageBreakBefore w:val="0"/>
        <w:kinsoku/>
        <w:overflowPunct/>
        <w:topLinePunct w:val="0"/>
        <w:bidi w:val="0"/>
        <w:spacing w:before="0" w:after="0" w:line="480" w:lineRule="auto"/>
        <w:ind w:right="0" w:rightChars="0" w:firstLine="480" w:firstLineChars="200"/>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26.3</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供应商的</w:t>
      </w:r>
      <w:r>
        <w:rPr>
          <w:rFonts w:hint="eastAsia" w:ascii="宋体" w:hAnsi="宋体" w:eastAsia="宋体" w:cs="宋体"/>
          <w:b w:val="0"/>
          <w:color w:val="000000"/>
          <w:sz w:val="24"/>
          <w:szCs w:val="24"/>
          <w:lang w:eastAsia="zh-CN"/>
        </w:rPr>
        <w:t>比选申请文件</w:t>
      </w:r>
      <w:r>
        <w:rPr>
          <w:rFonts w:hint="eastAsia" w:ascii="宋体" w:hAnsi="宋体" w:eastAsia="宋体" w:cs="宋体"/>
          <w:b w:val="0"/>
          <w:color w:val="000000"/>
          <w:sz w:val="24"/>
          <w:szCs w:val="24"/>
        </w:rPr>
        <w:t>作为无效</w:t>
      </w:r>
      <w:r>
        <w:rPr>
          <w:rFonts w:hint="eastAsia" w:ascii="宋体" w:hAnsi="宋体" w:eastAsia="宋体" w:cs="宋体"/>
          <w:b w:val="0"/>
          <w:color w:val="000000"/>
          <w:sz w:val="24"/>
          <w:szCs w:val="24"/>
          <w:lang w:eastAsia="zh-CN"/>
        </w:rPr>
        <w:t>比选申请文件</w:t>
      </w:r>
      <w:r>
        <w:rPr>
          <w:rFonts w:hint="eastAsia" w:ascii="宋体" w:hAnsi="宋体" w:eastAsia="宋体" w:cs="宋体"/>
          <w:b w:val="0"/>
          <w:color w:val="000000"/>
          <w:sz w:val="24"/>
          <w:szCs w:val="24"/>
        </w:rPr>
        <w:t>处理或者有政府采购法律法规规章制度规定的</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无效情形的，采购人在取得有权主体的认定以后，</w:t>
      </w:r>
      <w:r>
        <w:rPr>
          <w:rFonts w:hint="eastAsia" w:ascii="宋体" w:hAnsi="宋体" w:eastAsia="宋体" w:cs="宋体"/>
          <w:b w:val="0"/>
          <w:sz w:val="24"/>
          <w:szCs w:val="24"/>
        </w:rPr>
        <w:t>有权</w:t>
      </w:r>
      <w:r>
        <w:rPr>
          <w:rFonts w:hint="eastAsia" w:ascii="宋体" w:hAnsi="宋体" w:eastAsia="宋体" w:cs="宋体"/>
          <w:b w:val="0"/>
          <w:color w:val="000000"/>
          <w:sz w:val="24"/>
          <w:szCs w:val="24"/>
        </w:rPr>
        <w:t>宣布发出的</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通知书无效，并收回发出的</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通知书，依法重新确定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供应商或者重新开展采购活动。</w:t>
      </w:r>
    </w:p>
    <w:p w14:paraId="2996266E">
      <w:pPr>
        <w:rPr>
          <w:rFonts w:hint="eastAsia" w:ascii="宋体" w:hAnsi="宋体" w:eastAsia="宋体" w:cs="宋体"/>
          <w:color w:val="000000"/>
        </w:rPr>
      </w:pPr>
      <w:r>
        <w:rPr>
          <w:rFonts w:hint="eastAsia" w:ascii="宋体" w:hAnsi="宋体" w:eastAsia="宋体" w:cs="宋体"/>
          <w:color w:val="000000"/>
        </w:rPr>
        <w:br w:type="page"/>
      </w:r>
    </w:p>
    <w:p w14:paraId="1860599C">
      <w:pPr>
        <w:pStyle w:val="3"/>
        <w:keepNext w:val="0"/>
        <w:keepLines w:val="0"/>
        <w:pageBreakBefore w:val="0"/>
        <w:kinsoku/>
        <w:overflowPunct/>
        <w:topLinePunct w:val="0"/>
        <w:bidi w:val="0"/>
        <w:spacing w:line="480" w:lineRule="auto"/>
        <w:ind w:right="0" w:rightChars="0"/>
        <w:jc w:val="center"/>
        <w:rPr>
          <w:rFonts w:hint="eastAsia" w:ascii="宋体" w:hAnsi="宋体" w:eastAsia="宋体" w:cs="宋体"/>
          <w:color w:val="000000"/>
        </w:rPr>
      </w:pPr>
      <w:r>
        <w:rPr>
          <w:rFonts w:hint="eastAsia" w:ascii="宋体" w:hAnsi="宋体" w:eastAsia="宋体" w:cs="宋体"/>
          <w:color w:val="000000"/>
        </w:rPr>
        <w:t>七、合同事项</w:t>
      </w:r>
    </w:p>
    <w:p w14:paraId="2D66A0C8">
      <w:pPr>
        <w:bidi w:val="0"/>
        <w:rPr>
          <w:rFonts w:hint="eastAsia"/>
          <w:b/>
          <w:bCs/>
          <w:sz w:val="24"/>
          <w:szCs w:val="32"/>
        </w:rPr>
      </w:pPr>
      <w:bookmarkStart w:id="63" w:name="_Toc101338364"/>
      <w:bookmarkStart w:id="64" w:name="_Toc209847069"/>
      <w:bookmarkStart w:id="65" w:name="_Toc101250646"/>
      <w:bookmarkStart w:id="66" w:name="_Toc430773927"/>
      <w:bookmarkStart w:id="67" w:name="_Toc101174151"/>
      <w:r>
        <w:rPr>
          <w:rFonts w:hint="eastAsia"/>
          <w:b/>
          <w:bCs/>
          <w:sz w:val="24"/>
          <w:szCs w:val="32"/>
        </w:rPr>
        <w:t>27.签订合同</w:t>
      </w:r>
      <w:bookmarkEnd w:id="63"/>
      <w:bookmarkEnd w:id="64"/>
      <w:bookmarkEnd w:id="65"/>
      <w:bookmarkEnd w:id="66"/>
      <w:bookmarkEnd w:id="67"/>
    </w:p>
    <w:p w14:paraId="2C816174">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 xml:space="preserve">27.1 </w:t>
      </w:r>
      <w:r>
        <w:rPr>
          <w:rFonts w:hint="eastAsia" w:ascii="宋体" w:hAnsi="宋体" w:cs="宋体"/>
          <w:color w:val="000000"/>
          <w:sz w:val="24"/>
          <w:lang w:eastAsia="zh-CN"/>
        </w:rPr>
        <w:t>中选</w:t>
      </w:r>
      <w:r>
        <w:rPr>
          <w:rFonts w:hint="eastAsia" w:ascii="宋体" w:hAnsi="宋体" w:eastAsia="宋体" w:cs="宋体"/>
          <w:color w:val="000000"/>
          <w:sz w:val="24"/>
        </w:rPr>
        <w:t>供应商应在</w:t>
      </w:r>
      <w:r>
        <w:rPr>
          <w:rFonts w:hint="eastAsia" w:ascii="宋体" w:hAnsi="宋体" w:cs="宋体"/>
          <w:color w:val="000000"/>
          <w:sz w:val="24"/>
          <w:lang w:eastAsia="zh-CN"/>
        </w:rPr>
        <w:t>中选</w:t>
      </w:r>
      <w:r>
        <w:rPr>
          <w:rFonts w:hint="eastAsia" w:ascii="宋体" w:hAnsi="宋体" w:eastAsia="宋体" w:cs="宋体"/>
          <w:color w:val="000000"/>
          <w:sz w:val="24"/>
        </w:rPr>
        <w:t>通知书发出之日起三十日内与采购人签订采购合同。由于</w:t>
      </w:r>
      <w:r>
        <w:rPr>
          <w:rFonts w:hint="eastAsia" w:ascii="宋体" w:hAnsi="宋体" w:cs="宋体"/>
          <w:color w:val="000000"/>
          <w:sz w:val="24"/>
          <w:lang w:eastAsia="zh-CN"/>
        </w:rPr>
        <w:t>中选</w:t>
      </w:r>
      <w:r>
        <w:rPr>
          <w:rFonts w:hint="eastAsia" w:ascii="宋体" w:hAnsi="宋体" w:eastAsia="宋体" w:cs="宋体"/>
          <w:color w:val="000000"/>
          <w:sz w:val="24"/>
        </w:rPr>
        <w:t>供应商的原因逾期未与采购人签订采购合同的，将视为放弃</w:t>
      </w:r>
      <w:r>
        <w:rPr>
          <w:rFonts w:hint="eastAsia" w:ascii="宋体" w:hAnsi="宋体" w:cs="宋体"/>
          <w:color w:val="000000"/>
          <w:sz w:val="24"/>
          <w:lang w:eastAsia="zh-CN"/>
        </w:rPr>
        <w:t>中选</w:t>
      </w:r>
      <w:r>
        <w:rPr>
          <w:rFonts w:hint="eastAsia" w:ascii="宋体" w:hAnsi="宋体" w:eastAsia="宋体" w:cs="宋体"/>
          <w:color w:val="000000"/>
          <w:sz w:val="24"/>
        </w:rPr>
        <w:t>，取消其</w:t>
      </w:r>
      <w:r>
        <w:rPr>
          <w:rFonts w:hint="eastAsia" w:ascii="宋体" w:hAnsi="宋体" w:cs="宋体"/>
          <w:color w:val="000000"/>
          <w:sz w:val="24"/>
          <w:lang w:eastAsia="zh-CN"/>
        </w:rPr>
        <w:t>中选</w:t>
      </w:r>
      <w:r>
        <w:rPr>
          <w:rFonts w:hint="eastAsia" w:ascii="宋体" w:hAnsi="宋体" w:eastAsia="宋体" w:cs="宋体"/>
          <w:color w:val="000000"/>
          <w:sz w:val="24"/>
        </w:rPr>
        <w:t>资格并将按相关规定进行处理。</w:t>
      </w:r>
    </w:p>
    <w:p w14:paraId="0905160F">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 xml:space="preserve">27.2 </w:t>
      </w:r>
      <w:r>
        <w:rPr>
          <w:rFonts w:hint="eastAsia" w:ascii="宋体" w:hAnsi="宋体" w:cs="宋体"/>
          <w:color w:val="000000"/>
          <w:sz w:val="24"/>
          <w:lang w:eastAsia="zh-CN"/>
        </w:rPr>
        <w:t>比选文件</w:t>
      </w:r>
      <w:r>
        <w:rPr>
          <w:rFonts w:hint="eastAsia" w:ascii="宋体" w:hAnsi="宋体" w:eastAsia="宋体" w:cs="宋体"/>
          <w:color w:val="000000"/>
          <w:sz w:val="24"/>
        </w:rPr>
        <w:t>、</w:t>
      </w:r>
      <w:r>
        <w:rPr>
          <w:rFonts w:hint="eastAsia" w:ascii="宋体" w:hAnsi="宋体" w:cs="宋体"/>
          <w:color w:val="000000"/>
          <w:sz w:val="24"/>
          <w:lang w:eastAsia="zh-CN"/>
        </w:rPr>
        <w:t>中选</w:t>
      </w:r>
      <w:r>
        <w:rPr>
          <w:rFonts w:hint="eastAsia" w:ascii="宋体" w:hAnsi="宋体" w:eastAsia="宋体" w:cs="宋体"/>
          <w:color w:val="000000"/>
          <w:sz w:val="24"/>
        </w:rPr>
        <w:t>供应商的</w:t>
      </w:r>
      <w:r>
        <w:rPr>
          <w:rFonts w:hint="eastAsia" w:ascii="宋体" w:hAnsi="宋体" w:cs="宋体"/>
          <w:color w:val="000000"/>
          <w:sz w:val="24"/>
          <w:lang w:eastAsia="zh-CN"/>
        </w:rPr>
        <w:t>比选申请文件</w:t>
      </w:r>
      <w:r>
        <w:rPr>
          <w:rFonts w:hint="eastAsia" w:ascii="宋体" w:hAnsi="宋体" w:eastAsia="宋体" w:cs="宋体"/>
          <w:color w:val="000000"/>
          <w:sz w:val="24"/>
        </w:rPr>
        <w:t>及双方确认的澄清文件等，均为有法律约束力的合同组成部分。</w:t>
      </w:r>
    </w:p>
    <w:p w14:paraId="5D28C459">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27.3 采购人不得向</w:t>
      </w:r>
      <w:r>
        <w:rPr>
          <w:rFonts w:hint="eastAsia" w:ascii="宋体" w:hAnsi="宋体" w:cs="宋体"/>
          <w:color w:val="000000"/>
          <w:sz w:val="24"/>
          <w:lang w:eastAsia="zh-CN"/>
        </w:rPr>
        <w:t>中选</w:t>
      </w:r>
      <w:r>
        <w:rPr>
          <w:rFonts w:hint="eastAsia" w:ascii="宋体" w:hAnsi="宋体" w:eastAsia="宋体" w:cs="宋体"/>
          <w:color w:val="000000"/>
          <w:sz w:val="24"/>
        </w:rPr>
        <w:t>供应商提出任何不合理的要求，作为签订合同的条件，不得与</w:t>
      </w:r>
      <w:r>
        <w:rPr>
          <w:rFonts w:hint="eastAsia" w:ascii="宋体" w:hAnsi="宋体" w:cs="宋体"/>
          <w:color w:val="000000"/>
          <w:sz w:val="24"/>
          <w:lang w:eastAsia="zh-CN"/>
        </w:rPr>
        <w:t>中选</w:t>
      </w:r>
      <w:r>
        <w:rPr>
          <w:rFonts w:hint="eastAsia" w:ascii="宋体" w:hAnsi="宋体" w:eastAsia="宋体" w:cs="宋体"/>
          <w:color w:val="000000"/>
          <w:sz w:val="24"/>
        </w:rPr>
        <w:t>供应商私下订立背离合同实质性内容的任何协议，所签订的合同不得对</w:t>
      </w:r>
      <w:r>
        <w:rPr>
          <w:rFonts w:hint="eastAsia" w:ascii="宋体" w:hAnsi="宋体" w:cs="宋体"/>
          <w:color w:val="000000"/>
          <w:sz w:val="24"/>
          <w:lang w:eastAsia="zh-CN"/>
        </w:rPr>
        <w:t>比选文件</w:t>
      </w:r>
      <w:r>
        <w:rPr>
          <w:rFonts w:hint="eastAsia" w:ascii="宋体" w:hAnsi="宋体" w:eastAsia="宋体" w:cs="宋体"/>
          <w:color w:val="000000"/>
          <w:sz w:val="24"/>
        </w:rPr>
        <w:t>和</w:t>
      </w:r>
      <w:r>
        <w:rPr>
          <w:rFonts w:hint="eastAsia" w:ascii="宋体" w:hAnsi="宋体" w:cs="宋体"/>
          <w:color w:val="000000"/>
          <w:sz w:val="24"/>
          <w:lang w:eastAsia="zh-CN"/>
        </w:rPr>
        <w:t>中选</w:t>
      </w:r>
      <w:r>
        <w:rPr>
          <w:rFonts w:hint="eastAsia" w:ascii="宋体" w:hAnsi="宋体" w:eastAsia="宋体" w:cs="宋体"/>
          <w:color w:val="000000"/>
          <w:sz w:val="24"/>
        </w:rPr>
        <w:t>供应商</w:t>
      </w:r>
      <w:r>
        <w:rPr>
          <w:rFonts w:hint="eastAsia" w:ascii="宋体" w:hAnsi="宋体" w:cs="宋体"/>
          <w:color w:val="000000"/>
          <w:sz w:val="24"/>
          <w:lang w:eastAsia="zh-CN"/>
        </w:rPr>
        <w:t>比选申请文件</w:t>
      </w:r>
      <w:r>
        <w:rPr>
          <w:rFonts w:hint="eastAsia" w:ascii="宋体" w:hAnsi="宋体" w:eastAsia="宋体" w:cs="宋体"/>
          <w:color w:val="000000"/>
          <w:sz w:val="24"/>
        </w:rPr>
        <w:t>确定的事项进行修改。</w:t>
      </w:r>
    </w:p>
    <w:p w14:paraId="10FBFD56">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 xml:space="preserve">27.4 </w:t>
      </w:r>
      <w:r>
        <w:rPr>
          <w:rFonts w:hint="eastAsia" w:ascii="宋体" w:hAnsi="宋体" w:cs="宋体"/>
          <w:color w:val="000000"/>
          <w:sz w:val="24"/>
          <w:lang w:eastAsia="zh-CN"/>
        </w:rPr>
        <w:t>中选</w:t>
      </w:r>
      <w:r>
        <w:rPr>
          <w:rFonts w:hint="eastAsia" w:ascii="宋体" w:hAnsi="宋体" w:eastAsia="宋体" w:cs="宋体"/>
          <w:color w:val="000000"/>
          <w:sz w:val="24"/>
        </w:rPr>
        <w:t>供应商因不可抗力原因不能履行采购合同或放弃</w:t>
      </w:r>
      <w:r>
        <w:rPr>
          <w:rFonts w:hint="eastAsia" w:ascii="宋体" w:hAnsi="宋体" w:cs="宋体"/>
          <w:color w:val="000000"/>
          <w:sz w:val="24"/>
          <w:lang w:eastAsia="zh-CN"/>
        </w:rPr>
        <w:t>中选</w:t>
      </w:r>
      <w:r>
        <w:rPr>
          <w:rFonts w:hint="eastAsia" w:ascii="宋体" w:hAnsi="宋体" w:eastAsia="宋体" w:cs="宋体"/>
          <w:color w:val="000000"/>
          <w:sz w:val="24"/>
        </w:rPr>
        <w:t>的，采购人可以与排在</w:t>
      </w:r>
      <w:r>
        <w:rPr>
          <w:rFonts w:hint="eastAsia" w:ascii="宋体" w:hAnsi="宋体" w:cs="宋体"/>
          <w:color w:val="000000"/>
          <w:sz w:val="24"/>
          <w:lang w:eastAsia="zh-CN"/>
        </w:rPr>
        <w:t>中选</w:t>
      </w:r>
      <w:r>
        <w:rPr>
          <w:rFonts w:hint="eastAsia" w:ascii="宋体" w:hAnsi="宋体" w:eastAsia="宋体" w:cs="宋体"/>
          <w:color w:val="000000"/>
          <w:sz w:val="24"/>
        </w:rPr>
        <w:t>供应商之后第一位的</w:t>
      </w:r>
      <w:r>
        <w:rPr>
          <w:rFonts w:hint="eastAsia" w:ascii="宋体" w:hAnsi="宋体" w:cs="宋体"/>
          <w:color w:val="000000"/>
          <w:sz w:val="24"/>
          <w:lang w:eastAsia="zh-CN"/>
        </w:rPr>
        <w:t>中选</w:t>
      </w:r>
      <w:r>
        <w:rPr>
          <w:rFonts w:hint="eastAsia" w:ascii="宋体" w:hAnsi="宋体" w:eastAsia="宋体" w:cs="宋体"/>
          <w:color w:val="000000"/>
          <w:sz w:val="24"/>
        </w:rPr>
        <w:t>候选人签订采购合同，以此类推。</w:t>
      </w:r>
    </w:p>
    <w:p w14:paraId="4C17A06F">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27.5</w:t>
      </w:r>
      <w:r>
        <w:rPr>
          <w:rFonts w:hint="eastAsia" w:ascii="宋体" w:hAnsi="宋体" w:cs="宋体"/>
          <w:color w:val="000000"/>
          <w:sz w:val="24"/>
          <w:lang w:eastAsia="zh-CN"/>
        </w:rPr>
        <w:t>比选</w:t>
      </w:r>
      <w:r>
        <w:rPr>
          <w:rFonts w:hint="eastAsia" w:ascii="宋体" w:hAnsi="宋体" w:eastAsia="宋体" w:cs="宋体"/>
          <w:color w:val="000000"/>
          <w:sz w:val="24"/>
        </w:rPr>
        <w:t>文件、</w:t>
      </w:r>
      <w:r>
        <w:rPr>
          <w:rFonts w:hint="eastAsia" w:ascii="宋体" w:hAnsi="宋体" w:cs="宋体"/>
          <w:color w:val="000000"/>
          <w:sz w:val="24"/>
          <w:lang w:eastAsia="zh-CN"/>
        </w:rPr>
        <w:t>中选</w:t>
      </w:r>
      <w:r>
        <w:rPr>
          <w:rFonts w:hint="eastAsia" w:ascii="宋体" w:hAnsi="宋体" w:eastAsia="宋体" w:cs="宋体"/>
          <w:color w:val="000000"/>
          <w:sz w:val="24"/>
        </w:rPr>
        <w:t>供应商提交的</w:t>
      </w:r>
      <w:r>
        <w:rPr>
          <w:rFonts w:hint="eastAsia" w:ascii="宋体" w:hAnsi="宋体" w:cs="宋体"/>
          <w:color w:val="000000"/>
          <w:sz w:val="24"/>
          <w:lang w:eastAsia="zh-CN"/>
        </w:rPr>
        <w:t>比选申请文件</w:t>
      </w:r>
      <w:r>
        <w:rPr>
          <w:rFonts w:hint="eastAsia" w:ascii="宋体" w:hAnsi="宋体" w:eastAsia="宋体" w:cs="宋体"/>
          <w:color w:val="000000"/>
          <w:sz w:val="24"/>
        </w:rPr>
        <w:t>、</w:t>
      </w:r>
      <w:r>
        <w:rPr>
          <w:rFonts w:hint="eastAsia" w:ascii="宋体" w:hAnsi="宋体" w:cs="宋体"/>
          <w:color w:val="000000"/>
          <w:sz w:val="24"/>
          <w:lang w:eastAsia="zh-CN"/>
        </w:rPr>
        <w:t>比选</w:t>
      </w:r>
      <w:r>
        <w:rPr>
          <w:rFonts w:hint="eastAsia" w:ascii="宋体" w:hAnsi="宋体" w:eastAsia="宋体" w:cs="宋体"/>
          <w:color w:val="000000"/>
          <w:sz w:val="24"/>
        </w:rPr>
        <w:t>中的最后报价、</w:t>
      </w:r>
      <w:r>
        <w:rPr>
          <w:rFonts w:hint="eastAsia" w:ascii="宋体" w:hAnsi="宋体" w:cs="宋体"/>
          <w:color w:val="000000"/>
          <w:sz w:val="24"/>
          <w:lang w:eastAsia="zh-CN"/>
        </w:rPr>
        <w:t>中选</w:t>
      </w:r>
      <w:r>
        <w:rPr>
          <w:rFonts w:hint="eastAsia" w:ascii="宋体" w:hAnsi="宋体" w:eastAsia="宋体" w:cs="宋体"/>
          <w:color w:val="000000"/>
          <w:sz w:val="24"/>
        </w:rPr>
        <w:t>供应商承诺书、</w:t>
      </w:r>
      <w:r>
        <w:rPr>
          <w:rFonts w:hint="eastAsia" w:ascii="宋体" w:hAnsi="宋体" w:cs="宋体"/>
          <w:color w:val="000000"/>
          <w:sz w:val="24"/>
          <w:lang w:eastAsia="zh-CN"/>
        </w:rPr>
        <w:t>中选</w:t>
      </w:r>
      <w:r>
        <w:rPr>
          <w:rFonts w:hint="eastAsia" w:ascii="宋体" w:hAnsi="宋体" w:eastAsia="宋体" w:cs="宋体"/>
          <w:color w:val="000000"/>
          <w:sz w:val="24"/>
        </w:rPr>
        <w:t>通知书等均称为有法律约束力的合同组成内容。</w:t>
      </w:r>
    </w:p>
    <w:p w14:paraId="16CFDB11">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p>
    <w:p w14:paraId="575A4F08">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b/>
          <w:color w:val="000000"/>
          <w:sz w:val="24"/>
        </w:rPr>
        <w:t>28.合同分包</w:t>
      </w:r>
      <w:r>
        <w:rPr>
          <w:rFonts w:hint="eastAsia" w:ascii="宋体" w:hAnsi="宋体" w:cs="宋体"/>
          <w:b/>
          <w:color w:val="000000"/>
          <w:sz w:val="24"/>
          <w:lang w:eastAsia="zh-CN"/>
        </w:rPr>
        <w:t>：</w:t>
      </w:r>
      <w:r>
        <w:rPr>
          <w:rFonts w:hint="eastAsia" w:ascii="宋体" w:hAnsi="宋体" w:eastAsia="宋体" w:cs="宋体"/>
          <w:b/>
          <w:color w:val="000000"/>
          <w:sz w:val="24"/>
          <w:lang w:eastAsia="zh-CN"/>
        </w:rPr>
        <w:t>本项目不允许合同分包</w:t>
      </w:r>
      <w:r>
        <w:rPr>
          <w:rFonts w:hint="eastAsia" w:ascii="宋体" w:hAnsi="宋体" w:cs="宋体"/>
          <w:b/>
          <w:color w:val="000000"/>
          <w:sz w:val="24"/>
          <w:lang w:eastAsia="zh-CN"/>
        </w:rPr>
        <w:t>。</w:t>
      </w:r>
    </w:p>
    <w:p w14:paraId="155E7431">
      <w:pPr>
        <w:pageBreakBefore w:val="0"/>
        <w:kinsoku/>
        <w:overflowPunct/>
        <w:topLinePunct w:val="0"/>
        <w:bidi w:val="0"/>
        <w:spacing w:line="480" w:lineRule="auto"/>
        <w:ind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29.合同转包（实质性要求）</w:t>
      </w:r>
    </w:p>
    <w:p w14:paraId="7DC0AB98">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本采购项目严禁</w:t>
      </w:r>
      <w:r>
        <w:rPr>
          <w:rFonts w:hint="eastAsia" w:ascii="宋体" w:hAnsi="宋体" w:cs="宋体"/>
          <w:color w:val="000000"/>
          <w:sz w:val="24"/>
          <w:lang w:eastAsia="zh-CN"/>
        </w:rPr>
        <w:t>中选</w:t>
      </w:r>
      <w:r>
        <w:rPr>
          <w:rFonts w:hint="eastAsia" w:ascii="宋体" w:hAnsi="宋体" w:eastAsia="宋体" w:cs="宋体"/>
          <w:color w:val="000000"/>
          <w:sz w:val="24"/>
        </w:rPr>
        <w:t>供应商将任何政府采购合同义务转包。本项目所称转包，是指</w:t>
      </w:r>
      <w:r>
        <w:rPr>
          <w:rFonts w:hint="eastAsia" w:ascii="宋体" w:hAnsi="宋体" w:cs="宋体"/>
          <w:color w:val="000000"/>
          <w:sz w:val="24"/>
          <w:lang w:eastAsia="zh-CN"/>
        </w:rPr>
        <w:t>中选</w:t>
      </w:r>
      <w:r>
        <w:rPr>
          <w:rFonts w:hint="eastAsia" w:ascii="宋体" w:hAnsi="宋体" w:eastAsia="宋体" w:cs="宋体"/>
          <w:color w:val="000000"/>
          <w:sz w:val="24"/>
        </w:rPr>
        <w:t>供应商将政府采购合同义务转让给第三人，并退出现有政府采购合同当事人双方的权利义务关系，受让人（即第三人）成为政府采购合同的另一方当事人的行为。</w:t>
      </w:r>
    </w:p>
    <w:p w14:paraId="5210A730">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cs="宋体"/>
          <w:color w:val="000000"/>
          <w:sz w:val="24"/>
          <w:lang w:eastAsia="zh-CN"/>
        </w:rPr>
        <w:t>中选</w:t>
      </w:r>
      <w:r>
        <w:rPr>
          <w:rFonts w:hint="eastAsia" w:ascii="宋体" w:hAnsi="宋体" w:eastAsia="宋体" w:cs="宋体"/>
          <w:color w:val="000000"/>
          <w:sz w:val="24"/>
        </w:rPr>
        <w:t>供应商转包的，视同拒绝履行政府采购合同义务，将依法追究法律责任。</w:t>
      </w:r>
    </w:p>
    <w:p w14:paraId="50D81F08">
      <w:pPr>
        <w:pageBreakBefore w:val="0"/>
        <w:kinsoku/>
        <w:overflowPunct/>
        <w:topLinePunct w:val="0"/>
        <w:bidi w:val="0"/>
        <w:spacing w:line="480" w:lineRule="auto"/>
        <w:ind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30.补充合同</w:t>
      </w:r>
    </w:p>
    <w:p w14:paraId="5B5B3D36">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采购合同履行过程中，采购人需要追加与合同标的相同的货物或者服务的，在不改变合同其他条款的前提下，可以与</w:t>
      </w:r>
      <w:r>
        <w:rPr>
          <w:rFonts w:hint="eastAsia" w:ascii="宋体" w:hAnsi="宋体" w:cs="宋体"/>
          <w:color w:val="000000"/>
          <w:sz w:val="24"/>
          <w:lang w:eastAsia="zh-CN"/>
        </w:rPr>
        <w:t>中选</w:t>
      </w:r>
      <w:r>
        <w:rPr>
          <w:rFonts w:hint="eastAsia" w:ascii="宋体" w:hAnsi="宋体" w:eastAsia="宋体" w:cs="宋体"/>
          <w:color w:val="000000"/>
          <w:sz w:val="24"/>
        </w:rPr>
        <w:t xml:space="preserve">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2EC36F1A">
      <w:pPr>
        <w:pageBreakBefore w:val="0"/>
        <w:numPr>
          <w:ilvl w:val="0"/>
          <w:numId w:val="0"/>
        </w:numPr>
        <w:kinsoku/>
        <w:overflowPunct/>
        <w:topLinePunct w:val="0"/>
        <w:bidi w:val="0"/>
        <w:spacing w:line="480" w:lineRule="auto"/>
        <w:ind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kern w:val="2"/>
          <w:sz w:val="24"/>
          <w:szCs w:val="24"/>
          <w:lang w:val="en-US" w:eastAsia="zh-CN" w:bidi="ar-SA"/>
        </w:rPr>
        <w:t>31.</w:t>
      </w:r>
      <w:r>
        <w:rPr>
          <w:rFonts w:hint="eastAsia" w:ascii="宋体" w:hAnsi="宋体" w:eastAsia="宋体" w:cs="宋体"/>
          <w:b/>
          <w:color w:val="000000"/>
          <w:sz w:val="24"/>
        </w:rPr>
        <w:t>履约保证金</w:t>
      </w:r>
    </w:p>
    <w:p w14:paraId="35658CCD">
      <w:pPr>
        <w:pageBreakBefore w:val="0"/>
        <w:numPr>
          <w:ilvl w:val="0"/>
          <w:numId w:val="0"/>
        </w:numPr>
        <w:kinsoku/>
        <w:overflowPunct/>
        <w:topLinePunct w:val="0"/>
        <w:bidi w:val="0"/>
        <w:spacing w:line="480" w:lineRule="auto"/>
        <w:ind w:right="0" w:rightChars="0" w:firstLine="480" w:firstLineChars="200"/>
        <w:rPr>
          <w:rFonts w:hint="default" w:ascii="宋体" w:hAnsi="宋体" w:eastAsia="宋体" w:cs="宋体"/>
          <w:b w:val="0"/>
          <w:bCs/>
          <w:color w:val="000000"/>
          <w:sz w:val="24"/>
          <w:lang w:val="en-US" w:eastAsia="zh-CN"/>
        </w:rPr>
      </w:pPr>
      <w:r>
        <w:rPr>
          <w:rFonts w:hint="eastAsia" w:ascii="宋体" w:hAnsi="宋体" w:cs="宋体"/>
          <w:b w:val="0"/>
          <w:bCs/>
          <w:color w:val="000000"/>
          <w:sz w:val="24"/>
          <w:lang w:val="en-US" w:eastAsia="zh-CN"/>
        </w:rPr>
        <w:t>按照须知附表执行。</w:t>
      </w:r>
    </w:p>
    <w:p w14:paraId="2C016D67">
      <w:pPr>
        <w:pageBreakBefore w:val="0"/>
        <w:kinsoku/>
        <w:overflowPunct/>
        <w:topLinePunct w:val="0"/>
        <w:bidi w:val="0"/>
        <w:spacing w:line="480" w:lineRule="auto"/>
        <w:ind w:right="0" w:rightChars="0" w:firstLine="480" w:firstLineChars="200"/>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32.合同公告</w:t>
      </w:r>
    </w:p>
    <w:p w14:paraId="739B3278">
      <w:pPr>
        <w:pageBreakBefore w:val="0"/>
        <w:kinsoku/>
        <w:overflowPunct/>
        <w:topLinePunct w:val="0"/>
        <w:bidi w:val="0"/>
        <w:spacing w:line="480" w:lineRule="auto"/>
        <w:ind w:right="0" w:rightChars="0" w:firstLine="480" w:firstLineChars="200"/>
        <w:rPr>
          <w:rFonts w:hint="eastAsia" w:ascii="宋体" w:hAnsi="宋体" w:cs="宋体"/>
          <w:color w:val="000000"/>
          <w:sz w:val="24"/>
          <w:highlight w:val="none"/>
          <w:lang w:val="en-US" w:eastAsia="zh-CN"/>
        </w:rPr>
      </w:pPr>
      <w:r>
        <w:rPr>
          <w:rFonts w:hint="eastAsia" w:ascii="宋体" w:hAnsi="宋体" w:cs="宋体"/>
          <w:color w:val="000000"/>
          <w:sz w:val="24"/>
          <w:highlight w:val="none"/>
          <w:lang w:val="en-US" w:eastAsia="zh-CN"/>
        </w:rPr>
        <w:t>按照相关要求执行。</w:t>
      </w:r>
    </w:p>
    <w:p w14:paraId="5FD361BC">
      <w:pPr>
        <w:pageBreakBefore w:val="0"/>
        <w:kinsoku/>
        <w:overflowPunct/>
        <w:topLinePunct w:val="0"/>
        <w:bidi w:val="0"/>
        <w:spacing w:line="480" w:lineRule="auto"/>
        <w:ind w:right="0" w:rightChars="0" w:firstLine="480" w:firstLineChars="200"/>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33.合同备案</w:t>
      </w:r>
    </w:p>
    <w:p w14:paraId="4B27336B">
      <w:pPr>
        <w:pageBreakBefore w:val="0"/>
        <w:kinsoku/>
        <w:overflowPunct/>
        <w:topLinePunct w:val="0"/>
        <w:bidi w:val="0"/>
        <w:spacing w:line="480" w:lineRule="auto"/>
        <w:ind w:right="0" w:rightChars="0" w:firstLine="480" w:firstLineChars="200"/>
        <w:rPr>
          <w:rFonts w:hint="eastAsia" w:ascii="宋体" w:hAnsi="宋体" w:eastAsia="宋体" w:cs="宋体"/>
          <w:b w:val="0"/>
          <w:bCs/>
          <w:color w:val="000000"/>
          <w:sz w:val="24"/>
          <w:lang w:eastAsia="zh-CN"/>
        </w:rPr>
      </w:pPr>
      <w:r>
        <w:rPr>
          <w:rFonts w:hint="eastAsia" w:ascii="宋体" w:hAnsi="宋体" w:cs="宋体"/>
          <w:b w:val="0"/>
          <w:bCs/>
          <w:color w:val="000000"/>
          <w:sz w:val="24"/>
          <w:lang w:eastAsia="zh-CN"/>
        </w:rPr>
        <w:t>按照相关要求执行。</w:t>
      </w:r>
    </w:p>
    <w:p w14:paraId="45FFEE5D">
      <w:pPr>
        <w:pageBreakBefore w:val="0"/>
        <w:kinsoku/>
        <w:overflowPunct/>
        <w:topLinePunct w:val="0"/>
        <w:bidi w:val="0"/>
        <w:spacing w:line="480" w:lineRule="auto"/>
        <w:ind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34.履行合同</w:t>
      </w:r>
    </w:p>
    <w:p w14:paraId="59A00D6C">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 xml:space="preserve">34.1 </w:t>
      </w:r>
      <w:r>
        <w:rPr>
          <w:rFonts w:hint="eastAsia" w:ascii="宋体" w:hAnsi="宋体" w:cs="宋体"/>
          <w:color w:val="000000"/>
          <w:sz w:val="24"/>
          <w:lang w:eastAsia="zh-CN"/>
        </w:rPr>
        <w:t>中选</w:t>
      </w:r>
      <w:r>
        <w:rPr>
          <w:rFonts w:hint="eastAsia" w:ascii="宋体" w:hAnsi="宋体" w:eastAsia="宋体" w:cs="宋体"/>
          <w:color w:val="000000"/>
          <w:sz w:val="24"/>
        </w:rPr>
        <w:t>供应商与采购人签订合同后，合同双方应严格执行合同条款，履行合同规定的义务，保证合同的顺利完成。</w:t>
      </w:r>
    </w:p>
    <w:p w14:paraId="6B1719C1">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34.2 在合同履行过程中，如发生合同纠纷，合同双方应按照《</w:t>
      </w:r>
      <w:r>
        <w:rPr>
          <w:rFonts w:hint="eastAsia" w:ascii="宋体" w:hAnsi="宋体" w:eastAsia="宋体" w:cs="宋体"/>
          <w:color w:val="000000"/>
          <w:sz w:val="24"/>
          <w:lang w:eastAsia="zh-CN"/>
        </w:rPr>
        <w:t>中华人民共和国民法典</w:t>
      </w:r>
      <w:r>
        <w:rPr>
          <w:rFonts w:hint="eastAsia" w:ascii="宋体" w:hAnsi="宋体" w:eastAsia="宋体" w:cs="宋体"/>
          <w:color w:val="000000"/>
          <w:sz w:val="24"/>
        </w:rPr>
        <w:t>》的有关规定进行处理。</w:t>
      </w:r>
    </w:p>
    <w:p w14:paraId="37D8C6E4">
      <w:pPr>
        <w:pageBreakBefore w:val="0"/>
        <w:kinsoku/>
        <w:overflowPunct/>
        <w:topLinePunct w:val="0"/>
        <w:bidi w:val="0"/>
        <w:spacing w:line="480" w:lineRule="auto"/>
        <w:ind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35.验收</w:t>
      </w:r>
    </w:p>
    <w:p w14:paraId="06170DEE">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35.1本项目</w:t>
      </w:r>
      <w:r>
        <w:rPr>
          <w:rFonts w:hint="eastAsia" w:ascii="宋体" w:hAnsi="宋体" w:cs="宋体"/>
          <w:color w:val="000000"/>
          <w:sz w:val="24"/>
          <w:lang w:eastAsia="zh-CN"/>
        </w:rPr>
        <w:t>参照</w:t>
      </w:r>
      <w:r>
        <w:rPr>
          <w:rFonts w:hint="eastAsia" w:ascii="宋体" w:hAnsi="宋体" w:eastAsia="宋体" w:cs="宋体"/>
          <w:color w:val="000000"/>
          <w:sz w:val="24"/>
        </w:rPr>
        <w:t>政府采购相关法律法规</w:t>
      </w:r>
      <w:r>
        <w:rPr>
          <w:rFonts w:hint="eastAsia" w:ascii="宋体" w:hAnsi="宋体" w:eastAsia="宋体" w:cs="宋体"/>
          <w:color w:val="000000"/>
          <w:sz w:val="24"/>
          <w:lang w:eastAsia="zh-CN"/>
        </w:rPr>
        <w:t>、本项目采购文件要求</w:t>
      </w:r>
      <w:r>
        <w:rPr>
          <w:rFonts w:hint="eastAsia" w:ascii="宋体" w:hAnsi="宋体" w:eastAsia="宋体" w:cs="宋体"/>
          <w:color w:val="000000"/>
          <w:sz w:val="24"/>
        </w:rPr>
        <w:t>以及《财政部关于进一步加强政府采购需求和履约验收管理的指导意见》（</w:t>
      </w:r>
      <w:r>
        <w:rPr>
          <w:rFonts w:hint="eastAsia" w:ascii="宋体" w:hAnsi="宋体" w:eastAsia="宋体" w:cs="宋体"/>
          <w:color w:val="000000"/>
          <w:sz w:val="24"/>
          <w:lang w:eastAsia="zh-CN"/>
        </w:rPr>
        <w:t>财库</w:t>
      </w:r>
      <w:r>
        <w:rPr>
          <w:rFonts w:hint="eastAsia" w:ascii="宋体" w:hAnsi="宋体" w:eastAsia="宋体" w:cs="宋体"/>
          <w:color w:val="000000"/>
          <w:sz w:val="24"/>
        </w:rPr>
        <w:t>〔201</w:t>
      </w:r>
      <w:r>
        <w:rPr>
          <w:rFonts w:hint="eastAsia" w:ascii="宋体" w:hAnsi="宋体" w:eastAsia="宋体" w:cs="宋体"/>
          <w:color w:val="000000"/>
          <w:sz w:val="24"/>
          <w:lang w:val="en-US" w:eastAsia="zh-CN"/>
        </w:rPr>
        <w:t>6</w:t>
      </w:r>
      <w:r>
        <w:rPr>
          <w:rFonts w:hint="eastAsia" w:ascii="宋体" w:hAnsi="宋体" w:eastAsia="宋体" w:cs="宋体"/>
          <w:color w:val="000000"/>
          <w:sz w:val="24"/>
        </w:rPr>
        <w:t>〕</w:t>
      </w:r>
      <w:r>
        <w:rPr>
          <w:rFonts w:hint="eastAsia" w:ascii="宋体" w:hAnsi="宋体" w:eastAsia="宋体" w:cs="宋体"/>
          <w:color w:val="000000"/>
          <w:sz w:val="24"/>
          <w:lang w:val="en-US" w:eastAsia="zh-CN"/>
        </w:rPr>
        <w:t>205</w:t>
      </w:r>
      <w:r>
        <w:rPr>
          <w:rFonts w:hint="eastAsia" w:ascii="宋体" w:hAnsi="宋体" w:eastAsia="宋体" w:cs="宋体"/>
          <w:color w:val="000000"/>
          <w:sz w:val="24"/>
        </w:rPr>
        <w:t>号）的要求进行验收。</w:t>
      </w:r>
    </w:p>
    <w:p w14:paraId="4B94D18F">
      <w:pPr>
        <w:pageBreakBefore w:val="0"/>
        <w:kinsoku/>
        <w:overflowPunct/>
        <w:topLinePunct w:val="0"/>
        <w:bidi w:val="0"/>
        <w:spacing w:line="480" w:lineRule="auto"/>
        <w:ind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36.资金支付</w:t>
      </w:r>
    </w:p>
    <w:p w14:paraId="4BBB1891">
      <w:pPr>
        <w:pageBreakBefore w:val="0"/>
        <w:kinsoku/>
        <w:overflowPunct/>
        <w:topLinePunct w:val="0"/>
        <w:bidi w:val="0"/>
        <w:spacing w:line="480" w:lineRule="auto"/>
        <w:ind w:right="0" w:rightChars="0" w:firstLine="480" w:firstLineChars="200"/>
        <w:rPr>
          <w:rFonts w:hint="eastAsia" w:ascii="宋体" w:hAnsi="宋体" w:eastAsia="宋体" w:cs="宋体"/>
          <w:color w:val="000000"/>
        </w:rPr>
      </w:pPr>
      <w:r>
        <w:rPr>
          <w:rFonts w:hint="eastAsia" w:ascii="宋体" w:hAnsi="宋体" w:eastAsia="宋体" w:cs="宋体"/>
          <w:color w:val="000000"/>
          <w:sz w:val="24"/>
        </w:rPr>
        <w:t>采购人将按照政府采购合同规定，及时向</w:t>
      </w:r>
      <w:r>
        <w:rPr>
          <w:rFonts w:hint="eastAsia" w:ascii="宋体" w:hAnsi="宋体" w:cs="宋体"/>
          <w:color w:val="000000"/>
          <w:sz w:val="24"/>
          <w:lang w:eastAsia="zh-CN"/>
        </w:rPr>
        <w:t>中选</w:t>
      </w:r>
      <w:r>
        <w:rPr>
          <w:rFonts w:hint="eastAsia" w:ascii="宋体" w:hAnsi="宋体" w:eastAsia="宋体" w:cs="宋体"/>
          <w:color w:val="000000"/>
          <w:sz w:val="24"/>
        </w:rPr>
        <w:t>供应商支付采购资金。本项目采购资金采取直接支付，支付程序为：</w:t>
      </w:r>
      <w:r>
        <w:rPr>
          <w:rFonts w:hint="eastAsia" w:ascii="宋体" w:hAnsi="宋体" w:eastAsia="宋体" w:cs="宋体"/>
          <w:color w:val="000000"/>
          <w:sz w:val="24"/>
          <w:lang w:eastAsia="zh-CN"/>
        </w:rPr>
        <w:t>详见</w:t>
      </w:r>
      <w:r>
        <w:rPr>
          <w:rFonts w:hint="eastAsia" w:ascii="宋体" w:hAnsi="宋体" w:cs="宋体"/>
          <w:color w:val="000000"/>
          <w:sz w:val="24"/>
          <w:lang w:eastAsia="zh-CN"/>
        </w:rPr>
        <w:t>比选文件</w:t>
      </w:r>
      <w:r>
        <w:rPr>
          <w:rFonts w:hint="eastAsia" w:ascii="宋体" w:hAnsi="宋体" w:eastAsia="宋体" w:cs="宋体"/>
          <w:color w:val="000000"/>
          <w:sz w:val="24"/>
          <w:lang w:eastAsia="zh-CN"/>
        </w:rPr>
        <w:t>第五章</w:t>
      </w:r>
    </w:p>
    <w:p w14:paraId="6A3C8B6E">
      <w:pPr>
        <w:pStyle w:val="3"/>
        <w:keepNext w:val="0"/>
        <w:keepLines w:val="0"/>
        <w:pageBreakBefore w:val="0"/>
        <w:kinsoku/>
        <w:overflowPunct/>
        <w:topLinePunct w:val="0"/>
        <w:bidi w:val="0"/>
        <w:spacing w:before="0" w:after="0" w:line="480" w:lineRule="auto"/>
        <w:ind w:right="0" w:rightChars="0"/>
        <w:jc w:val="center"/>
        <w:rPr>
          <w:rFonts w:hint="eastAsia" w:ascii="宋体" w:hAnsi="宋体" w:eastAsia="宋体" w:cs="宋体"/>
          <w:color w:val="000000"/>
        </w:rPr>
      </w:pPr>
      <w:r>
        <w:rPr>
          <w:rFonts w:hint="eastAsia" w:ascii="宋体" w:hAnsi="宋体" w:eastAsia="宋体" w:cs="宋体"/>
          <w:color w:val="000000"/>
        </w:rPr>
        <w:t>八、</w:t>
      </w:r>
      <w:r>
        <w:rPr>
          <w:rFonts w:hint="eastAsia" w:ascii="宋体" w:hAnsi="宋体" w:eastAsia="宋体" w:cs="宋体"/>
          <w:color w:val="000000"/>
          <w:lang w:eastAsia="zh-CN"/>
        </w:rPr>
        <w:t>比选</w:t>
      </w:r>
      <w:r>
        <w:rPr>
          <w:rFonts w:hint="eastAsia" w:ascii="宋体" w:hAnsi="宋体" w:eastAsia="宋体" w:cs="宋体"/>
          <w:color w:val="000000"/>
        </w:rPr>
        <w:t>纪律要求</w:t>
      </w:r>
    </w:p>
    <w:p w14:paraId="4ED78274">
      <w:pPr>
        <w:pageBreakBefore w:val="0"/>
        <w:tabs>
          <w:tab w:val="left" w:pos="851"/>
        </w:tabs>
        <w:kinsoku/>
        <w:overflowPunct/>
        <w:topLinePunct w:val="0"/>
        <w:bidi w:val="0"/>
        <w:spacing w:line="480" w:lineRule="auto"/>
        <w:ind w:right="0" w:rightChars="0"/>
        <w:jc w:val="center"/>
        <w:rPr>
          <w:rFonts w:hint="eastAsia" w:ascii="宋体" w:hAnsi="宋体" w:eastAsia="宋体" w:cs="宋体"/>
          <w:color w:val="000000"/>
          <w:sz w:val="24"/>
        </w:rPr>
      </w:pPr>
    </w:p>
    <w:p w14:paraId="3B63F0FC">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b/>
          <w:color w:val="000000"/>
          <w:sz w:val="24"/>
        </w:rPr>
      </w:pPr>
      <w:r>
        <w:rPr>
          <w:rFonts w:hint="eastAsia" w:ascii="宋体" w:hAnsi="宋体" w:eastAsia="宋体" w:cs="宋体"/>
          <w:b/>
          <w:color w:val="000000"/>
          <w:sz w:val="24"/>
        </w:rPr>
        <w:t>37.供应商不得具有的情形</w:t>
      </w:r>
    </w:p>
    <w:p w14:paraId="2B806879">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供应商参加本项目</w:t>
      </w:r>
      <w:r>
        <w:rPr>
          <w:rFonts w:hint="eastAsia" w:ascii="宋体" w:hAnsi="宋体" w:cs="宋体"/>
          <w:color w:val="000000"/>
          <w:sz w:val="24"/>
          <w:lang w:eastAsia="zh-CN"/>
        </w:rPr>
        <w:t>比选</w:t>
      </w:r>
      <w:r>
        <w:rPr>
          <w:rFonts w:hint="eastAsia" w:ascii="宋体" w:hAnsi="宋体" w:eastAsia="宋体" w:cs="宋体"/>
          <w:color w:val="000000"/>
          <w:sz w:val="24"/>
        </w:rPr>
        <w:t>不得有下列情形：</w:t>
      </w:r>
    </w:p>
    <w:p w14:paraId="02D936DC">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（1）提供虚假材料谋取</w:t>
      </w:r>
      <w:r>
        <w:rPr>
          <w:rFonts w:hint="eastAsia" w:ascii="宋体" w:hAnsi="宋体" w:cs="宋体"/>
          <w:color w:val="000000"/>
          <w:sz w:val="24"/>
          <w:lang w:eastAsia="zh-CN"/>
        </w:rPr>
        <w:t>中选</w:t>
      </w:r>
      <w:r>
        <w:rPr>
          <w:rFonts w:hint="eastAsia" w:ascii="宋体" w:hAnsi="宋体" w:eastAsia="宋体" w:cs="宋体"/>
          <w:color w:val="000000"/>
          <w:sz w:val="24"/>
        </w:rPr>
        <w:t>；</w:t>
      </w:r>
    </w:p>
    <w:p w14:paraId="778B7D33">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（2）采取不正当手段诋毁、排挤其他供应商；</w:t>
      </w:r>
    </w:p>
    <w:p w14:paraId="4EBC2DCD">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（3）与采购人、采购代理机构、或其他供应商恶意串通；</w:t>
      </w:r>
    </w:p>
    <w:p w14:paraId="454487CA">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（4）向采购人、采购代理机构、</w:t>
      </w:r>
      <w:r>
        <w:rPr>
          <w:rFonts w:hint="eastAsia" w:ascii="宋体" w:hAnsi="宋体" w:cs="宋体"/>
          <w:color w:val="000000"/>
          <w:sz w:val="24"/>
          <w:lang w:eastAsia="zh-CN"/>
        </w:rPr>
        <w:t>比选</w:t>
      </w:r>
      <w:r>
        <w:rPr>
          <w:rFonts w:hint="eastAsia" w:ascii="宋体" w:hAnsi="宋体" w:eastAsia="宋体" w:cs="宋体"/>
          <w:color w:val="000000"/>
          <w:sz w:val="24"/>
        </w:rPr>
        <w:t>小组成员行贿或者提供其他不正当利益；</w:t>
      </w:r>
    </w:p>
    <w:p w14:paraId="14FA1F92">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（5）在</w:t>
      </w:r>
      <w:r>
        <w:rPr>
          <w:rFonts w:hint="eastAsia" w:ascii="宋体" w:hAnsi="宋体" w:cs="宋体"/>
          <w:color w:val="000000"/>
          <w:sz w:val="24"/>
          <w:lang w:eastAsia="zh-CN"/>
        </w:rPr>
        <w:t>比选</w:t>
      </w:r>
      <w:r>
        <w:rPr>
          <w:rFonts w:hint="eastAsia" w:ascii="宋体" w:hAnsi="宋体" w:eastAsia="宋体" w:cs="宋体"/>
          <w:color w:val="000000"/>
          <w:sz w:val="24"/>
        </w:rPr>
        <w:t>过程中与采购人、采购代理机构进行协商；</w:t>
      </w:r>
    </w:p>
    <w:p w14:paraId="251B73D8">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（6）</w:t>
      </w:r>
      <w:r>
        <w:rPr>
          <w:rFonts w:hint="eastAsia" w:ascii="宋体" w:hAnsi="宋体" w:cs="宋体"/>
          <w:color w:val="000000"/>
          <w:sz w:val="24"/>
          <w:lang w:eastAsia="zh-CN"/>
        </w:rPr>
        <w:t>中选</w:t>
      </w:r>
      <w:r>
        <w:rPr>
          <w:rFonts w:hint="eastAsia" w:ascii="宋体" w:hAnsi="宋体" w:eastAsia="宋体" w:cs="宋体"/>
          <w:color w:val="000000"/>
          <w:sz w:val="24"/>
        </w:rPr>
        <w:t>后无正当理由拒不与采购人签订政府采购合同；</w:t>
      </w:r>
    </w:p>
    <w:p w14:paraId="54C0E056">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（7）未按照</w:t>
      </w:r>
      <w:r>
        <w:rPr>
          <w:rFonts w:hint="eastAsia" w:ascii="宋体" w:hAnsi="宋体" w:cs="宋体"/>
          <w:color w:val="000000"/>
          <w:sz w:val="24"/>
          <w:lang w:eastAsia="zh-CN"/>
        </w:rPr>
        <w:t>比选文件</w:t>
      </w:r>
      <w:r>
        <w:rPr>
          <w:rFonts w:hint="eastAsia" w:ascii="宋体" w:hAnsi="宋体" w:eastAsia="宋体" w:cs="宋体"/>
          <w:color w:val="000000"/>
          <w:sz w:val="24"/>
        </w:rPr>
        <w:t>确定的事项签订政府采购合同；</w:t>
      </w:r>
    </w:p>
    <w:p w14:paraId="204973BC">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（8）将政府采购合同转包或者违规分包；</w:t>
      </w:r>
    </w:p>
    <w:p w14:paraId="262B1D7A">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（9）提供假冒伪劣产品；</w:t>
      </w:r>
    </w:p>
    <w:p w14:paraId="5F7715A4">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（10）擅自变更、中止或者终止政府采购合同；</w:t>
      </w:r>
    </w:p>
    <w:p w14:paraId="40FAB29C">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（11）拒绝有关部门的监督检查或者向监督检查部门提供虚假情况；</w:t>
      </w:r>
    </w:p>
    <w:p w14:paraId="3419D438">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（12）法律法规规定的其他情形。</w:t>
      </w:r>
    </w:p>
    <w:p w14:paraId="65A88740">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供应商有上述情形的，按照规定追究法律责任，具备（1）-（10）条情形之一的，同时将取消被确认为</w:t>
      </w:r>
      <w:r>
        <w:rPr>
          <w:rFonts w:hint="eastAsia" w:ascii="宋体" w:hAnsi="宋体" w:cs="宋体"/>
          <w:color w:val="000000"/>
          <w:sz w:val="24"/>
          <w:lang w:eastAsia="zh-CN"/>
        </w:rPr>
        <w:t>中选</w:t>
      </w:r>
      <w:r>
        <w:rPr>
          <w:rFonts w:hint="eastAsia" w:ascii="宋体" w:hAnsi="宋体" w:eastAsia="宋体" w:cs="宋体"/>
          <w:color w:val="000000"/>
          <w:sz w:val="24"/>
        </w:rPr>
        <w:t>供应商的资格或者认定</w:t>
      </w:r>
      <w:r>
        <w:rPr>
          <w:rFonts w:hint="eastAsia" w:ascii="宋体" w:hAnsi="宋体" w:cs="宋体"/>
          <w:color w:val="000000"/>
          <w:sz w:val="24"/>
          <w:lang w:eastAsia="zh-CN"/>
        </w:rPr>
        <w:t>中选</w:t>
      </w:r>
      <w:r>
        <w:rPr>
          <w:rFonts w:hint="eastAsia" w:ascii="宋体" w:hAnsi="宋体" w:eastAsia="宋体" w:cs="宋体"/>
          <w:color w:val="000000"/>
          <w:sz w:val="24"/>
        </w:rPr>
        <w:t>无效。</w:t>
      </w:r>
    </w:p>
    <w:p w14:paraId="0A5B7314">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p>
    <w:p w14:paraId="57A10E89">
      <w:pPr>
        <w:pageBreakBefore w:val="0"/>
        <w:tabs>
          <w:tab w:val="left" w:pos="851"/>
        </w:tabs>
        <w:kinsoku/>
        <w:overflowPunct/>
        <w:topLinePunct w:val="0"/>
        <w:bidi w:val="0"/>
        <w:spacing w:line="480" w:lineRule="auto"/>
        <w:ind w:right="0" w:rightChars="0"/>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九、询问、质疑和投诉</w:t>
      </w:r>
    </w:p>
    <w:p w14:paraId="6EFF10EA">
      <w:pPr>
        <w:pageBreakBefore w:val="0"/>
        <w:tabs>
          <w:tab w:val="left" w:pos="851"/>
        </w:tabs>
        <w:kinsoku/>
        <w:overflowPunct/>
        <w:topLinePunct w:val="0"/>
        <w:bidi w:val="0"/>
        <w:spacing w:line="480" w:lineRule="auto"/>
        <w:ind w:right="0" w:rightChars="0"/>
        <w:jc w:val="center"/>
        <w:rPr>
          <w:rFonts w:hint="eastAsia" w:ascii="宋体" w:hAnsi="宋体" w:eastAsia="宋体" w:cs="宋体"/>
          <w:color w:val="000000"/>
          <w:sz w:val="24"/>
        </w:rPr>
      </w:pPr>
    </w:p>
    <w:p w14:paraId="69161354">
      <w:pPr>
        <w:pageBreakBefore w:val="0"/>
        <w:tabs>
          <w:tab w:val="left" w:pos="851"/>
        </w:tabs>
        <w:kinsoku/>
        <w:overflowPunct/>
        <w:topLinePunct w:val="0"/>
        <w:bidi w:val="0"/>
        <w:spacing w:line="480" w:lineRule="auto"/>
        <w:ind w:right="0" w:rightChars="0" w:firstLine="495"/>
        <w:rPr>
          <w:rFonts w:hint="eastAsia" w:ascii="宋体" w:hAnsi="宋体" w:eastAsia="宋体" w:cs="宋体"/>
          <w:color w:val="000000"/>
          <w:sz w:val="24"/>
        </w:rPr>
      </w:pPr>
      <w:r>
        <w:rPr>
          <w:rFonts w:hint="eastAsia" w:ascii="宋体" w:hAnsi="宋体" w:eastAsia="宋体" w:cs="宋体"/>
          <w:color w:val="000000"/>
          <w:sz w:val="24"/>
        </w:rPr>
        <w:t>38.询问、质疑、投诉的接收和处理严格按照《中华人</w:t>
      </w:r>
      <w:r>
        <w:rPr>
          <w:rFonts w:hint="eastAsia" w:ascii="宋体" w:hAnsi="宋体" w:eastAsia="宋体" w:cs="宋体"/>
          <w:color w:val="000000"/>
          <w:sz w:val="24"/>
          <w:lang w:eastAsia="zh-CN"/>
        </w:rPr>
        <w:t>民</w:t>
      </w:r>
      <w:r>
        <w:rPr>
          <w:rFonts w:hint="eastAsia" w:ascii="宋体" w:hAnsi="宋体" w:eastAsia="宋体" w:cs="宋体"/>
          <w:color w:val="000000"/>
          <w:sz w:val="24"/>
        </w:rPr>
        <w:t>共和国政府采购法》、《中华人民共和国政府采购法实施条例》、《财政部关于加强政府采购供应商投诉受理审查工作的通知》和四川省的有关规定办理（详细规定请在</w:t>
      </w:r>
      <w:r>
        <w:rPr>
          <w:rFonts w:hint="eastAsia" w:ascii="宋体" w:hAnsi="宋体" w:cs="宋体"/>
          <w:color w:val="000000"/>
          <w:sz w:val="24"/>
          <w:lang w:eastAsia="zh-CN"/>
        </w:rPr>
        <w:t>中国政府采购网</w:t>
      </w:r>
      <w:r>
        <w:rPr>
          <w:rFonts w:hint="eastAsia" w:ascii="宋体" w:hAnsi="宋体" w:eastAsia="宋体" w:cs="宋体"/>
          <w:color w:val="000000"/>
          <w:sz w:val="24"/>
        </w:rPr>
        <w:t>政策法规模块查询）。</w:t>
      </w:r>
    </w:p>
    <w:p w14:paraId="03070CE8">
      <w:pPr>
        <w:pageBreakBefore w:val="0"/>
        <w:tabs>
          <w:tab w:val="left" w:pos="851"/>
        </w:tabs>
        <w:kinsoku/>
        <w:overflowPunct/>
        <w:topLinePunct w:val="0"/>
        <w:bidi w:val="0"/>
        <w:spacing w:line="480" w:lineRule="auto"/>
        <w:ind w:right="0" w:rightChars="0"/>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十、其  他</w:t>
      </w:r>
    </w:p>
    <w:p w14:paraId="349A1D50">
      <w:pPr>
        <w:pageBreakBefore w:val="0"/>
        <w:tabs>
          <w:tab w:val="left" w:pos="851"/>
        </w:tabs>
        <w:kinsoku/>
        <w:overflowPunct/>
        <w:topLinePunct w:val="0"/>
        <w:bidi w:val="0"/>
        <w:spacing w:line="480" w:lineRule="auto"/>
        <w:ind w:right="0" w:rightChars="0"/>
        <w:jc w:val="center"/>
        <w:rPr>
          <w:rFonts w:hint="eastAsia" w:ascii="宋体" w:hAnsi="宋体" w:eastAsia="宋体" w:cs="宋体"/>
          <w:color w:val="000000"/>
          <w:sz w:val="24"/>
        </w:rPr>
      </w:pPr>
    </w:p>
    <w:p w14:paraId="125B6531">
      <w:pPr>
        <w:pageBreakBefore w:val="0"/>
        <w:tabs>
          <w:tab w:val="left" w:pos="851"/>
        </w:tabs>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39.本</w:t>
      </w:r>
      <w:r>
        <w:rPr>
          <w:rFonts w:hint="eastAsia" w:ascii="宋体" w:hAnsi="宋体" w:cs="宋体"/>
          <w:color w:val="000000"/>
          <w:sz w:val="24"/>
          <w:lang w:eastAsia="zh-CN"/>
        </w:rPr>
        <w:t>比选文件</w:t>
      </w:r>
      <w:r>
        <w:rPr>
          <w:rFonts w:hint="eastAsia" w:ascii="宋体" w:hAnsi="宋体" w:eastAsia="宋体" w:cs="宋体"/>
          <w:color w:val="000000"/>
          <w:sz w:val="24"/>
        </w:rPr>
        <w:t>中所引相关法律制度规定，在政府采购中有变化的，按照变化后的相关法律制度规定执行。本章规定的内容条款，在本项目递交</w:t>
      </w:r>
      <w:r>
        <w:rPr>
          <w:rFonts w:hint="eastAsia" w:ascii="宋体" w:hAnsi="宋体" w:cs="宋体"/>
          <w:color w:val="000000"/>
          <w:sz w:val="24"/>
          <w:lang w:eastAsia="zh-CN"/>
        </w:rPr>
        <w:t>比选申请文件</w:t>
      </w:r>
      <w:r>
        <w:rPr>
          <w:rFonts w:hint="eastAsia" w:ascii="宋体" w:hAnsi="宋体" w:eastAsia="宋体" w:cs="宋体"/>
          <w:color w:val="000000"/>
          <w:sz w:val="24"/>
        </w:rPr>
        <w:t>截止时间届满后，因相关法律制度规定的变化导致不符合相关法律制度规定的，直接按照变化后的相关法律制度规定执行，本</w:t>
      </w:r>
      <w:r>
        <w:rPr>
          <w:rFonts w:hint="eastAsia" w:ascii="宋体" w:hAnsi="宋体" w:cs="宋体"/>
          <w:color w:val="000000"/>
          <w:sz w:val="24"/>
          <w:lang w:eastAsia="zh-CN"/>
        </w:rPr>
        <w:t>比选文件</w:t>
      </w:r>
      <w:r>
        <w:rPr>
          <w:rFonts w:hint="eastAsia" w:ascii="宋体" w:hAnsi="宋体" w:eastAsia="宋体" w:cs="宋体"/>
          <w:color w:val="000000"/>
          <w:sz w:val="24"/>
        </w:rPr>
        <w:t>不再做调整。</w:t>
      </w:r>
    </w:p>
    <w:p w14:paraId="045A6E39">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kern w:val="0"/>
          <w:sz w:val="24"/>
        </w:rPr>
      </w:pPr>
      <w:r>
        <w:rPr>
          <w:rFonts w:hint="eastAsia" w:ascii="宋体" w:hAnsi="宋体" w:eastAsia="宋体" w:cs="宋体"/>
          <w:color w:val="000000"/>
          <w:sz w:val="24"/>
        </w:rPr>
        <w:t>4</w:t>
      </w:r>
      <w:r>
        <w:rPr>
          <w:rFonts w:hint="eastAsia" w:ascii="宋体" w:hAnsi="宋体" w:eastAsia="宋体" w:cs="宋体"/>
          <w:color w:val="000000"/>
          <w:sz w:val="24"/>
          <w:lang w:val="en-US" w:eastAsia="zh-CN"/>
        </w:rPr>
        <w:t>1</w:t>
      </w:r>
      <w:r>
        <w:rPr>
          <w:rFonts w:hint="eastAsia" w:ascii="宋体" w:hAnsi="宋体" w:eastAsia="宋体" w:cs="宋体"/>
          <w:color w:val="000000"/>
          <w:sz w:val="24"/>
        </w:rPr>
        <w:t>.</w:t>
      </w:r>
      <w:r>
        <w:rPr>
          <w:rFonts w:hint="eastAsia" w:ascii="宋体" w:hAnsi="宋体" w:eastAsia="宋体" w:cs="宋体"/>
          <w:b/>
          <w:color w:val="000000"/>
          <w:sz w:val="24"/>
        </w:rPr>
        <w:t>（实质性要求）</w:t>
      </w:r>
      <w:r>
        <w:rPr>
          <w:rFonts w:hint="eastAsia" w:ascii="宋体" w:hAnsi="宋体" w:eastAsia="宋体" w:cs="宋体"/>
          <w:color w:val="000000"/>
          <w:sz w:val="24"/>
        </w:rPr>
        <w:t>国家或行业主管部门对供应商和采购产品的技术标准、质量标准和资格资质条件等有强制性规定的，必须符合其要求。</w:t>
      </w:r>
    </w:p>
    <w:p w14:paraId="0E1F7758">
      <w:pPr>
        <w:pageBreakBefore w:val="0"/>
        <w:tabs>
          <w:tab w:val="left" w:pos="851"/>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kern w:val="0"/>
          <w:sz w:val="24"/>
        </w:rPr>
        <w:t>43</w:t>
      </w:r>
      <w:r>
        <w:rPr>
          <w:rFonts w:hint="eastAsia" w:ascii="宋体" w:hAnsi="宋体" w:eastAsia="宋体" w:cs="宋体"/>
          <w:color w:val="000000"/>
          <w:sz w:val="24"/>
        </w:rPr>
        <w:t>.本项目不允许采购进口产品，否则作无效处理。</w:t>
      </w:r>
    </w:p>
    <w:p w14:paraId="4034C27E">
      <w:pPr>
        <w:rPr>
          <w:rFonts w:hint="eastAsia" w:ascii="宋体" w:hAnsi="宋体" w:eastAsia="宋体" w:cs="宋体"/>
          <w:b/>
          <w:color w:val="000000"/>
          <w:sz w:val="32"/>
          <w:szCs w:val="32"/>
        </w:rPr>
      </w:pPr>
      <w:r>
        <w:rPr>
          <w:rFonts w:hint="eastAsia" w:ascii="宋体" w:hAnsi="宋体" w:eastAsia="宋体" w:cs="宋体"/>
          <w:b/>
          <w:color w:val="000000"/>
          <w:sz w:val="32"/>
          <w:szCs w:val="32"/>
        </w:rPr>
        <w:br w:type="page"/>
      </w:r>
    </w:p>
    <w:p w14:paraId="71068ACE">
      <w:pPr>
        <w:pStyle w:val="2"/>
        <w:bidi w:val="0"/>
        <w:jc w:val="center"/>
        <w:rPr>
          <w:rFonts w:hint="eastAsia"/>
        </w:rPr>
      </w:pPr>
      <w:bookmarkStart w:id="68" w:name="_Toc19555"/>
      <w:r>
        <w:rPr>
          <w:rFonts w:hint="eastAsia"/>
        </w:rPr>
        <w:t>第三章  供应商资格条件要求</w:t>
      </w:r>
      <w:bookmarkEnd w:id="68"/>
    </w:p>
    <w:p w14:paraId="28D89A36">
      <w:pPr>
        <w:pageBreakBefore w:val="0"/>
        <w:kinsoku/>
        <w:overflowPunct/>
        <w:topLinePunct w:val="0"/>
        <w:bidi w:val="0"/>
        <w:spacing w:line="480" w:lineRule="auto"/>
        <w:ind w:right="0" w:rightChars="0"/>
        <w:rPr>
          <w:rFonts w:hint="eastAsia" w:ascii="宋体" w:hAnsi="宋体" w:eastAsia="宋体" w:cs="宋体"/>
          <w:b/>
          <w:color w:val="000000"/>
          <w:sz w:val="32"/>
          <w:szCs w:val="32"/>
        </w:rPr>
      </w:pPr>
    </w:p>
    <w:p w14:paraId="4CF80D89">
      <w:pPr>
        <w:pageBreakBefore w:val="0"/>
        <w:kinsoku/>
        <w:overflowPunct/>
        <w:topLinePunct w:val="0"/>
        <w:bidi w:val="0"/>
        <w:spacing w:line="480" w:lineRule="auto"/>
        <w:ind w:right="0" w:rightChars="0" w:firstLine="540" w:firstLineChars="225"/>
        <w:rPr>
          <w:rFonts w:hint="eastAsia" w:ascii="宋体" w:hAnsi="宋体" w:eastAsia="宋体" w:cs="宋体"/>
          <w:color w:val="000000"/>
          <w:sz w:val="24"/>
        </w:rPr>
      </w:pPr>
      <w:r>
        <w:rPr>
          <w:rFonts w:hint="eastAsia" w:ascii="宋体" w:hAnsi="宋体" w:eastAsia="宋体" w:cs="宋体"/>
          <w:color w:val="000000"/>
          <w:sz w:val="24"/>
        </w:rPr>
        <w:t>一、参加</w:t>
      </w:r>
      <w:r>
        <w:rPr>
          <w:rFonts w:hint="eastAsia" w:ascii="宋体" w:hAnsi="宋体" w:cs="宋体"/>
          <w:color w:val="000000"/>
          <w:sz w:val="24"/>
          <w:lang w:eastAsia="zh-CN"/>
        </w:rPr>
        <w:t>比选</w:t>
      </w:r>
      <w:r>
        <w:rPr>
          <w:rFonts w:hint="eastAsia" w:ascii="宋体" w:hAnsi="宋体" w:eastAsia="宋体" w:cs="宋体"/>
          <w:color w:val="000000"/>
          <w:sz w:val="24"/>
        </w:rPr>
        <w:t>的供应商应具备下列资格条件：</w:t>
      </w:r>
    </w:p>
    <w:p w14:paraId="41D6270A">
      <w:pPr>
        <w:pageBreakBefore w:val="0"/>
        <w:kinsoku/>
        <w:overflowPunct/>
        <w:topLinePunct w:val="0"/>
        <w:bidi w:val="0"/>
        <w:spacing w:line="480" w:lineRule="auto"/>
        <w:ind w:right="0" w:rightChars="0" w:firstLine="540" w:firstLineChars="225"/>
        <w:rPr>
          <w:rFonts w:hint="eastAsia" w:ascii="宋体" w:hAnsi="宋体" w:eastAsia="宋体" w:cs="宋体"/>
          <w:color w:val="000000"/>
          <w:sz w:val="24"/>
        </w:rPr>
      </w:pPr>
      <w:r>
        <w:rPr>
          <w:rFonts w:hint="eastAsia" w:ascii="宋体" w:hAnsi="宋体" w:eastAsia="宋体" w:cs="宋体"/>
          <w:color w:val="000000"/>
          <w:sz w:val="24"/>
        </w:rPr>
        <w:t>（一）《中华人民共和国政府采购法》第二十二条第一款第1项至第</w:t>
      </w:r>
      <w:r>
        <w:rPr>
          <w:rFonts w:hint="eastAsia" w:ascii="宋体" w:hAnsi="宋体" w:eastAsia="宋体" w:cs="宋体"/>
          <w:color w:val="000000"/>
          <w:sz w:val="24"/>
          <w:lang w:val="en-US" w:eastAsia="zh-CN"/>
        </w:rPr>
        <w:t>6</w:t>
      </w:r>
      <w:r>
        <w:rPr>
          <w:rFonts w:hint="eastAsia" w:ascii="宋体" w:hAnsi="宋体" w:eastAsia="宋体" w:cs="宋体"/>
          <w:color w:val="000000"/>
          <w:sz w:val="24"/>
        </w:rPr>
        <w:t>项规定的条件：</w:t>
      </w:r>
    </w:p>
    <w:p w14:paraId="638BF355">
      <w:pPr>
        <w:pageBreakBefore w:val="0"/>
        <w:kinsoku/>
        <w:overflowPunct/>
        <w:topLinePunct w:val="0"/>
        <w:bidi w:val="0"/>
        <w:spacing w:line="480" w:lineRule="auto"/>
        <w:ind w:right="0" w:rightChars="0" w:firstLine="1020" w:firstLineChars="425"/>
        <w:rPr>
          <w:rFonts w:hint="eastAsia" w:ascii="宋体" w:hAnsi="宋体" w:eastAsia="宋体" w:cs="宋体"/>
          <w:color w:val="000000"/>
          <w:sz w:val="24"/>
        </w:rPr>
      </w:pPr>
      <w:r>
        <w:rPr>
          <w:rFonts w:hint="eastAsia" w:ascii="宋体" w:hAnsi="宋体" w:eastAsia="宋体" w:cs="宋体"/>
          <w:color w:val="000000"/>
          <w:sz w:val="24"/>
        </w:rPr>
        <w:t>1、具有独立承担民事责任能力。</w:t>
      </w:r>
    </w:p>
    <w:p w14:paraId="3305CB6A">
      <w:pPr>
        <w:pageBreakBefore w:val="0"/>
        <w:kinsoku/>
        <w:overflowPunct/>
        <w:topLinePunct w:val="0"/>
        <w:bidi w:val="0"/>
        <w:spacing w:line="480" w:lineRule="auto"/>
        <w:ind w:right="0" w:rightChars="0" w:firstLine="1020" w:firstLineChars="425"/>
        <w:rPr>
          <w:rFonts w:hint="eastAsia" w:ascii="宋体" w:hAnsi="宋体" w:eastAsia="宋体" w:cs="宋体"/>
          <w:color w:val="000000"/>
          <w:sz w:val="24"/>
        </w:rPr>
      </w:pPr>
      <w:r>
        <w:rPr>
          <w:rFonts w:hint="eastAsia" w:ascii="宋体" w:hAnsi="宋体" w:eastAsia="宋体" w:cs="宋体"/>
          <w:color w:val="000000"/>
          <w:sz w:val="24"/>
        </w:rPr>
        <w:t>2、具有良好的商业信誉和健全的财务会计制度。</w:t>
      </w:r>
    </w:p>
    <w:p w14:paraId="3AB86BDC">
      <w:pPr>
        <w:pageBreakBefore w:val="0"/>
        <w:kinsoku/>
        <w:overflowPunct/>
        <w:topLinePunct w:val="0"/>
        <w:bidi w:val="0"/>
        <w:spacing w:line="480" w:lineRule="auto"/>
        <w:ind w:right="0" w:rightChars="0" w:firstLine="1020" w:firstLineChars="425"/>
        <w:rPr>
          <w:rFonts w:hint="eastAsia" w:ascii="宋体" w:hAnsi="宋体" w:eastAsia="宋体" w:cs="宋体"/>
          <w:color w:val="000000"/>
          <w:sz w:val="24"/>
        </w:rPr>
      </w:pPr>
      <w:r>
        <w:rPr>
          <w:rFonts w:hint="eastAsia" w:ascii="宋体" w:hAnsi="宋体" w:eastAsia="宋体" w:cs="宋体"/>
          <w:color w:val="000000"/>
          <w:sz w:val="24"/>
        </w:rPr>
        <w:t>3、具有依法缴纳税收和社会保障资金的良好记录</w:t>
      </w:r>
    </w:p>
    <w:p w14:paraId="75C4D6C3">
      <w:pPr>
        <w:pageBreakBefore w:val="0"/>
        <w:kinsoku/>
        <w:overflowPunct/>
        <w:topLinePunct w:val="0"/>
        <w:bidi w:val="0"/>
        <w:spacing w:line="480" w:lineRule="auto"/>
        <w:ind w:right="0" w:rightChars="0" w:firstLine="1020" w:firstLineChars="425"/>
        <w:rPr>
          <w:rFonts w:hint="eastAsia" w:ascii="宋体" w:hAnsi="宋体" w:eastAsia="宋体" w:cs="宋体"/>
          <w:color w:val="000000"/>
          <w:sz w:val="24"/>
        </w:rPr>
      </w:pPr>
      <w:r>
        <w:rPr>
          <w:rFonts w:hint="eastAsia" w:ascii="宋体" w:hAnsi="宋体" w:eastAsia="宋体" w:cs="宋体"/>
          <w:color w:val="000000"/>
          <w:sz w:val="24"/>
        </w:rPr>
        <w:t>4、具备履行合同所必需的设备和专业技术能力。</w:t>
      </w:r>
    </w:p>
    <w:p w14:paraId="49D2AB1C">
      <w:pPr>
        <w:pageBreakBefore w:val="0"/>
        <w:kinsoku/>
        <w:overflowPunct/>
        <w:topLinePunct w:val="0"/>
        <w:bidi w:val="0"/>
        <w:spacing w:line="480" w:lineRule="auto"/>
        <w:ind w:right="0" w:rightChars="0" w:firstLine="1020" w:firstLineChars="425"/>
        <w:rPr>
          <w:rFonts w:hint="eastAsia" w:ascii="宋体" w:hAnsi="宋体" w:eastAsia="宋体" w:cs="宋体"/>
          <w:color w:val="000000"/>
          <w:sz w:val="24"/>
        </w:rPr>
      </w:pPr>
      <w:r>
        <w:rPr>
          <w:rFonts w:hint="eastAsia" w:ascii="宋体" w:hAnsi="宋体" w:eastAsia="宋体" w:cs="宋体"/>
          <w:color w:val="000000"/>
          <w:sz w:val="24"/>
          <w:lang w:val="en-US" w:eastAsia="zh-CN"/>
        </w:rPr>
        <w:t>5</w:t>
      </w:r>
      <w:r>
        <w:rPr>
          <w:rFonts w:hint="eastAsia" w:ascii="宋体" w:hAnsi="宋体" w:eastAsia="宋体" w:cs="宋体"/>
          <w:color w:val="000000"/>
          <w:sz w:val="24"/>
        </w:rPr>
        <w:t>、参加政府采购活动前3年内在经营活动中没有重大违法记录。</w:t>
      </w:r>
    </w:p>
    <w:p w14:paraId="3D97B287">
      <w:pPr>
        <w:pageBreakBefore w:val="0"/>
        <w:kinsoku/>
        <w:overflowPunct/>
        <w:topLinePunct w:val="0"/>
        <w:bidi w:val="0"/>
        <w:spacing w:line="480" w:lineRule="auto"/>
        <w:ind w:right="0" w:rightChars="0" w:firstLine="1020" w:firstLineChars="425"/>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6</w:t>
      </w:r>
      <w:r>
        <w:rPr>
          <w:rFonts w:hint="eastAsia" w:ascii="宋体" w:hAnsi="宋体" w:eastAsia="宋体" w:cs="宋体"/>
          <w:color w:val="000000"/>
          <w:sz w:val="24"/>
          <w:lang w:eastAsia="ar-SA"/>
        </w:rPr>
        <w:t>、</w:t>
      </w:r>
      <w:r>
        <w:rPr>
          <w:rFonts w:hint="eastAsia" w:ascii="宋体" w:hAnsi="宋体" w:eastAsia="宋体" w:cs="宋体"/>
          <w:color w:val="000000"/>
          <w:sz w:val="24"/>
        </w:rPr>
        <w:t>具备法律、行政法规规定的其他条件</w:t>
      </w:r>
      <w:r>
        <w:rPr>
          <w:rFonts w:hint="eastAsia" w:ascii="宋体" w:hAnsi="宋体" w:eastAsia="宋体" w:cs="宋体"/>
          <w:color w:val="000000"/>
          <w:sz w:val="24"/>
          <w:lang w:eastAsia="zh-CN"/>
        </w:rPr>
        <w:t>。</w:t>
      </w:r>
    </w:p>
    <w:p w14:paraId="5C01D77F">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lang w:val="en-US" w:eastAsia="zh-CN"/>
        </w:rPr>
      </w:pPr>
      <w:r>
        <w:rPr>
          <w:rFonts w:hint="eastAsia" w:ascii="宋体" w:hAnsi="宋体" w:cs="宋体"/>
          <w:color w:val="000000"/>
          <w:sz w:val="24"/>
          <w:lang w:val="en-US" w:eastAsia="zh-CN"/>
        </w:rPr>
        <w:t>（二）</w:t>
      </w:r>
      <w:r>
        <w:rPr>
          <w:rFonts w:hint="eastAsia" w:ascii="宋体" w:hAnsi="宋体" w:eastAsia="宋体" w:cs="宋体"/>
          <w:color w:val="000000"/>
          <w:sz w:val="24"/>
          <w:lang w:val="en-US" w:eastAsia="zh-CN"/>
        </w:rPr>
        <w:t>落实政府采购政策需满足的资格要求：本项目专门面向中小企业采购。</w:t>
      </w:r>
    </w:p>
    <w:p w14:paraId="22C2D66E">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lang w:eastAsia="ar-SA"/>
        </w:rPr>
      </w:pPr>
      <w:r>
        <w:rPr>
          <w:rFonts w:hint="eastAsia" w:ascii="宋体" w:hAnsi="宋体" w:cs="宋体"/>
          <w:color w:val="000000"/>
          <w:sz w:val="24"/>
          <w:lang w:val="en-US" w:eastAsia="zh-CN"/>
        </w:rPr>
        <w:t>（三）</w:t>
      </w:r>
      <w:r>
        <w:rPr>
          <w:rFonts w:hint="eastAsia" w:ascii="宋体" w:hAnsi="宋体" w:eastAsia="宋体" w:cs="宋体"/>
          <w:color w:val="000000"/>
          <w:sz w:val="24"/>
          <w:lang w:eastAsia="ar-SA"/>
        </w:rPr>
        <w:t>针对该项目其他特殊要求：</w:t>
      </w:r>
    </w:p>
    <w:p w14:paraId="6D429656">
      <w:pPr>
        <w:pageBreakBefore w:val="0"/>
        <w:kinsoku/>
        <w:overflowPunct/>
        <w:topLinePunct w:val="0"/>
        <w:bidi w:val="0"/>
        <w:spacing w:line="480" w:lineRule="auto"/>
        <w:ind w:right="0" w:rightChars="0" w:firstLine="960" w:firstLineChars="400"/>
        <w:rPr>
          <w:rFonts w:hint="eastAsia" w:ascii="宋体" w:hAnsi="宋体" w:eastAsia="宋体" w:cs="宋体"/>
          <w:color w:val="000000"/>
          <w:sz w:val="24"/>
          <w:lang w:val="en-US" w:eastAsia="ar-SA"/>
        </w:rPr>
      </w:pPr>
      <w:r>
        <w:rPr>
          <w:rFonts w:hint="eastAsia" w:ascii="宋体" w:hAnsi="宋体" w:eastAsia="宋体" w:cs="宋体"/>
          <w:color w:val="000000"/>
          <w:sz w:val="24"/>
          <w:lang w:val="en-US" w:eastAsia="ar-SA"/>
        </w:rPr>
        <w:t>1.本项目不接受联合体参与</w:t>
      </w:r>
    </w:p>
    <w:p w14:paraId="61172E53">
      <w:pPr>
        <w:pageBreakBefore w:val="0"/>
        <w:kinsoku/>
        <w:overflowPunct/>
        <w:topLinePunct w:val="0"/>
        <w:bidi w:val="0"/>
        <w:spacing w:line="480" w:lineRule="auto"/>
        <w:ind w:right="0" w:rightChars="0" w:firstLine="960" w:firstLineChars="400"/>
        <w:rPr>
          <w:rFonts w:hint="eastAsia" w:ascii="宋体" w:hAnsi="宋体" w:eastAsia="宋体" w:cs="宋体"/>
          <w:color w:val="000000"/>
          <w:sz w:val="24"/>
          <w:lang w:val="en-US" w:eastAsia="ar-SA"/>
        </w:rPr>
      </w:pPr>
      <w:r>
        <w:rPr>
          <w:rFonts w:hint="eastAsia" w:ascii="宋体" w:hAnsi="宋体" w:eastAsia="宋体" w:cs="宋体"/>
          <w:color w:val="000000"/>
          <w:sz w:val="24"/>
          <w:lang w:val="en-US" w:eastAsia="zh-CN"/>
        </w:rPr>
        <w:t>2.</w:t>
      </w:r>
      <w:r>
        <w:rPr>
          <w:rFonts w:hint="eastAsia" w:ascii="宋体" w:hAnsi="宋体" w:cs="宋体"/>
          <w:color w:val="000000"/>
          <w:sz w:val="24"/>
          <w:lang w:val="en-US" w:eastAsia="zh-CN"/>
        </w:rPr>
        <w:t>供应商</w:t>
      </w:r>
      <w:r>
        <w:rPr>
          <w:rFonts w:hint="eastAsia" w:ascii="宋体" w:hAnsi="宋体" w:eastAsia="宋体" w:cs="宋体"/>
          <w:color w:val="000000"/>
          <w:sz w:val="24"/>
          <w:lang w:val="en-US" w:eastAsia="zh-CN"/>
        </w:rPr>
        <w:t>应具备行业主管部门颁发的有效的《食品经营许可证》或预包装食品备案证明，提供证明材料复印件加盖</w:t>
      </w:r>
      <w:r>
        <w:rPr>
          <w:rFonts w:hint="eastAsia" w:ascii="宋体" w:hAnsi="宋体" w:cs="宋体"/>
          <w:color w:val="000000"/>
          <w:sz w:val="24"/>
          <w:lang w:val="en-US" w:eastAsia="zh-CN"/>
        </w:rPr>
        <w:t>供应商</w:t>
      </w:r>
      <w:r>
        <w:rPr>
          <w:rFonts w:hint="eastAsia" w:ascii="宋体" w:hAnsi="宋体" w:eastAsia="宋体" w:cs="宋体"/>
          <w:color w:val="000000"/>
          <w:sz w:val="24"/>
          <w:lang w:val="en-US" w:eastAsia="zh-CN"/>
        </w:rPr>
        <w:t>公章。</w:t>
      </w:r>
    </w:p>
    <w:p w14:paraId="16E2CA25">
      <w:pPr>
        <w:pageBreakBefore w:val="0"/>
        <w:kinsoku/>
        <w:overflowPunct/>
        <w:topLinePunct w:val="0"/>
        <w:bidi w:val="0"/>
        <w:spacing w:line="480" w:lineRule="auto"/>
        <w:ind w:right="0" w:rightChars="0" w:firstLine="1020" w:firstLineChars="425"/>
        <w:rPr>
          <w:rFonts w:hint="eastAsia" w:ascii="宋体" w:hAnsi="宋体" w:eastAsia="宋体" w:cs="宋体"/>
          <w:color w:val="000000"/>
          <w:sz w:val="24"/>
        </w:rPr>
      </w:pPr>
      <w:r>
        <w:rPr>
          <w:rFonts w:hint="eastAsia" w:ascii="宋体" w:hAnsi="宋体" w:eastAsia="宋体" w:cs="宋体"/>
          <w:color w:val="000000"/>
          <w:sz w:val="24"/>
        </w:rPr>
        <w:t>截止到投标截止时间，在“信用中国”网站(www.creditchina.gov.cn )、中国政府采购网(www.ccgp.gov.cn )中被列入失信被执行人、重大税收违法案件当事人名单、政府采购严重违法失信行为记录名单的投标</w:t>
      </w:r>
      <w:r>
        <w:rPr>
          <w:rFonts w:hint="eastAsia" w:ascii="宋体" w:hAnsi="宋体" w:cs="宋体"/>
          <w:color w:val="000000"/>
          <w:sz w:val="24"/>
          <w:lang w:eastAsia="zh-CN"/>
        </w:rPr>
        <w:t>（</w:t>
      </w:r>
      <w:r>
        <w:rPr>
          <w:rFonts w:hint="eastAsia" w:ascii="宋体" w:hAnsi="宋体" w:cs="宋体"/>
          <w:color w:val="000000"/>
          <w:sz w:val="24"/>
          <w:lang w:val="en-US" w:eastAsia="zh-CN"/>
        </w:rPr>
        <w:t>响应</w:t>
      </w:r>
      <w:r>
        <w:rPr>
          <w:rFonts w:hint="eastAsia" w:ascii="宋体" w:hAnsi="宋体" w:cs="宋体"/>
          <w:color w:val="000000"/>
          <w:sz w:val="24"/>
          <w:lang w:eastAsia="zh-CN"/>
        </w:rPr>
        <w:t>）</w:t>
      </w:r>
      <w:r>
        <w:rPr>
          <w:rFonts w:hint="eastAsia" w:ascii="宋体" w:hAnsi="宋体" w:eastAsia="宋体" w:cs="宋体"/>
          <w:color w:val="000000"/>
          <w:sz w:val="24"/>
        </w:rPr>
        <w:t>人不允许参加本次政府采购活动。</w:t>
      </w:r>
    </w:p>
    <w:p w14:paraId="224BCFCD">
      <w:pPr>
        <w:pageBreakBefore w:val="0"/>
        <w:kinsoku/>
        <w:overflowPunct/>
        <w:topLinePunct w:val="0"/>
        <w:bidi w:val="0"/>
        <w:spacing w:line="480" w:lineRule="auto"/>
        <w:ind w:right="0" w:rightChars="0" w:firstLine="540" w:firstLineChars="225"/>
        <w:rPr>
          <w:rFonts w:hint="eastAsia" w:ascii="宋体" w:hAnsi="宋体" w:eastAsia="宋体" w:cs="宋体"/>
          <w:color w:val="000000"/>
          <w:sz w:val="24"/>
        </w:rPr>
      </w:pPr>
      <w:r>
        <w:rPr>
          <w:rFonts w:hint="eastAsia" w:ascii="宋体" w:hAnsi="宋体" w:eastAsia="宋体" w:cs="宋体"/>
          <w:color w:val="000000"/>
          <w:sz w:val="24"/>
        </w:rPr>
        <w:t>二、其他类似效力要求</w:t>
      </w:r>
    </w:p>
    <w:p w14:paraId="3D40B001">
      <w:pPr>
        <w:pageBreakBefore w:val="0"/>
        <w:kinsoku/>
        <w:overflowPunct/>
        <w:topLinePunct w:val="0"/>
        <w:bidi w:val="0"/>
        <w:spacing w:line="480" w:lineRule="auto"/>
        <w:ind w:right="0" w:rightChars="0" w:firstLine="540" w:firstLineChars="225"/>
        <w:rPr>
          <w:rFonts w:hint="eastAsia" w:ascii="宋体" w:hAnsi="宋体" w:eastAsia="宋体" w:cs="宋体"/>
          <w:color w:val="000000"/>
          <w:sz w:val="24"/>
          <w:lang w:val="en-US" w:eastAsia="zh-CN"/>
        </w:rPr>
      </w:pPr>
      <w:r>
        <w:rPr>
          <w:rFonts w:hint="eastAsia" w:ascii="宋体" w:hAnsi="宋体" w:eastAsia="宋体" w:cs="宋体"/>
          <w:color w:val="000000"/>
          <w:sz w:val="24"/>
        </w:rPr>
        <w:t>（一）</w:t>
      </w:r>
      <w:r>
        <w:rPr>
          <w:rFonts w:hint="eastAsia" w:ascii="宋体" w:hAnsi="宋体" w:eastAsia="宋体" w:cs="宋体"/>
          <w:color w:val="000000"/>
          <w:sz w:val="24"/>
          <w:lang w:val="en-US" w:eastAsia="zh-CN"/>
        </w:rPr>
        <w:t>参加</w:t>
      </w:r>
      <w:r>
        <w:rPr>
          <w:rFonts w:hint="eastAsia" w:ascii="宋体" w:hAnsi="宋体" w:cs="宋体"/>
          <w:color w:val="000000"/>
          <w:sz w:val="24"/>
          <w:lang w:val="en-US" w:eastAsia="zh-CN"/>
        </w:rPr>
        <w:t>比选</w:t>
      </w:r>
      <w:r>
        <w:rPr>
          <w:rFonts w:hint="eastAsia" w:ascii="宋体" w:hAnsi="宋体" w:eastAsia="宋体" w:cs="宋体"/>
          <w:color w:val="000000"/>
          <w:sz w:val="24"/>
          <w:lang w:val="en-US" w:eastAsia="zh-CN"/>
        </w:rPr>
        <w:t>活动的代表是供应商法定代表人或其授权参加本次</w:t>
      </w:r>
      <w:r>
        <w:rPr>
          <w:rFonts w:hint="eastAsia" w:ascii="宋体" w:hAnsi="宋体" w:cs="宋体"/>
          <w:color w:val="000000"/>
          <w:sz w:val="24"/>
          <w:lang w:val="en-US" w:eastAsia="zh-CN"/>
        </w:rPr>
        <w:t>比选</w:t>
      </w:r>
      <w:r>
        <w:rPr>
          <w:rFonts w:hint="eastAsia" w:ascii="宋体" w:hAnsi="宋体" w:eastAsia="宋体" w:cs="宋体"/>
          <w:color w:val="000000"/>
          <w:sz w:val="24"/>
          <w:lang w:val="en-US" w:eastAsia="zh-CN"/>
        </w:rPr>
        <w:t>活动的合法代表。</w:t>
      </w:r>
      <w:bookmarkStart w:id="87" w:name="_GoBack"/>
      <w:bookmarkEnd w:id="87"/>
    </w:p>
    <w:p w14:paraId="186E4871">
      <w:pPr>
        <w:pageBreakBefore w:val="0"/>
        <w:kinsoku/>
        <w:overflowPunct/>
        <w:topLinePunct w:val="0"/>
        <w:bidi w:val="0"/>
        <w:spacing w:line="480" w:lineRule="auto"/>
        <w:ind w:right="0" w:rightChars="0" w:firstLine="480" w:firstLineChars="200"/>
        <w:jc w:val="left"/>
        <w:rPr>
          <w:rFonts w:hint="eastAsia" w:ascii="宋体" w:hAnsi="宋体" w:eastAsia="宋体" w:cs="宋体"/>
          <w:b/>
          <w:bCs/>
          <w:i w:val="0"/>
          <w:iCs w:val="0"/>
          <w:color w:val="000000"/>
          <w:sz w:val="24"/>
          <w:lang w:val="en-US" w:eastAsia="zh-CN"/>
        </w:rPr>
      </w:pPr>
      <w:r>
        <w:rPr>
          <w:rFonts w:hint="eastAsia" w:ascii="宋体" w:hAnsi="宋体" w:eastAsia="宋体" w:cs="宋体"/>
          <w:b/>
          <w:bCs/>
          <w:i w:val="0"/>
          <w:iCs w:val="0"/>
          <w:color w:val="000000"/>
          <w:sz w:val="24"/>
          <w:lang w:val="en-US" w:eastAsia="zh-CN"/>
        </w:rPr>
        <w:t>注：1. 本章所称“重大违法记录”，是指供应商因违法经营受到刑事处罚或者责令停产停业、吊销许可证或者执照、较大数额罚款等行政处罚。（“较大数额罚款”的金额标准是指：若采购项目所属行业行政主管部门对较大数额罚款金额标准有明文规定的，以所属行业行政主管部门规定的较大数额罚款金额标准；若采购项目所属行业行政主管部门对较大数额罚款金额标准</w:t>
      </w:r>
      <w:r>
        <w:rPr>
          <w:rFonts w:hint="eastAsia" w:ascii="宋体" w:hAnsi="宋体" w:eastAsia="宋体" w:cs="宋体"/>
          <w:b/>
          <w:bCs/>
          <w:i w:val="0"/>
          <w:iCs w:val="0"/>
          <w:color w:val="000000"/>
          <w:sz w:val="24"/>
          <w:lang w:eastAsia="zh-CN"/>
        </w:rPr>
        <w:t>未</w:t>
      </w:r>
      <w:r>
        <w:rPr>
          <w:rFonts w:hint="eastAsia" w:ascii="宋体" w:hAnsi="宋体" w:eastAsia="宋体" w:cs="宋体"/>
          <w:b/>
          <w:bCs/>
          <w:i w:val="0"/>
          <w:iCs w:val="0"/>
          <w:color w:val="000000"/>
          <w:sz w:val="24"/>
        </w:rPr>
        <w:t>明文规定的，以</w:t>
      </w:r>
      <w:r>
        <w:rPr>
          <w:rFonts w:hint="eastAsia" w:ascii="宋体" w:hAnsi="宋体" w:eastAsia="宋体" w:cs="宋体"/>
          <w:b/>
          <w:bCs/>
          <w:i w:val="0"/>
          <w:iCs w:val="0"/>
          <w:color w:val="000000"/>
          <w:sz w:val="24"/>
          <w:lang w:eastAsia="zh-CN"/>
        </w:rPr>
        <w:t>财政部财库【</w:t>
      </w:r>
      <w:r>
        <w:rPr>
          <w:rFonts w:hint="eastAsia" w:ascii="宋体" w:hAnsi="宋体" w:eastAsia="宋体" w:cs="宋体"/>
          <w:b/>
          <w:bCs/>
          <w:i w:val="0"/>
          <w:iCs w:val="0"/>
          <w:color w:val="000000"/>
          <w:sz w:val="24"/>
          <w:lang w:val="en-US" w:eastAsia="zh-CN"/>
        </w:rPr>
        <w:t>2022</w:t>
      </w:r>
      <w:r>
        <w:rPr>
          <w:rFonts w:hint="eastAsia" w:ascii="宋体" w:hAnsi="宋体" w:eastAsia="宋体" w:cs="宋体"/>
          <w:b/>
          <w:bCs/>
          <w:i w:val="0"/>
          <w:iCs w:val="0"/>
          <w:color w:val="000000"/>
          <w:sz w:val="24"/>
          <w:lang w:eastAsia="zh-CN"/>
        </w:rPr>
        <w:t>】</w:t>
      </w:r>
      <w:r>
        <w:rPr>
          <w:rFonts w:hint="eastAsia" w:ascii="宋体" w:hAnsi="宋体" w:eastAsia="宋体" w:cs="宋体"/>
          <w:b/>
          <w:bCs/>
          <w:i w:val="0"/>
          <w:iCs w:val="0"/>
          <w:color w:val="000000"/>
          <w:sz w:val="24"/>
          <w:lang w:val="en-US" w:eastAsia="zh-CN"/>
        </w:rPr>
        <w:t>3号文的规定</w:t>
      </w:r>
      <w:r>
        <w:rPr>
          <w:rFonts w:hint="eastAsia" w:ascii="宋体" w:hAnsi="宋体" w:eastAsia="宋体" w:cs="宋体"/>
          <w:b/>
          <w:bCs/>
          <w:i w:val="0"/>
          <w:iCs w:val="0"/>
          <w:color w:val="000000"/>
          <w:sz w:val="24"/>
        </w:rPr>
        <w:t>金额为准</w:t>
      </w:r>
      <w:r>
        <w:rPr>
          <w:rFonts w:hint="eastAsia" w:ascii="宋体" w:hAnsi="宋体" w:eastAsia="宋体" w:cs="宋体"/>
          <w:b/>
          <w:bCs/>
          <w:i w:val="0"/>
          <w:iCs w:val="0"/>
          <w:color w:val="000000"/>
          <w:sz w:val="24"/>
          <w:lang w:val="en-US" w:eastAsia="zh-CN"/>
        </w:rPr>
        <w:t>）</w:t>
      </w:r>
    </w:p>
    <w:p w14:paraId="2FAA7812">
      <w:pPr>
        <w:pageBreakBefore w:val="0"/>
        <w:kinsoku/>
        <w:overflowPunct/>
        <w:topLinePunct w:val="0"/>
        <w:bidi w:val="0"/>
        <w:spacing w:line="480" w:lineRule="auto"/>
        <w:ind w:right="0" w:rightChars="0" w:firstLine="960" w:firstLineChars="400"/>
        <w:jc w:val="left"/>
        <w:rPr>
          <w:rFonts w:hint="eastAsia" w:ascii="宋体" w:hAnsi="宋体" w:eastAsia="宋体" w:cs="宋体"/>
          <w:b/>
          <w:bCs/>
          <w:i w:val="0"/>
          <w:iCs w:val="0"/>
          <w:color w:val="000000"/>
          <w:sz w:val="24"/>
          <w:lang w:val="en-US" w:eastAsia="zh-CN"/>
        </w:rPr>
      </w:pPr>
      <w:r>
        <w:rPr>
          <w:rFonts w:hint="eastAsia" w:ascii="宋体" w:hAnsi="宋体" w:eastAsia="宋体" w:cs="宋体"/>
          <w:b/>
          <w:bCs/>
          <w:i w:val="0"/>
          <w:iCs w:val="0"/>
          <w:color w:val="000000"/>
          <w:sz w:val="24"/>
          <w:lang w:val="en-US" w:eastAsia="zh-CN"/>
        </w:rPr>
        <w:t>2.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14:paraId="0DB0BE67">
      <w:pPr>
        <w:pageBreakBefore w:val="0"/>
        <w:kinsoku/>
        <w:overflowPunct/>
        <w:topLinePunct w:val="0"/>
        <w:bidi w:val="0"/>
        <w:spacing w:line="480" w:lineRule="auto"/>
        <w:ind w:right="0" w:rightChars="0"/>
        <w:jc w:val="left"/>
        <w:rPr>
          <w:rFonts w:hint="eastAsia" w:ascii="宋体" w:hAnsi="宋体" w:eastAsia="宋体" w:cs="宋体"/>
          <w:color w:val="000000"/>
          <w:sz w:val="24"/>
        </w:rPr>
      </w:pPr>
    </w:p>
    <w:p w14:paraId="246ABC52">
      <w:pPr>
        <w:pageBreakBefore w:val="0"/>
        <w:kinsoku/>
        <w:overflowPunct/>
        <w:topLinePunct w:val="0"/>
        <w:bidi w:val="0"/>
        <w:spacing w:line="480" w:lineRule="auto"/>
        <w:ind w:right="0" w:rightChars="0"/>
        <w:jc w:val="left"/>
        <w:rPr>
          <w:rFonts w:hint="eastAsia" w:ascii="宋体" w:hAnsi="宋体" w:eastAsia="宋体" w:cs="宋体"/>
          <w:color w:val="000000"/>
          <w:sz w:val="24"/>
        </w:rPr>
      </w:pPr>
    </w:p>
    <w:p w14:paraId="0F0FDAE6">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p w14:paraId="06A82A9E">
      <w:pPr>
        <w:rPr>
          <w:rFonts w:hint="eastAsia" w:ascii="宋体" w:hAnsi="宋体" w:eastAsia="宋体" w:cs="宋体"/>
          <w:b/>
          <w:color w:val="000000"/>
          <w:sz w:val="32"/>
          <w:szCs w:val="32"/>
        </w:rPr>
      </w:pPr>
      <w:r>
        <w:rPr>
          <w:rFonts w:hint="eastAsia" w:ascii="宋体" w:hAnsi="宋体" w:eastAsia="宋体" w:cs="宋体"/>
          <w:b/>
          <w:color w:val="000000"/>
          <w:sz w:val="32"/>
          <w:szCs w:val="32"/>
        </w:rPr>
        <w:br w:type="page"/>
      </w:r>
    </w:p>
    <w:p w14:paraId="6613947B">
      <w:pPr>
        <w:pStyle w:val="2"/>
        <w:bidi w:val="0"/>
        <w:jc w:val="center"/>
        <w:rPr>
          <w:rFonts w:hint="eastAsia" w:ascii="宋体" w:hAnsi="宋体" w:eastAsia="宋体" w:cs="宋体"/>
          <w:color w:val="000000"/>
          <w:sz w:val="28"/>
          <w:szCs w:val="28"/>
        </w:rPr>
      </w:pPr>
      <w:bookmarkStart w:id="69" w:name="_Toc26278"/>
      <w:r>
        <w:rPr>
          <w:rFonts w:hint="eastAsia"/>
        </w:rPr>
        <w:t>第四章  供应商资格证明材料</w:t>
      </w:r>
      <w:bookmarkEnd w:id="69"/>
    </w:p>
    <w:p w14:paraId="712A097B">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24"/>
        </w:rPr>
      </w:pPr>
      <w:r>
        <w:rPr>
          <w:rFonts w:hint="eastAsia" w:ascii="宋体" w:hAnsi="宋体" w:eastAsia="宋体" w:cs="宋体"/>
          <w:color w:val="000000"/>
          <w:sz w:val="24"/>
        </w:rPr>
        <w:t>一、供应商应提交的资格证明材料</w:t>
      </w:r>
    </w:p>
    <w:p w14:paraId="724D4B66">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lang w:val="en-US" w:eastAsia="zh-CN"/>
        </w:rPr>
      </w:pPr>
      <w:r>
        <w:rPr>
          <w:rFonts w:hint="eastAsia" w:ascii="宋体" w:hAnsi="宋体" w:eastAsia="宋体" w:cs="宋体"/>
          <w:bCs/>
          <w:sz w:val="24"/>
          <w:highlight w:val="none"/>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r>
        <w:rPr>
          <w:rFonts w:hint="eastAsia" w:ascii="宋体" w:hAnsi="宋体" w:cs="宋体"/>
          <w:b/>
          <w:bCs w:val="0"/>
          <w:sz w:val="24"/>
          <w:highlight w:val="none"/>
          <w:lang w:val="en-US" w:eastAsia="zh-CN"/>
        </w:rPr>
        <w:t>注：供应商属于银行、保险、石油石化、电力、电信等有行业特殊情况的，提供分支机构营业执照(复印件)。</w:t>
      </w:r>
    </w:p>
    <w:p w14:paraId="1F191162">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2、具有良好商业信誉的证明材料</w:t>
      </w:r>
      <w:r>
        <w:rPr>
          <w:rFonts w:hint="eastAsia" w:ascii="宋体" w:hAnsi="宋体" w:eastAsia="宋体" w:cs="宋体"/>
          <w:b/>
          <w:bCs w:val="0"/>
          <w:sz w:val="24"/>
          <w:highlight w:val="none"/>
        </w:rPr>
        <w:t>（提供承诺函，</w:t>
      </w:r>
      <w:r>
        <w:rPr>
          <w:rFonts w:hint="eastAsia" w:ascii="宋体" w:hAnsi="宋体" w:eastAsia="宋体" w:cs="宋体"/>
          <w:b/>
          <w:bCs w:val="0"/>
          <w:sz w:val="24"/>
          <w:highlight w:val="none"/>
          <w:lang w:eastAsia="zh-CN"/>
        </w:rPr>
        <w:t>格式自拟</w:t>
      </w:r>
      <w:r>
        <w:rPr>
          <w:rFonts w:hint="eastAsia" w:ascii="宋体" w:hAnsi="宋体" w:eastAsia="宋体" w:cs="宋体"/>
          <w:b/>
          <w:bCs w:val="0"/>
          <w:sz w:val="24"/>
          <w:highlight w:val="none"/>
        </w:rPr>
        <w:t>）</w:t>
      </w:r>
      <w:r>
        <w:rPr>
          <w:rFonts w:hint="eastAsia" w:ascii="宋体" w:hAnsi="宋体" w:eastAsia="宋体" w:cs="宋体"/>
          <w:bCs/>
          <w:sz w:val="24"/>
          <w:highlight w:val="none"/>
        </w:rPr>
        <w:t>；</w:t>
      </w:r>
    </w:p>
    <w:p w14:paraId="11BA0E06">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lang w:val="en-US" w:eastAsia="zh-CN"/>
        </w:rPr>
      </w:pPr>
      <w:r>
        <w:rPr>
          <w:rFonts w:hint="eastAsia" w:ascii="宋体" w:hAnsi="宋体" w:eastAsia="宋体" w:cs="宋体"/>
          <w:bCs/>
          <w:sz w:val="24"/>
          <w:highlight w:val="none"/>
        </w:rPr>
        <w:t>3、具有健全的财务会计制度的证明材料。</w:t>
      </w:r>
      <w:r>
        <w:rPr>
          <w:rFonts w:hint="eastAsia" w:ascii="宋体" w:hAnsi="宋体" w:eastAsia="宋体" w:cs="宋体"/>
          <w:b/>
          <w:bCs w:val="0"/>
          <w:sz w:val="24"/>
          <w:highlight w:val="none"/>
        </w:rPr>
        <w:t>（提供承诺函，</w:t>
      </w:r>
      <w:r>
        <w:rPr>
          <w:rFonts w:hint="eastAsia" w:ascii="宋体" w:hAnsi="宋体" w:eastAsia="宋体" w:cs="宋体"/>
          <w:b/>
          <w:bCs w:val="0"/>
          <w:sz w:val="24"/>
          <w:highlight w:val="none"/>
          <w:lang w:eastAsia="zh-CN"/>
        </w:rPr>
        <w:t>格式自拟</w:t>
      </w:r>
      <w:r>
        <w:rPr>
          <w:rFonts w:hint="eastAsia" w:ascii="宋体" w:hAnsi="宋体" w:eastAsia="宋体" w:cs="宋体"/>
          <w:b/>
          <w:bCs w:val="0"/>
          <w:sz w:val="24"/>
          <w:highlight w:val="none"/>
        </w:rPr>
        <w:t>）</w:t>
      </w:r>
      <w:r>
        <w:rPr>
          <w:rFonts w:hint="eastAsia" w:ascii="宋体" w:hAnsi="宋体" w:eastAsia="宋体" w:cs="宋体"/>
          <w:bCs/>
          <w:sz w:val="24"/>
          <w:highlight w:val="none"/>
          <w:lang w:val="en-US" w:eastAsia="zh-CN"/>
        </w:rPr>
        <w:t xml:space="preserve">       </w:t>
      </w:r>
    </w:p>
    <w:p w14:paraId="43504759">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4、具有依法缴纳税收和社会保障资金良好记录的证明材料</w:t>
      </w:r>
      <w:r>
        <w:rPr>
          <w:rFonts w:hint="eastAsia" w:ascii="宋体" w:hAnsi="宋体" w:eastAsia="宋体" w:cs="宋体"/>
          <w:b/>
          <w:bCs w:val="0"/>
          <w:sz w:val="24"/>
          <w:highlight w:val="none"/>
        </w:rPr>
        <w:t>（提供承诺函，</w:t>
      </w:r>
      <w:r>
        <w:rPr>
          <w:rFonts w:hint="eastAsia" w:ascii="宋体" w:hAnsi="宋体" w:eastAsia="宋体" w:cs="宋体"/>
          <w:b/>
          <w:bCs w:val="0"/>
          <w:sz w:val="24"/>
          <w:highlight w:val="none"/>
          <w:lang w:eastAsia="zh-CN"/>
        </w:rPr>
        <w:t>格式自拟</w:t>
      </w:r>
      <w:r>
        <w:rPr>
          <w:rFonts w:hint="eastAsia" w:ascii="宋体" w:hAnsi="宋体" w:eastAsia="宋体" w:cs="宋体"/>
          <w:b/>
          <w:bCs w:val="0"/>
          <w:sz w:val="24"/>
          <w:highlight w:val="none"/>
        </w:rPr>
        <w:t>）</w:t>
      </w:r>
      <w:r>
        <w:rPr>
          <w:rFonts w:hint="eastAsia" w:ascii="宋体" w:hAnsi="宋体" w:eastAsia="宋体" w:cs="宋体"/>
          <w:bCs/>
          <w:sz w:val="24"/>
          <w:highlight w:val="none"/>
        </w:rPr>
        <w:t>；</w:t>
      </w:r>
    </w:p>
    <w:p w14:paraId="409D8279">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5、具有履行合同所必需的设备和专业技术能力的证明材料</w:t>
      </w:r>
      <w:r>
        <w:rPr>
          <w:rFonts w:hint="eastAsia" w:ascii="宋体" w:hAnsi="宋体" w:eastAsia="宋体" w:cs="宋体"/>
          <w:b/>
          <w:bCs w:val="0"/>
          <w:sz w:val="24"/>
          <w:highlight w:val="none"/>
        </w:rPr>
        <w:t>（提供承诺函，</w:t>
      </w:r>
      <w:r>
        <w:rPr>
          <w:rFonts w:hint="eastAsia" w:ascii="宋体" w:hAnsi="宋体" w:eastAsia="宋体" w:cs="宋体"/>
          <w:b/>
          <w:bCs w:val="0"/>
          <w:sz w:val="24"/>
          <w:highlight w:val="none"/>
          <w:lang w:eastAsia="zh-CN"/>
        </w:rPr>
        <w:t>格式自拟</w:t>
      </w:r>
      <w:r>
        <w:rPr>
          <w:rFonts w:hint="eastAsia" w:ascii="宋体" w:hAnsi="宋体" w:eastAsia="宋体" w:cs="宋体"/>
          <w:b/>
          <w:bCs w:val="0"/>
          <w:sz w:val="24"/>
          <w:highlight w:val="none"/>
        </w:rPr>
        <w:t>）</w:t>
      </w:r>
      <w:r>
        <w:rPr>
          <w:rFonts w:hint="eastAsia" w:ascii="宋体" w:hAnsi="宋体" w:eastAsia="宋体" w:cs="宋体"/>
          <w:bCs/>
          <w:sz w:val="24"/>
          <w:highlight w:val="none"/>
        </w:rPr>
        <w:t>；</w:t>
      </w:r>
    </w:p>
    <w:p w14:paraId="56707E56">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6、参加政府采购活动前3年内在经营活动中没有重大违法记录的承诺函</w:t>
      </w:r>
      <w:r>
        <w:rPr>
          <w:rFonts w:hint="eastAsia" w:ascii="宋体" w:hAnsi="宋体" w:eastAsia="宋体" w:cs="宋体"/>
          <w:b/>
          <w:bCs w:val="0"/>
          <w:sz w:val="24"/>
          <w:highlight w:val="none"/>
        </w:rPr>
        <w:t>（提供承诺函，</w:t>
      </w:r>
      <w:r>
        <w:rPr>
          <w:rFonts w:hint="eastAsia" w:ascii="宋体" w:hAnsi="宋体" w:eastAsia="宋体" w:cs="宋体"/>
          <w:b/>
          <w:bCs w:val="0"/>
          <w:sz w:val="24"/>
          <w:highlight w:val="none"/>
          <w:lang w:eastAsia="zh-CN"/>
        </w:rPr>
        <w:t>格式自拟</w:t>
      </w:r>
      <w:r>
        <w:rPr>
          <w:rFonts w:hint="eastAsia" w:ascii="宋体" w:hAnsi="宋体" w:eastAsia="宋体" w:cs="宋体"/>
          <w:b/>
          <w:bCs w:val="0"/>
          <w:sz w:val="24"/>
          <w:highlight w:val="none"/>
        </w:rPr>
        <w:t>）</w:t>
      </w:r>
      <w:r>
        <w:rPr>
          <w:rFonts w:hint="eastAsia" w:ascii="宋体" w:hAnsi="宋体" w:eastAsia="宋体" w:cs="宋体"/>
          <w:bCs/>
          <w:sz w:val="24"/>
          <w:highlight w:val="none"/>
        </w:rPr>
        <w:t>；</w:t>
      </w:r>
    </w:p>
    <w:p w14:paraId="04F0A944">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7、法律、行政法规规定的其他条件</w:t>
      </w:r>
      <w:r>
        <w:rPr>
          <w:rFonts w:hint="eastAsia" w:ascii="宋体" w:hAnsi="宋体" w:eastAsia="宋体" w:cs="宋体"/>
          <w:b/>
          <w:bCs w:val="0"/>
          <w:sz w:val="24"/>
          <w:highlight w:val="none"/>
        </w:rPr>
        <w:t>（提供承诺函，</w:t>
      </w:r>
      <w:r>
        <w:rPr>
          <w:rFonts w:hint="eastAsia" w:ascii="宋体" w:hAnsi="宋体" w:eastAsia="宋体" w:cs="宋体"/>
          <w:b/>
          <w:bCs w:val="0"/>
          <w:sz w:val="24"/>
          <w:highlight w:val="none"/>
          <w:lang w:eastAsia="zh-CN"/>
        </w:rPr>
        <w:t>格式自拟</w:t>
      </w:r>
      <w:r>
        <w:rPr>
          <w:rFonts w:hint="eastAsia" w:ascii="宋体" w:hAnsi="宋体" w:eastAsia="宋体" w:cs="宋体"/>
          <w:b/>
          <w:bCs w:val="0"/>
          <w:sz w:val="24"/>
          <w:highlight w:val="none"/>
        </w:rPr>
        <w:t>）</w:t>
      </w:r>
    </w:p>
    <w:p w14:paraId="0BE6A3EE">
      <w:pPr>
        <w:pStyle w:val="8"/>
        <w:keepNext w:val="0"/>
        <w:keepLines w:val="0"/>
        <w:pageBreakBefore w:val="0"/>
        <w:kinsoku/>
        <w:wordWrap w:val="0"/>
        <w:overflowPunct/>
        <w:topLinePunct/>
        <w:autoSpaceDE/>
        <w:autoSpaceDN/>
        <w:bidi w:val="0"/>
        <w:adjustRightInd/>
        <w:snapToGrid/>
        <w:spacing w:after="0" w:afterLines="0" w:line="360" w:lineRule="auto"/>
        <w:ind w:firstLine="480" w:firstLineChars="200"/>
        <w:textAlignment w:val="auto"/>
        <w:rPr>
          <w:rFonts w:hint="eastAsia" w:ascii="宋体" w:hAnsi="宋体" w:eastAsia="宋体" w:cs="宋体"/>
          <w:bCs/>
          <w:sz w:val="24"/>
          <w:highlight w:val="none"/>
          <w:lang w:val="en-US" w:eastAsia="zh-CN"/>
        </w:rPr>
      </w:pPr>
      <w:r>
        <w:rPr>
          <w:rFonts w:hint="eastAsia" w:ascii="宋体" w:hAnsi="宋体" w:cs="宋体"/>
          <w:bCs/>
          <w:sz w:val="24"/>
          <w:highlight w:val="none"/>
          <w:lang w:val="en-US" w:eastAsia="zh-CN"/>
        </w:rPr>
        <w:t>二、</w:t>
      </w:r>
      <w:r>
        <w:rPr>
          <w:rFonts w:hint="eastAsia" w:ascii="宋体" w:hAnsi="宋体" w:eastAsia="宋体" w:cs="宋体"/>
          <w:b/>
          <w:bCs w:val="0"/>
          <w:color w:val="auto"/>
          <w:sz w:val="24"/>
          <w:szCs w:val="24"/>
          <w:highlight w:val="none"/>
          <w:lang w:val="en-US" w:eastAsia="zh-CN" w:bidi="ar-SA"/>
        </w:rPr>
        <w:t>落实政府采购政策需满足的资格要求：</w:t>
      </w:r>
      <w:r>
        <w:rPr>
          <w:rFonts w:hint="eastAsia" w:ascii="宋体" w:hAnsi="宋体" w:eastAsia="宋体" w:cs="宋体"/>
          <w:b/>
          <w:bCs/>
          <w:color w:val="auto"/>
          <w:sz w:val="22"/>
          <w:szCs w:val="28"/>
          <w:highlight w:val="none"/>
          <w:lang w:val="en-US" w:eastAsia="zh-CN"/>
        </w:rPr>
        <w:t>本项目专门面向中小企业</w:t>
      </w:r>
      <w:r>
        <w:rPr>
          <w:rFonts w:hint="eastAsia" w:ascii="宋体" w:hAnsi="宋体" w:cs="宋体"/>
          <w:b/>
          <w:bCs/>
          <w:color w:val="auto"/>
          <w:sz w:val="22"/>
          <w:szCs w:val="28"/>
          <w:highlight w:val="none"/>
          <w:lang w:val="en-US" w:eastAsia="zh-CN"/>
        </w:rPr>
        <w:t>，提供符合要求的中小企业声明函加盖供应商鲜章</w:t>
      </w:r>
      <w:r>
        <w:rPr>
          <w:rFonts w:hint="eastAsia" w:ascii="宋体" w:hAnsi="宋体" w:eastAsia="宋体" w:cs="宋体"/>
          <w:color w:val="auto"/>
          <w:highlight w:val="none"/>
          <w:lang w:val="en-US" w:eastAsia="zh-CN"/>
        </w:rPr>
        <w:t>。</w:t>
      </w:r>
    </w:p>
    <w:p w14:paraId="68F31606">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rPr>
      </w:pPr>
      <w:r>
        <w:rPr>
          <w:rFonts w:hint="eastAsia" w:ascii="宋体" w:hAnsi="宋体" w:cs="宋体"/>
          <w:bCs/>
          <w:sz w:val="24"/>
          <w:highlight w:val="none"/>
          <w:lang w:val="en-US" w:eastAsia="zh-CN"/>
        </w:rPr>
        <w:t>三、</w:t>
      </w:r>
      <w:r>
        <w:rPr>
          <w:rFonts w:hint="eastAsia" w:ascii="宋体" w:hAnsi="宋体" w:eastAsia="宋体" w:cs="宋体"/>
          <w:bCs/>
          <w:sz w:val="24"/>
          <w:highlight w:val="none"/>
        </w:rPr>
        <w:t>根据采购项目提出的特殊条件的证明材料:</w:t>
      </w:r>
    </w:p>
    <w:p w14:paraId="02D6ED39">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lang w:val="en-US" w:eastAsia="zh-CN"/>
        </w:rPr>
      </w:pPr>
      <w:r>
        <w:rPr>
          <w:rFonts w:hint="eastAsia" w:ascii="宋体" w:hAnsi="宋体" w:eastAsia="宋体" w:cs="宋体"/>
          <w:bCs/>
          <w:sz w:val="24"/>
          <w:highlight w:val="none"/>
          <w:lang w:val="en-US" w:eastAsia="zh-CN"/>
        </w:rPr>
        <w:t>1.本项目不接受联合体参与</w:t>
      </w:r>
      <w:r>
        <w:rPr>
          <w:rFonts w:hint="eastAsia" w:ascii="宋体" w:hAnsi="宋体" w:eastAsia="宋体" w:cs="宋体"/>
          <w:b/>
          <w:bCs w:val="0"/>
          <w:sz w:val="24"/>
          <w:highlight w:val="none"/>
        </w:rPr>
        <w:t>（提供承诺函，</w:t>
      </w:r>
      <w:r>
        <w:rPr>
          <w:rFonts w:hint="eastAsia" w:ascii="宋体" w:hAnsi="宋体" w:eastAsia="宋体" w:cs="宋体"/>
          <w:b/>
          <w:bCs w:val="0"/>
          <w:sz w:val="24"/>
          <w:highlight w:val="none"/>
          <w:lang w:eastAsia="zh-CN"/>
        </w:rPr>
        <w:t>格式自拟</w:t>
      </w:r>
      <w:r>
        <w:rPr>
          <w:rFonts w:hint="eastAsia" w:ascii="宋体" w:hAnsi="宋体" w:eastAsia="宋体" w:cs="宋体"/>
          <w:b/>
          <w:bCs w:val="0"/>
          <w:sz w:val="24"/>
          <w:highlight w:val="none"/>
        </w:rPr>
        <w:t>）</w:t>
      </w:r>
    </w:p>
    <w:p w14:paraId="7038F6BD">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lang w:val="en-US" w:eastAsia="zh-CN"/>
        </w:rPr>
      </w:pPr>
      <w:r>
        <w:rPr>
          <w:rFonts w:hint="eastAsia" w:ascii="宋体" w:hAnsi="宋体" w:eastAsia="宋体" w:cs="宋体"/>
          <w:color w:val="000000"/>
          <w:sz w:val="24"/>
          <w:lang w:val="en-US" w:eastAsia="zh-CN"/>
        </w:rPr>
        <w:t>2.</w:t>
      </w:r>
      <w:r>
        <w:rPr>
          <w:rFonts w:hint="eastAsia" w:ascii="宋体" w:hAnsi="宋体" w:cs="宋体"/>
          <w:color w:val="000000"/>
          <w:sz w:val="24"/>
          <w:lang w:val="en-US" w:eastAsia="zh-CN"/>
        </w:rPr>
        <w:t>供应商</w:t>
      </w:r>
      <w:r>
        <w:rPr>
          <w:rFonts w:hint="eastAsia" w:ascii="宋体" w:hAnsi="宋体" w:eastAsia="宋体" w:cs="宋体"/>
          <w:color w:val="000000"/>
          <w:sz w:val="24"/>
          <w:lang w:val="en-US" w:eastAsia="zh-CN"/>
        </w:rPr>
        <w:t>应具备行业主管部门颁发的有效的《食品经营许可证》或预包装食品备案证明，提供证明材料复印件加盖</w:t>
      </w:r>
      <w:r>
        <w:rPr>
          <w:rFonts w:hint="eastAsia" w:ascii="宋体" w:hAnsi="宋体" w:cs="宋体"/>
          <w:color w:val="000000"/>
          <w:sz w:val="24"/>
          <w:lang w:val="en-US" w:eastAsia="zh-CN"/>
        </w:rPr>
        <w:t>供应商</w:t>
      </w:r>
      <w:r>
        <w:rPr>
          <w:rFonts w:hint="eastAsia" w:ascii="宋体" w:hAnsi="宋体" w:eastAsia="宋体" w:cs="宋体"/>
          <w:color w:val="000000"/>
          <w:sz w:val="24"/>
          <w:lang w:val="en-US" w:eastAsia="zh-CN"/>
        </w:rPr>
        <w:t>公章。</w:t>
      </w:r>
    </w:p>
    <w:p w14:paraId="36CE1F16">
      <w:pPr>
        <w:pageBreakBefore w:val="0"/>
        <w:kinsoku/>
        <w:overflowPunct/>
        <w:topLinePunct w:val="0"/>
        <w:bidi w:val="0"/>
        <w:spacing w:line="560" w:lineRule="exact"/>
        <w:ind w:right="0" w:rightChars="0" w:firstLine="480" w:firstLineChars="200"/>
        <w:rPr>
          <w:rFonts w:hint="eastAsia" w:ascii="宋体" w:hAnsi="宋体" w:eastAsia="宋体" w:cs="宋体"/>
          <w:bCs/>
          <w:sz w:val="24"/>
          <w:highlight w:val="none"/>
          <w:lang w:val="en-US" w:eastAsia="zh-CN"/>
        </w:rPr>
      </w:pPr>
      <w:r>
        <w:rPr>
          <w:rFonts w:hint="eastAsia" w:ascii="宋体" w:hAnsi="宋体" w:cs="宋体"/>
          <w:bCs/>
          <w:sz w:val="24"/>
          <w:highlight w:val="none"/>
          <w:lang w:val="en-US" w:eastAsia="zh-CN"/>
        </w:rPr>
        <w:t>四</w:t>
      </w:r>
      <w:r>
        <w:rPr>
          <w:rFonts w:hint="eastAsia" w:ascii="宋体" w:hAnsi="宋体" w:eastAsia="宋体" w:cs="宋体"/>
          <w:bCs/>
          <w:sz w:val="24"/>
          <w:highlight w:val="none"/>
          <w:lang w:val="en-US" w:eastAsia="zh-CN"/>
        </w:rPr>
        <w:t>、</w:t>
      </w:r>
      <w:r>
        <w:rPr>
          <w:rFonts w:hint="eastAsia" w:ascii="宋体" w:hAnsi="宋体" w:eastAsia="宋体" w:cs="宋体"/>
          <w:color w:val="000000"/>
          <w:sz w:val="24"/>
        </w:rPr>
        <w:t>截止到投标截止时间，在“信用中国”网站(www.creditchina.gov.cn )、中国政府采购网(www.ccgp.gov.cn )中被列入失信被执行人、重大税收违法案件当事人名单、政府采购严重违法失信行为记录名单的投标人不允许参加本次政府采购活动。</w:t>
      </w:r>
      <w:r>
        <w:rPr>
          <w:rFonts w:hint="eastAsia" w:ascii="宋体" w:hAnsi="宋体" w:eastAsia="宋体" w:cs="宋体"/>
          <w:color w:val="000000"/>
          <w:sz w:val="24"/>
          <w:lang w:eastAsia="zh-CN"/>
        </w:rPr>
        <w:t>（</w:t>
      </w:r>
      <w:r>
        <w:rPr>
          <w:rFonts w:hint="eastAsia" w:ascii="宋体" w:hAnsi="宋体" w:eastAsia="宋体" w:cs="宋体"/>
          <w:color w:val="auto"/>
          <w:kern w:val="0"/>
          <w:sz w:val="24"/>
          <w:szCs w:val="24"/>
          <w:highlight w:val="none"/>
          <w:lang w:val="en-US" w:eastAsia="zh-CN" w:bidi="ar"/>
        </w:rPr>
        <w:t>比选小组进行资格审查时，由采购代理机构提供的相应资料，供应商无需提供证明材料</w:t>
      </w:r>
      <w:r>
        <w:rPr>
          <w:rFonts w:hint="eastAsia" w:ascii="宋体" w:hAnsi="宋体" w:eastAsia="宋体" w:cs="宋体"/>
          <w:color w:val="000000"/>
          <w:sz w:val="24"/>
          <w:lang w:eastAsia="zh-CN"/>
        </w:rPr>
        <w:t>）</w:t>
      </w:r>
    </w:p>
    <w:p w14:paraId="7D619970">
      <w:pPr>
        <w:pageBreakBefore w:val="0"/>
        <w:kinsoku/>
        <w:overflowPunct/>
        <w:topLinePunct w:val="0"/>
        <w:bidi w:val="0"/>
        <w:spacing w:after="50" w:line="480" w:lineRule="auto"/>
        <w:ind w:right="0" w:rightChars="0" w:firstLine="480"/>
        <w:rPr>
          <w:rFonts w:hint="eastAsia" w:ascii="宋体" w:hAnsi="宋体" w:eastAsia="宋体" w:cs="宋体"/>
          <w:color w:val="000000"/>
          <w:sz w:val="24"/>
        </w:rPr>
      </w:pPr>
      <w:r>
        <w:rPr>
          <w:rFonts w:hint="eastAsia" w:ascii="宋体" w:hAnsi="宋体" w:cs="宋体"/>
          <w:color w:val="000000"/>
          <w:sz w:val="24"/>
          <w:lang w:val="en-US" w:eastAsia="zh-CN"/>
        </w:rPr>
        <w:t>五</w:t>
      </w:r>
      <w:r>
        <w:rPr>
          <w:rFonts w:hint="eastAsia" w:ascii="宋体" w:hAnsi="宋体" w:cs="宋体"/>
          <w:color w:val="000000"/>
          <w:sz w:val="24"/>
          <w:lang w:eastAsia="zh-CN"/>
        </w:rPr>
        <w:t>、</w:t>
      </w:r>
      <w:r>
        <w:rPr>
          <w:rFonts w:hint="eastAsia" w:ascii="宋体" w:hAnsi="宋体" w:eastAsia="宋体" w:cs="宋体"/>
          <w:color w:val="000000"/>
          <w:sz w:val="24"/>
        </w:rPr>
        <w:t>供应商应提供的资质性及其他类似效力要求的相关证明材料</w:t>
      </w:r>
    </w:p>
    <w:p w14:paraId="622003DF">
      <w:pPr>
        <w:pStyle w:val="50"/>
        <w:pageBreakBefore w:val="0"/>
        <w:kinsoku/>
        <w:wordWrap/>
        <w:overflowPunct/>
        <w:topLinePunct w:val="0"/>
        <w:bidi w:val="0"/>
        <w:snapToGrid/>
        <w:spacing w:line="480" w:lineRule="auto"/>
        <w:ind w:right="0" w:rightChars="0" w:firstLine="640"/>
        <w:textAlignment w:val="auto"/>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color w:val="000000"/>
          <w:sz w:val="24"/>
        </w:rPr>
        <w:t>（1）</w:t>
      </w:r>
      <w:r>
        <w:rPr>
          <w:rFonts w:hint="eastAsia" w:ascii="宋体" w:hAnsi="宋体" w:eastAsia="宋体" w:cs="宋体"/>
          <w:b w:val="0"/>
          <w:bCs w:val="0"/>
          <w:color w:val="auto"/>
          <w:kern w:val="2"/>
          <w:sz w:val="24"/>
          <w:szCs w:val="22"/>
          <w:lang w:val="en-US" w:eastAsia="zh-CN" w:bidi="ar-SA"/>
        </w:rPr>
        <w:t>非法定代表人参与投标并签署</w:t>
      </w:r>
      <w:r>
        <w:rPr>
          <w:rFonts w:hint="eastAsia" w:hAnsi="宋体" w:cs="宋体"/>
          <w:b w:val="0"/>
          <w:bCs w:val="0"/>
          <w:color w:val="auto"/>
          <w:kern w:val="2"/>
          <w:sz w:val="24"/>
          <w:szCs w:val="22"/>
          <w:lang w:val="en-US" w:eastAsia="zh-CN" w:bidi="ar-SA"/>
        </w:rPr>
        <w:t>比选申请文件</w:t>
      </w:r>
      <w:r>
        <w:rPr>
          <w:rFonts w:hint="eastAsia" w:ascii="宋体" w:hAnsi="宋体" w:eastAsia="宋体" w:cs="宋体"/>
          <w:b w:val="0"/>
          <w:bCs w:val="0"/>
          <w:color w:val="auto"/>
          <w:kern w:val="2"/>
          <w:sz w:val="24"/>
          <w:szCs w:val="22"/>
          <w:lang w:val="en-US" w:eastAsia="zh-CN" w:bidi="ar-SA"/>
        </w:rPr>
        <w:t>时，提供法定代表人授权书原件以及法定代表人和代理人的身份证</w:t>
      </w:r>
      <w:r>
        <w:rPr>
          <w:rFonts w:hint="eastAsia" w:hAnsi="宋体" w:cs="宋体"/>
          <w:b w:val="0"/>
          <w:bCs w:val="0"/>
          <w:color w:val="auto"/>
          <w:kern w:val="2"/>
          <w:sz w:val="24"/>
          <w:szCs w:val="22"/>
          <w:lang w:val="en-US" w:eastAsia="zh-CN" w:bidi="ar-SA"/>
        </w:rPr>
        <w:t>扫描件</w:t>
      </w:r>
      <w:r>
        <w:rPr>
          <w:rFonts w:hint="eastAsia" w:ascii="宋体" w:hAnsi="宋体" w:eastAsia="宋体" w:cs="宋体"/>
          <w:b w:val="0"/>
          <w:bCs w:val="0"/>
          <w:color w:val="auto"/>
          <w:kern w:val="2"/>
          <w:sz w:val="24"/>
          <w:szCs w:val="22"/>
          <w:lang w:val="en-US" w:eastAsia="zh-CN" w:bidi="ar-SA"/>
        </w:rPr>
        <w:t>（提供身份证有困难的，也可提供户口本或军官证或护照等身份证明材料）。</w:t>
      </w:r>
    </w:p>
    <w:p w14:paraId="61466A66">
      <w:pPr>
        <w:pageBreakBefore w:val="0"/>
        <w:kinsoku/>
        <w:overflowPunct/>
        <w:topLinePunct w:val="0"/>
        <w:bidi w:val="0"/>
        <w:spacing w:line="480" w:lineRule="auto"/>
        <w:ind w:right="0" w:rightChars="0" w:firstLine="480" w:firstLineChars="200"/>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color w:val="000000"/>
          <w:sz w:val="24"/>
        </w:rPr>
        <w:t>（2）</w:t>
      </w:r>
      <w:r>
        <w:rPr>
          <w:rFonts w:hint="eastAsia" w:ascii="宋体" w:hAnsi="宋体" w:eastAsia="宋体" w:cs="宋体"/>
          <w:b w:val="0"/>
          <w:bCs w:val="0"/>
          <w:color w:val="auto"/>
          <w:kern w:val="2"/>
          <w:sz w:val="24"/>
          <w:szCs w:val="22"/>
          <w:lang w:val="en-US" w:eastAsia="zh-CN" w:bidi="ar-SA"/>
        </w:rPr>
        <w:t>法定代表人直接参与</w:t>
      </w:r>
      <w:r>
        <w:rPr>
          <w:rFonts w:hint="eastAsia" w:ascii="宋体" w:hAnsi="宋体" w:cs="宋体"/>
          <w:b w:val="0"/>
          <w:bCs w:val="0"/>
          <w:color w:val="auto"/>
          <w:kern w:val="2"/>
          <w:sz w:val="24"/>
          <w:szCs w:val="22"/>
          <w:lang w:val="en-US" w:eastAsia="zh-CN" w:bidi="ar-SA"/>
        </w:rPr>
        <w:t>比选</w:t>
      </w:r>
      <w:r>
        <w:rPr>
          <w:rFonts w:hint="eastAsia" w:ascii="宋体" w:hAnsi="宋体" w:eastAsia="宋体" w:cs="宋体"/>
          <w:b w:val="0"/>
          <w:bCs w:val="0"/>
          <w:color w:val="auto"/>
          <w:kern w:val="2"/>
          <w:sz w:val="24"/>
          <w:szCs w:val="22"/>
          <w:lang w:val="en-US" w:eastAsia="zh-CN" w:bidi="ar-SA"/>
        </w:rPr>
        <w:t>并签署</w:t>
      </w:r>
      <w:r>
        <w:rPr>
          <w:rFonts w:hint="eastAsia" w:ascii="宋体" w:hAnsi="宋体" w:cs="宋体"/>
          <w:b w:val="0"/>
          <w:bCs w:val="0"/>
          <w:color w:val="auto"/>
          <w:kern w:val="2"/>
          <w:sz w:val="24"/>
          <w:szCs w:val="22"/>
          <w:lang w:val="en-US" w:eastAsia="zh-CN" w:bidi="ar-SA"/>
        </w:rPr>
        <w:t>比选申请文件</w:t>
      </w:r>
      <w:r>
        <w:rPr>
          <w:rFonts w:hint="eastAsia" w:ascii="宋体" w:hAnsi="宋体" w:eastAsia="宋体" w:cs="宋体"/>
          <w:b w:val="0"/>
          <w:bCs w:val="0"/>
          <w:color w:val="auto"/>
          <w:kern w:val="2"/>
          <w:sz w:val="24"/>
          <w:szCs w:val="22"/>
          <w:lang w:val="en-US" w:eastAsia="zh-CN" w:bidi="ar-SA"/>
        </w:rPr>
        <w:t>时，提供法定代表人证明书原件和法定代表人身份证</w:t>
      </w:r>
      <w:r>
        <w:rPr>
          <w:rFonts w:hint="eastAsia" w:ascii="宋体" w:hAnsi="宋体" w:cs="宋体"/>
          <w:b w:val="0"/>
          <w:bCs w:val="0"/>
          <w:color w:val="auto"/>
          <w:kern w:val="2"/>
          <w:sz w:val="24"/>
          <w:szCs w:val="22"/>
          <w:lang w:val="en-US" w:eastAsia="zh-CN" w:bidi="ar-SA"/>
        </w:rPr>
        <w:t>扫描件</w:t>
      </w:r>
      <w:r>
        <w:rPr>
          <w:rFonts w:hint="eastAsia" w:ascii="宋体" w:hAnsi="宋体" w:eastAsia="宋体" w:cs="宋体"/>
          <w:b w:val="0"/>
          <w:bCs w:val="0"/>
          <w:color w:val="auto"/>
          <w:kern w:val="2"/>
          <w:sz w:val="24"/>
          <w:szCs w:val="22"/>
          <w:lang w:val="en-US" w:eastAsia="zh-CN" w:bidi="ar-SA"/>
        </w:rPr>
        <w:t>（提供身份证有困难的，也可提供户口本或军官证或护照等身份证明材料）。</w:t>
      </w:r>
    </w:p>
    <w:p w14:paraId="5DB60458">
      <w:pPr>
        <w:pageBreakBefore w:val="0"/>
        <w:kinsoku/>
        <w:overflowPunct/>
        <w:topLinePunct w:val="0"/>
        <w:bidi w:val="0"/>
        <w:spacing w:line="480" w:lineRule="auto"/>
        <w:ind w:right="0" w:rightChars="0" w:firstLine="480" w:firstLineChars="200"/>
        <w:rPr>
          <w:rFonts w:hint="eastAsia" w:ascii="宋体" w:hAnsi="宋体" w:eastAsia="宋体" w:cs="宋体"/>
          <w:b/>
          <w:bCs/>
          <w:color w:val="000000"/>
          <w:sz w:val="24"/>
        </w:rPr>
      </w:pPr>
      <w:r>
        <w:rPr>
          <w:rFonts w:hint="eastAsia" w:ascii="宋体" w:hAnsi="宋体" w:eastAsia="宋体" w:cs="宋体"/>
          <w:b/>
          <w:bCs/>
          <w:color w:val="000000"/>
          <w:sz w:val="24"/>
        </w:rPr>
        <w:t>注：1.本章要求提供的相关证明材料应当与第三章的规定要求对应，除供应商自愿以外，不能要求供应商提供额外的证明材料。如果要求提供额外的证明材料，供应商有权拒绝提供，且不影响</w:t>
      </w:r>
      <w:r>
        <w:rPr>
          <w:rFonts w:hint="eastAsia" w:ascii="宋体" w:hAnsi="宋体" w:cs="宋体"/>
          <w:b/>
          <w:bCs/>
          <w:color w:val="000000"/>
          <w:sz w:val="24"/>
          <w:lang w:eastAsia="zh-CN"/>
        </w:rPr>
        <w:t>比选申请文件</w:t>
      </w:r>
      <w:r>
        <w:rPr>
          <w:rFonts w:hint="eastAsia" w:ascii="宋体" w:hAnsi="宋体" w:eastAsia="宋体" w:cs="宋体"/>
          <w:b/>
          <w:bCs/>
          <w:color w:val="000000"/>
          <w:sz w:val="24"/>
        </w:rPr>
        <w:t>的有效性和完整性。</w:t>
      </w:r>
    </w:p>
    <w:p w14:paraId="53F7C2C0">
      <w:pPr>
        <w:pageBreakBefore w:val="0"/>
        <w:kinsoku/>
        <w:overflowPunct/>
        <w:topLinePunct w:val="0"/>
        <w:bidi w:val="0"/>
        <w:spacing w:line="480" w:lineRule="auto"/>
        <w:ind w:right="0" w:rightChars="0" w:firstLine="960" w:firstLineChars="400"/>
        <w:rPr>
          <w:rFonts w:hint="eastAsia" w:ascii="宋体" w:hAnsi="宋体" w:eastAsia="宋体" w:cs="宋体"/>
          <w:b/>
          <w:bCs/>
          <w:color w:val="000000"/>
          <w:sz w:val="24"/>
        </w:rPr>
      </w:pPr>
      <w:r>
        <w:rPr>
          <w:rFonts w:hint="eastAsia" w:ascii="宋体" w:hAnsi="宋体" w:eastAsia="宋体" w:cs="宋体"/>
          <w:b/>
          <w:bCs/>
          <w:color w:val="000000"/>
          <w:sz w:val="24"/>
        </w:rPr>
        <w:t>2.本章要求提供的相关证明材料应当结合采购项目具体情况和供应商的组织机构性质确定，不得一概而论。</w:t>
      </w:r>
    </w:p>
    <w:p w14:paraId="1C463A5C">
      <w:pPr>
        <w:pageBreakBefore w:val="0"/>
        <w:kinsoku/>
        <w:overflowPunct/>
        <w:topLinePunct w:val="0"/>
        <w:bidi w:val="0"/>
        <w:spacing w:line="480" w:lineRule="auto"/>
        <w:ind w:right="0" w:rightChars="0" w:firstLine="480" w:firstLineChars="200"/>
        <w:rPr>
          <w:rFonts w:hint="eastAsia" w:ascii="宋体" w:hAnsi="宋体" w:eastAsia="宋体" w:cs="宋体"/>
          <w:b/>
          <w:bCs/>
          <w:color w:val="000000"/>
          <w:sz w:val="24"/>
          <w:lang w:val="en-US" w:eastAsia="zh-CN"/>
        </w:rPr>
      </w:pPr>
      <w:r>
        <w:rPr>
          <w:rFonts w:hint="eastAsia" w:ascii="宋体" w:hAnsi="宋体" w:eastAsia="宋体" w:cs="宋体"/>
          <w:b/>
          <w:bCs/>
          <w:color w:val="000000"/>
          <w:sz w:val="24"/>
          <w:lang w:val="en-US" w:eastAsia="zh-CN"/>
        </w:rPr>
        <w:t xml:space="preserve">    3. 本章要求提供的材料复印件均须加盖</w:t>
      </w:r>
      <w:r>
        <w:rPr>
          <w:rFonts w:hint="eastAsia" w:ascii="宋体" w:hAnsi="宋体" w:cs="宋体"/>
          <w:b/>
          <w:bCs/>
          <w:color w:val="000000"/>
          <w:sz w:val="24"/>
          <w:lang w:val="en-US" w:eastAsia="zh-CN"/>
        </w:rPr>
        <w:t>供应商</w:t>
      </w:r>
      <w:r>
        <w:rPr>
          <w:rFonts w:hint="eastAsia" w:ascii="宋体" w:hAnsi="宋体" w:eastAsia="宋体" w:cs="宋体"/>
          <w:b/>
          <w:bCs/>
          <w:color w:val="000000"/>
          <w:sz w:val="24"/>
          <w:lang w:val="en-US" w:eastAsia="zh-CN"/>
        </w:rPr>
        <w:t>单位的公章（鲜章</w:t>
      </w:r>
      <w:r>
        <w:rPr>
          <w:rFonts w:hint="eastAsia" w:ascii="宋体" w:hAnsi="宋体" w:cs="宋体"/>
          <w:b/>
          <w:bCs/>
          <w:color w:val="000000"/>
          <w:sz w:val="24"/>
          <w:lang w:val="en-US" w:eastAsia="zh-CN"/>
        </w:rPr>
        <w:t>或电子章</w:t>
      </w:r>
      <w:r>
        <w:rPr>
          <w:rFonts w:hint="eastAsia" w:ascii="宋体" w:hAnsi="宋体" w:eastAsia="宋体" w:cs="宋体"/>
          <w:b/>
          <w:bCs/>
          <w:color w:val="000000"/>
          <w:sz w:val="24"/>
          <w:lang w:val="en-US" w:eastAsia="zh-CN"/>
        </w:rPr>
        <w:t>）。</w:t>
      </w:r>
    </w:p>
    <w:p w14:paraId="0397A0B7">
      <w:pPr>
        <w:rPr>
          <w:rFonts w:hint="eastAsia" w:ascii="宋体" w:hAnsi="宋体" w:eastAsia="宋体" w:cs="宋体"/>
          <w:b/>
          <w:sz w:val="32"/>
          <w:szCs w:val="32"/>
        </w:rPr>
      </w:pPr>
    </w:p>
    <w:p w14:paraId="1D17DCE7">
      <w:pPr>
        <w:rPr>
          <w:rFonts w:hint="eastAsia" w:ascii="宋体" w:hAnsi="宋体" w:eastAsia="宋体" w:cs="宋体"/>
          <w:b/>
          <w:sz w:val="32"/>
          <w:szCs w:val="32"/>
        </w:rPr>
      </w:pPr>
    </w:p>
    <w:p w14:paraId="795CF812">
      <w:pPr>
        <w:rPr>
          <w:rFonts w:hint="eastAsia" w:ascii="宋体" w:hAnsi="宋体" w:eastAsia="宋体" w:cs="宋体"/>
          <w:b/>
          <w:sz w:val="32"/>
          <w:szCs w:val="32"/>
        </w:rPr>
      </w:pPr>
    </w:p>
    <w:p w14:paraId="643024F7">
      <w:pPr>
        <w:pStyle w:val="2"/>
        <w:bidi w:val="0"/>
        <w:jc w:val="center"/>
        <w:rPr>
          <w:rFonts w:hint="eastAsia"/>
        </w:rPr>
      </w:pPr>
      <w:bookmarkStart w:id="70" w:name="_Toc12216"/>
      <w:r>
        <w:rPr>
          <w:rFonts w:hint="eastAsia"/>
        </w:rPr>
        <w:t>第五章  采购项目技术、服务、采购合同内容条款及其他商务要求</w:t>
      </w:r>
      <w:bookmarkEnd w:id="70"/>
    </w:p>
    <w:bookmarkEnd w:id="58"/>
    <w:bookmarkEnd w:id="59"/>
    <w:bookmarkEnd w:id="60"/>
    <w:bookmarkEnd w:id="61"/>
    <w:bookmarkEnd w:id="62"/>
    <w:p w14:paraId="0D6BEC3C">
      <w:pPr>
        <w:widowControl/>
        <w:tabs>
          <w:tab w:val="left" w:pos="0"/>
        </w:tabs>
        <w:adjustRightInd/>
        <w:snapToGrid/>
        <w:spacing w:line="360" w:lineRule="auto"/>
        <w:jc w:val="left"/>
        <w:rPr>
          <w:rFonts w:hint="eastAsia" w:ascii="宋体" w:hAnsi="宋体" w:eastAsia="宋体" w:cs="宋体"/>
          <w:b/>
          <w:kern w:val="0"/>
          <w:sz w:val="24"/>
          <w:szCs w:val="24"/>
          <w:lang w:val="en-US" w:eastAsia="zh-CN"/>
        </w:rPr>
      </w:pPr>
      <w:bookmarkStart w:id="71" w:name="_Toc217446057"/>
      <w:bookmarkStart w:id="72" w:name="_Toc183682369"/>
      <w:bookmarkStart w:id="73" w:name="_Toc183582232"/>
      <w:r>
        <w:rPr>
          <w:rFonts w:hint="eastAsia" w:ascii="宋体" w:hAnsi="宋体" w:eastAsia="宋体" w:cs="宋体"/>
          <w:b/>
          <w:bCs/>
          <w:color w:val="000000"/>
          <w:kern w:val="0"/>
          <w:sz w:val="24"/>
          <w:szCs w:val="24"/>
          <w:highlight w:val="none"/>
          <w:lang w:val="en-US" w:eastAsia="zh-CN" w:bidi="ar-SA"/>
        </w:rPr>
        <w:t>★</w:t>
      </w:r>
      <w:r>
        <w:rPr>
          <w:rFonts w:hint="eastAsia" w:ascii="宋体" w:hAnsi="宋体" w:eastAsia="宋体" w:cs="宋体"/>
          <w:b/>
          <w:kern w:val="0"/>
          <w:sz w:val="24"/>
          <w:szCs w:val="24"/>
          <w:lang w:val="en-US" w:eastAsia="zh-CN"/>
        </w:rPr>
        <w:t>一、项目概述</w:t>
      </w:r>
    </w:p>
    <w:p w14:paraId="0AB7EB92">
      <w:pPr>
        <w:tabs>
          <w:tab w:val="left" w:pos="0"/>
        </w:tabs>
        <w:spacing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1、采购名称：四川省凉山州木里藏族自治县消防救援大队2026年度日常保障物资定点采购服务项目</w:t>
      </w:r>
    </w:p>
    <w:p w14:paraId="179BAF54">
      <w:pPr>
        <w:tabs>
          <w:tab w:val="left" w:pos="0"/>
        </w:tabs>
        <w:spacing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2、采购单位：木里藏族自治县消防救援大队</w:t>
      </w:r>
    </w:p>
    <w:p w14:paraId="45F5F834">
      <w:pPr>
        <w:tabs>
          <w:tab w:val="left" w:pos="0"/>
        </w:tabs>
        <w:spacing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3、最高限价：14</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5万元</w:t>
      </w:r>
    </w:p>
    <w:p w14:paraId="2F6784CC">
      <w:pPr>
        <w:tabs>
          <w:tab w:val="left" w:pos="0"/>
        </w:tabs>
        <w:spacing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4、采购内容：本项目为四川省凉山州木里藏族自治县消防救援大队2026年度日常保障物资定点采购服务项目。拟提供采购确定一名合格供应商完成本项目。</w:t>
      </w:r>
    </w:p>
    <w:p w14:paraId="50343C74">
      <w:pPr>
        <w:tabs>
          <w:tab w:val="left" w:pos="0"/>
        </w:tabs>
        <w:spacing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5、所属行业为：其他未列明行业。</w:t>
      </w:r>
    </w:p>
    <w:p w14:paraId="10E8EC2B">
      <w:pPr>
        <w:tabs>
          <w:tab w:val="left" w:pos="0"/>
        </w:tabs>
        <w:spacing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6、标的名称：</w:t>
      </w:r>
      <w:r>
        <w:rPr>
          <w:rFonts w:hint="eastAsia" w:ascii="宋体" w:hAnsi="宋体" w:eastAsia="宋体" w:cs="宋体"/>
          <w:kern w:val="2"/>
          <w:sz w:val="24"/>
          <w:szCs w:val="24"/>
          <w:lang w:val="en-US" w:eastAsia="zh-CN" w:bidi="ar-SA"/>
        </w:rPr>
        <w:t>日常保障物资定点采购服务项目</w:t>
      </w:r>
    </w:p>
    <w:p w14:paraId="4FFF3814">
      <w:pPr>
        <w:widowControl/>
        <w:tabs>
          <w:tab w:val="left" w:pos="0"/>
        </w:tabs>
        <w:adjustRightInd/>
        <w:snapToGrid/>
        <w:spacing w:line="360" w:lineRule="auto"/>
        <w:jc w:val="left"/>
        <w:rPr>
          <w:rFonts w:hint="eastAsia" w:ascii="宋体" w:hAnsi="宋体" w:eastAsia="宋体" w:cs="宋体"/>
          <w:b/>
          <w:bCs/>
          <w:color w:val="000000"/>
          <w:kern w:val="0"/>
          <w:sz w:val="24"/>
          <w:szCs w:val="24"/>
          <w:highlight w:val="none"/>
          <w:lang w:val="en-US" w:eastAsia="zh-CN" w:bidi="ar-SA"/>
        </w:rPr>
      </w:pPr>
      <w:r>
        <w:rPr>
          <w:rFonts w:hint="eastAsia" w:ascii="宋体" w:hAnsi="宋体" w:eastAsia="宋体" w:cs="宋体"/>
          <w:b/>
          <w:bCs/>
          <w:color w:val="000000"/>
          <w:kern w:val="0"/>
          <w:sz w:val="24"/>
          <w:szCs w:val="24"/>
          <w:highlight w:val="none"/>
          <w:lang w:val="en-US" w:eastAsia="zh-CN" w:bidi="ar-SA"/>
        </w:rPr>
        <w:t xml:space="preserve"> </w:t>
      </w:r>
      <w:r>
        <w:rPr>
          <w:rFonts w:hint="eastAsia" w:ascii="宋体" w:hAnsi="宋体" w:eastAsia="宋体" w:cs="宋体"/>
          <w:kern w:val="2"/>
          <w:sz w:val="24"/>
          <w:szCs w:val="24"/>
          <w:lang w:val="en-US" w:eastAsia="zh-CN" w:bidi="ar-SA"/>
        </w:rPr>
        <w:t xml:space="preserve">   7、项目类别：服务</w:t>
      </w:r>
    </w:p>
    <w:p w14:paraId="49C090F4">
      <w:pPr>
        <w:widowControl/>
        <w:tabs>
          <w:tab w:val="left" w:pos="0"/>
        </w:tabs>
        <w:adjustRightInd/>
        <w:snapToGrid/>
        <w:spacing w:line="360" w:lineRule="auto"/>
        <w:jc w:val="left"/>
        <w:rPr>
          <w:rFonts w:hint="eastAsia" w:ascii="宋体" w:hAnsi="宋体" w:eastAsia="宋体" w:cs="宋体"/>
          <w:b/>
          <w:kern w:val="0"/>
          <w:sz w:val="24"/>
          <w:szCs w:val="24"/>
          <w:lang w:val="en-US" w:eastAsia="zh-CN"/>
        </w:rPr>
      </w:pPr>
      <w:r>
        <w:rPr>
          <w:rFonts w:hint="eastAsia" w:ascii="宋体" w:hAnsi="宋体" w:eastAsia="宋体" w:cs="宋体"/>
          <w:b/>
          <w:bCs/>
          <w:color w:val="000000"/>
          <w:kern w:val="0"/>
          <w:sz w:val="24"/>
          <w:szCs w:val="24"/>
          <w:highlight w:val="none"/>
          <w:lang w:val="en-US" w:eastAsia="zh-CN" w:bidi="ar-SA"/>
        </w:rPr>
        <w:t>★</w:t>
      </w:r>
      <w:r>
        <w:rPr>
          <w:rFonts w:hint="eastAsia" w:ascii="宋体" w:hAnsi="宋体" w:eastAsia="宋体" w:cs="宋体"/>
          <w:b/>
          <w:kern w:val="0"/>
          <w:sz w:val="24"/>
          <w:szCs w:val="24"/>
          <w:lang w:val="en-US" w:eastAsia="zh-CN"/>
        </w:rPr>
        <w:t>二、项目内容</w:t>
      </w:r>
    </w:p>
    <w:p w14:paraId="18215811">
      <w:pPr>
        <w:tabs>
          <w:tab w:val="left" w:pos="0"/>
        </w:tabs>
        <w:spacing w:line="360" w:lineRule="auto"/>
        <w:ind w:firstLine="480"/>
        <w:rPr>
          <w:rFonts w:hint="eastAsia" w:ascii="宋体" w:hAnsi="宋体" w:eastAsia="宋体" w:cs="宋体"/>
          <w:kern w:val="2"/>
          <w:sz w:val="24"/>
          <w:szCs w:val="24"/>
          <w:lang w:val="en-US" w:eastAsia="zh-CN" w:bidi="ar-SA"/>
        </w:rPr>
      </w:pPr>
      <w:r>
        <w:rPr>
          <w:rFonts w:ascii="宋体" w:hAnsi="宋体" w:eastAsia="宋体" w:cs="宋体"/>
          <w:sz w:val="24"/>
          <w:szCs w:val="24"/>
        </w:rPr>
        <w:t>本项目为生活物资采购项目，采购品类涵盖即食速食食品、饮品类、休闲零食、日用清洁洗护用品、家居日用耗材、小型居家日用品等多类保障物资，用于日常后勤生活保障供给</w:t>
      </w:r>
      <w:r>
        <w:rPr>
          <w:rFonts w:hint="eastAsia" w:ascii="宋体" w:hAnsi="宋体" w:eastAsia="宋体" w:cs="宋体"/>
          <w:kern w:val="2"/>
          <w:sz w:val="24"/>
          <w:szCs w:val="24"/>
          <w:lang w:val="en-US" w:eastAsia="zh-CN" w:bidi="ar-SA"/>
        </w:rPr>
        <w:t>。</w:t>
      </w:r>
    </w:p>
    <w:p w14:paraId="690B522C">
      <w:pPr>
        <w:widowControl/>
        <w:numPr>
          <w:ilvl w:val="0"/>
          <w:numId w:val="0"/>
        </w:numPr>
        <w:tabs>
          <w:tab w:val="left" w:pos="0"/>
        </w:tabs>
        <w:adjustRightInd/>
        <w:snapToGrid/>
        <w:spacing w:line="360" w:lineRule="auto"/>
        <w:jc w:val="left"/>
        <w:rPr>
          <w:rFonts w:hint="eastAsia" w:ascii="宋体" w:hAnsi="宋体" w:eastAsia="宋体" w:cs="宋体"/>
          <w:b/>
          <w:kern w:val="0"/>
          <w:sz w:val="24"/>
          <w:szCs w:val="24"/>
          <w:highlight w:val="none"/>
          <w:lang w:val="en-US" w:eastAsia="zh-CN"/>
        </w:rPr>
      </w:pPr>
      <w:r>
        <w:rPr>
          <w:rFonts w:hint="eastAsia" w:ascii="宋体" w:hAnsi="宋体" w:eastAsia="宋体" w:cs="宋体"/>
          <w:b/>
          <w:kern w:val="0"/>
          <w:sz w:val="24"/>
          <w:szCs w:val="24"/>
          <w:lang w:val="en-US" w:eastAsia="zh-CN" w:bidi="ar-SA"/>
        </w:rPr>
        <w:t>三、</w:t>
      </w:r>
      <w:r>
        <w:rPr>
          <w:rFonts w:hint="eastAsia" w:ascii="宋体" w:hAnsi="宋体" w:eastAsia="宋体" w:cs="宋体"/>
          <w:b/>
          <w:kern w:val="0"/>
          <w:sz w:val="24"/>
          <w:szCs w:val="24"/>
          <w:highlight w:val="none"/>
          <w:lang w:val="en-US" w:eastAsia="zh-CN"/>
        </w:rPr>
        <w:t>采购项目及要求</w:t>
      </w:r>
    </w:p>
    <w:tbl>
      <w:tblPr>
        <w:tblStyle w:val="2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1"/>
        <w:gridCol w:w="1536"/>
        <w:gridCol w:w="3123"/>
        <w:gridCol w:w="834"/>
        <w:gridCol w:w="835"/>
        <w:gridCol w:w="1789"/>
      </w:tblGrid>
      <w:tr w14:paraId="6420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BAC3">
            <w:pPr>
              <w:keepNext w:val="0"/>
              <w:keepLines w:val="0"/>
              <w:widowControl/>
              <w:suppressLineNumbers w:val="0"/>
              <w:jc w:val="center"/>
              <w:textAlignment w:val="center"/>
              <w:rPr>
                <w:rFonts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序号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A9F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商品名称</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F14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规格</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2B5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单位</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61B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数量</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686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单价限价（元）</w:t>
            </w:r>
          </w:p>
        </w:tc>
      </w:tr>
      <w:tr w14:paraId="2B656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C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E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功能饮料</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F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250ml*24瓶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C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D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9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144.00</w:t>
            </w:r>
          </w:p>
        </w:tc>
      </w:tr>
      <w:tr w14:paraId="3548319C">
        <w:tblPrEx>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E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8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方便面</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5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107g*24袋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2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00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C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72.00</w:t>
            </w:r>
          </w:p>
        </w:tc>
      </w:tr>
      <w:tr w14:paraId="086EB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5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C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火腿肠</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82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56g*10支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7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2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1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3F759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18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4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牛奶</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E1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250ml*24瓶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6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98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5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78.00</w:t>
            </w:r>
          </w:p>
        </w:tc>
      </w:tr>
      <w:tr w14:paraId="534B6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C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D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酸奶</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B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250ml*12瓶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45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0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6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r>
      <w:tr w14:paraId="5F0F3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93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C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4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0E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8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4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w:t>
            </w:r>
          </w:p>
        </w:tc>
      </w:tr>
      <w:tr w14:paraId="0239F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7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8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牛肉干</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1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B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E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6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r>
      <w:tr w14:paraId="3EE53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84B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A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卤蛋</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5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7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10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B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06BD2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4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F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鸡腿</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6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B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3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B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r>
      <w:tr w14:paraId="6BB2B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A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3A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榨菜</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0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C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9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7F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FB80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7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8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巧克力</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0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6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5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67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5B1CC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B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E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泡椒鸡爪</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B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6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0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F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r>
      <w:tr w14:paraId="46F3A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D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0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豆腐干</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3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F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2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5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3CAD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5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37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水果罐头</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5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7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2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5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6D6C9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E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9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茶饮料</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E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1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0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B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3C0C9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4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A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苦荞茶</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E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F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91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C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4DB4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4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C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碳酸饮料</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6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300ml</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0F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9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3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62513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9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2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果汁饮料</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8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245ml*15瓶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F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9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4C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w:t>
            </w:r>
          </w:p>
        </w:tc>
      </w:tr>
      <w:tr w14:paraId="2CA4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A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0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凉茶饮料</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A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310ml*24瓶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D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F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3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72.00</w:t>
            </w:r>
          </w:p>
        </w:tc>
      </w:tr>
      <w:tr w14:paraId="3D067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E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F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矿泉水</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D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550ml*24瓶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6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A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5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r>
      <w:tr w14:paraId="0F0E1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A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2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方便粉丝</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D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9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8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8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3E5BE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9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3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八宝粥</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3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320ml*12瓶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E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F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7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r>
      <w:tr w14:paraId="01285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B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3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午餐肉罐头</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3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0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B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E2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4344A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3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F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蛋糕糕点</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E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A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0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E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29.90</w:t>
            </w:r>
          </w:p>
        </w:tc>
      </w:tr>
      <w:tr w14:paraId="6A79F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4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B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火锅底料</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1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D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6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9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5A4B7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56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6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自热米饭</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3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F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D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B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15.80</w:t>
            </w:r>
          </w:p>
        </w:tc>
      </w:tr>
      <w:tr w14:paraId="1A5D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9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B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坚果炒货</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D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7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E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5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4CFFF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B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C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洗衣粉</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D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4kg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3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5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E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r>
      <w:tr w14:paraId="70A9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3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0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抽纸</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B6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150抽*12包</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3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91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D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38.00</w:t>
            </w:r>
          </w:p>
        </w:tc>
      </w:tr>
      <w:tr w14:paraId="7E6AF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4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8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垃圾袋</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3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4*20个</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A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3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B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20A9D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6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7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洗发水</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D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800ml</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9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D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E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59.00</w:t>
            </w:r>
          </w:p>
        </w:tc>
      </w:tr>
      <w:tr w14:paraId="339DD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0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C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沐浴露</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4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3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A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4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r>
      <w:tr w14:paraId="06E3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D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9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B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30cm*70cm</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3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C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F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6A019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4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9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马桶刷</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1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PP+TPR+抗菌材料+PET</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2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8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C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430EF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4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F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洁厕液</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7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1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2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8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2E6E1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6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EB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插座</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D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6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7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B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58.00</w:t>
            </w:r>
          </w:p>
        </w:tc>
      </w:tr>
      <w:tr w14:paraId="7631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4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0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牙膏</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5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82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B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8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00E98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E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9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牙刷</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D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塑料、尼龙丝</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2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9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F7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2C87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C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10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卷纸</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B9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10卷*180g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3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E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9D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r>
      <w:tr w14:paraId="2CCB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7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F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肥皂</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1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2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D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A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6FC4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9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F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杀虫水</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D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0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0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8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66C6E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4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6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洗手液</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F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1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C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2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r>
      <w:tr w14:paraId="42377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5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B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夹心巧克力棒</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1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77"/>
                <w:lang w:val="en-US" w:eastAsia="zh-CN" w:bidi="ar"/>
              </w:rPr>
              <w:t xml:space="preserve">51g*24个 </w:t>
            </w:r>
            <w:r>
              <w:rPr>
                <w:rStyle w:val="78"/>
                <w:lang w:val="en-US" w:eastAsia="zh-CN" w:bidi="ar"/>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3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3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4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r>
      <w:tr w14:paraId="6F4E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C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C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压缩饼干</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8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D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4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55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r>
      <w:tr w14:paraId="104F7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B6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D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苏打饼干</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C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9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7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CF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A692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B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E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沙琪玛</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5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33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B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3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r>
      <w:tr w14:paraId="5E114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6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1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咖啡饮料</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4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77"/>
                <w:lang w:val="en-US" w:eastAsia="zh-CN" w:bidi="ar"/>
              </w:rPr>
              <w:t xml:space="preserve">300ml*15瓶 </w:t>
            </w:r>
            <w:r>
              <w:rPr>
                <w:rStyle w:val="78"/>
                <w:lang w:val="en-US" w:eastAsia="zh-CN" w:bidi="ar"/>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A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E1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9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r>
      <w:tr w14:paraId="4E430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A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0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咖啡粉</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C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77"/>
                <w:lang w:val="en-US" w:eastAsia="zh-CN" w:bidi="ar"/>
              </w:rPr>
              <w:t xml:space="preserve">15g*7条 </w:t>
            </w:r>
            <w:r>
              <w:rPr>
                <w:rStyle w:val="78"/>
                <w:lang w:val="en-US" w:eastAsia="zh-CN" w:bidi="ar"/>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7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B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D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r>
      <w:tr w14:paraId="02584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E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E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钢丝球</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B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1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F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B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C081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C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E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湿巾纸</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9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30片</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68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F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4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r>
      <w:tr w14:paraId="16B46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D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8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洗洁精</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0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5kg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0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2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8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14:paraId="0EEF3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5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D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电解质饮料</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0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77"/>
                <w:lang w:val="en-US" w:eastAsia="zh-CN" w:bidi="ar"/>
              </w:rPr>
              <w:t xml:space="preserve">1L*12瓶 </w:t>
            </w:r>
            <w:r>
              <w:rPr>
                <w:rStyle w:val="78"/>
                <w:lang w:val="en-US" w:eastAsia="zh-CN" w:bidi="ar"/>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0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0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C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r>
      <w:tr w14:paraId="4F465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0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3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花露水</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E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180ml</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D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8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C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14:paraId="02E4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2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0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花露水</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5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80ml</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7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E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D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r>
      <w:tr w14:paraId="2EA3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9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D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锅巴</w:t>
            </w:r>
          </w:p>
        </w:tc>
        <w:tc>
          <w:tcPr>
            <w:tcW w:w="1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E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7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3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3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r>
      <w:tr w14:paraId="708DC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F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C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一次性餐具组合套装</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53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77"/>
                <w:lang w:val="en-US" w:eastAsia="zh-CN" w:bidi="ar"/>
              </w:rPr>
              <w:t xml:space="preserve">包含10个纸杯、10个纸碗、10个筷子、10个竹签 </w:t>
            </w:r>
            <w:r>
              <w:rPr>
                <w:rStyle w:val="78"/>
                <w:lang w:val="en-US" w:eastAsia="zh-CN" w:bidi="ar"/>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CC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77"/>
                <w:lang w:val="en-US" w:eastAsia="zh-CN" w:bidi="ar"/>
              </w:rPr>
              <w:t xml:space="preserve">袋 </w:t>
            </w:r>
            <w:r>
              <w:rPr>
                <w:rStyle w:val="78"/>
                <w:lang w:val="en-US" w:eastAsia="zh-CN" w:bidi="ar"/>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28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44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r>
      <w:tr w14:paraId="2A1B5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6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9E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一次性圆筷</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23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77"/>
                <w:lang w:val="en-US" w:eastAsia="zh-CN" w:bidi="ar"/>
              </w:rPr>
              <w:t xml:space="preserve">50双 </w:t>
            </w:r>
            <w:r>
              <w:rPr>
                <w:rStyle w:val="78"/>
                <w:lang w:val="en-US" w:eastAsia="zh-CN" w:bidi="ar"/>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48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77"/>
                <w:lang w:val="en-US" w:eastAsia="zh-CN" w:bidi="ar"/>
              </w:rPr>
              <w:t xml:space="preserve">包 </w:t>
            </w:r>
            <w:r>
              <w:rPr>
                <w:rStyle w:val="78"/>
                <w:lang w:val="en-US" w:eastAsia="zh-CN" w:bidi="ar"/>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2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A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688F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2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3B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一次性纸碗</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06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EA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57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7C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r>
      <w:tr w14:paraId="1A404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3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90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一次性手套</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6D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50支</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32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0B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43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r>
      <w:tr w14:paraId="5B833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80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E3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杀菌卫生湿巾</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FD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77"/>
                <w:lang w:val="en-US" w:eastAsia="zh-CN" w:bidi="ar"/>
              </w:rPr>
              <w:t xml:space="preserve">80片 </w:t>
            </w:r>
            <w:r>
              <w:rPr>
                <w:rStyle w:val="78"/>
                <w:lang w:val="en-US" w:eastAsia="zh-CN" w:bidi="ar"/>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E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D7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20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r>
      <w:tr w14:paraId="2E307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A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39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无磁不锈钢盆</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C6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32cm</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1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8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E5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r>
      <w:tr w14:paraId="49089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A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FB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无磁不锈钢盆</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8A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34cm</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FF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CB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45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r>
      <w:tr w14:paraId="3EAA7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1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8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304不锈钢保温杯</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4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460ml</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8A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7D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BD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r>
      <w:tr w14:paraId="4E726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C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9B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304不锈钢保温壶</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03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1.6L</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14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F5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BD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r>
      <w:tr w14:paraId="34C39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B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81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PVC单人雨衣</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BE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均码</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25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D1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AE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r>
      <w:tr w14:paraId="30961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0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1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分体式单人防暴雨雨衣</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EF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L、XL、XXL、XXXL</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0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CD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C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r>
      <w:tr w14:paraId="086A1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A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BC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防晒喷雾</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FC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00C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31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1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r>
      <w:tr w14:paraId="46960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63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1B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防晒冰袖</w:t>
            </w:r>
          </w:p>
        </w:tc>
        <w:tc>
          <w:tcPr>
            <w:tcW w:w="1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B3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均码，颜色由采购人自行决定</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5C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36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7A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bl>
    <w:p w14:paraId="56B72415">
      <w:pPr>
        <w:widowControl/>
        <w:spacing w:line="400" w:lineRule="exact"/>
        <w:ind w:firstLine="480" w:firstLineChars="200"/>
        <w:jc w:val="left"/>
        <w:rPr>
          <w:rFonts w:hint="eastAsia" w:ascii="宋体" w:hAnsi="宋体" w:eastAsia="宋体" w:cs="宋体"/>
          <w:b/>
          <w:bCs/>
          <w:color w:val="000000"/>
          <w:kern w:val="0"/>
          <w:sz w:val="24"/>
          <w:szCs w:val="24"/>
          <w:highlight w:val="none"/>
          <w:lang w:val="en-US" w:eastAsia="zh-CN" w:bidi="ar-SA"/>
        </w:rPr>
      </w:pPr>
    </w:p>
    <w:p w14:paraId="2B5FD67F">
      <w:pPr>
        <w:widowControl/>
        <w:spacing w:line="400" w:lineRule="exact"/>
        <w:ind w:firstLine="480" w:firstLineChars="200"/>
        <w:jc w:val="left"/>
        <w:rPr>
          <w:rFonts w:hint="eastAsia" w:ascii="宋体" w:hAnsi="宋体" w:eastAsia="宋体" w:cs="宋体"/>
          <w:b/>
          <w:bCs/>
          <w:color w:val="000000"/>
          <w:kern w:val="0"/>
          <w:sz w:val="24"/>
          <w:szCs w:val="24"/>
          <w:highlight w:val="none"/>
          <w:lang w:val="en-US" w:eastAsia="zh-CN" w:bidi="ar-SA"/>
        </w:rPr>
      </w:pPr>
    </w:p>
    <w:p w14:paraId="723078A8">
      <w:pPr>
        <w:widowControl/>
        <w:spacing w:line="400" w:lineRule="exact"/>
        <w:ind w:firstLine="480" w:firstLineChars="200"/>
        <w:jc w:val="left"/>
        <w:rPr>
          <w:rFonts w:hint="eastAsia" w:ascii="宋体" w:hAnsi="宋体" w:eastAsia="宋体" w:cs="宋体"/>
          <w:b/>
          <w:bCs/>
          <w:color w:val="000000"/>
          <w:kern w:val="0"/>
          <w:sz w:val="24"/>
          <w:szCs w:val="22"/>
          <w:highlight w:val="none"/>
          <w:lang w:val="en-US" w:eastAsia="zh-CN"/>
        </w:rPr>
      </w:pPr>
      <w:r>
        <w:rPr>
          <w:rFonts w:hint="eastAsia" w:ascii="宋体" w:hAnsi="宋体" w:eastAsia="宋体" w:cs="宋体"/>
          <w:b/>
          <w:bCs/>
          <w:color w:val="000000"/>
          <w:kern w:val="0"/>
          <w:sz w:val="24"/>
          <w:szCs w:val="24"/>
          <w:highlight w:val="none"/>
          <w:lang w:val="en-US" w:eastAsia="zh-CN" w:bidi="ar-SA"/>
        </w:rPr>
        <w:t>★</w:t>
      </w:r>
      <w:r>
        <w:rPr>
          <w:rFonts w:hint="eastAsia" w:ascii="宋体" w:hAnsi="宋体" w:eastAsia="宋体" w:cs="宋体"/>
          <w:b/>
          <w:bCs/>
          <w:color w:val="000000"/>
          <w:kern w:val="0"/>
          <w:sz w:val="24"/>
          <w:szCs w:val="22"/>
          <w:highlight w:val="none"/>
          <w:lang w:val="en-US" w:eastAsia="zh-CN"/>
        </w:rPr>
        <w:t>注：1、“单价限价”是指采购人在项目执行过程中，供应商所供各项产品单价最高不得超过“单价限价”。</w:t>
      </w:r>
    </w:p>
    <w:p w14:paraId="4F6C9F13">
      <w:pPr>
        <w:widowControl/>
        <w:spacing w:line="400" w:lineRule="exact"/>
        <w:ind w:firstLine="480" w:firstLineChars="200"/>
        <w:jc w:val="left"/>
        <w:rPr>
          <w:rFonts w:hint="eastAsia" w:ascii="宋体" w:hAnsi="宋体" w:eastAsia="宋体" w:cs="宋体"/>
          <w:b/>
          <w:bCs/>
          <w:color w:val="000000"/>
          <w:kern w:val="0"/>
          <w:sz w:val="24"/>
          <w:szCs w:val="22"/>
          <w:highlight w:val="none"/>
          <w:lang w:val="en-US" w:eastAsia="zh-CN"/>
        </w:rPr>
      </w:pPr>
      <w:r>
        <w:rPr>
          <w:rFonts w:hint="eastAsia" w:ascii="宋体" w:hAnsi="宋体" w:eastAsia="宋体" w:cs="宋体"/>
          <w:b/>
          <w:bCs/>
          <w:color w:val="000000"/>
          <w:kern w:val="0"/>
          <w:sz w:val="24"/>
          <w:szCs w:val="22"/>
          <w:highlight w:val="none"/>
          <w:lang w:val="en-US" w:eastAsia="zh-CN"/>
        </w:rPr>
        <w:t>2、本项目未列入此清单的其他物品，结算时</w:t>
      </w:r>
      <w:r>
        <w:rPr>
          <w:rFonts w:hint="eastAsia" w:ascii="宋体" w:hAnsi="宋体" w:eastAsia="宋体" w:cs="宋体"/>
          <w:b/>
          <w:bCs/>
          <w:color w:val="000000"/>
          <w:sz w:val="24"/>
          <w:szCs w:val="24"/>
        </w:rPr>
        <w:t>结算价格由</w:t>
      </w:r>
      <w:r>
        <w:rPr>
          <w:rFonts w:hint="eastAsia" w:ascii="宋体" w:hAnsi="宋体" w:eastAsia="宋体" w:cs="宋体"/>
          <w:b/>
          <w:bCs/>
          <w:color w:val="000000"/>
          <w:sz w:val="24"/>
          <w:szCs w:val="24"/>
          <w:lang w:val="en-US" w:eastAsia="zh-CN"/>
        </w:rPr>
        <w:t>成交供应商</w:t>
      </w:r>
      <w:r>
        <w:rPr>
          <w:rFonts w:hint="eastAsia" w:ascii="宋体" w:hAnsi="宋体" w:eastAsia="宋体" w:cs="宋体"/>
          <w:b/>
          <w:bCs/>
          <w:color w:val="000000"/>
          <w:sz w:val="24"/>
          <w:szCs w:val="24"/>
        </w:rPr>
        <w:t>根据同期市场价格</w:t>
      </w:r>
      <w:r>
        <w:rPr>
          <w:rFonts w:hint="eastAsia" w:ascii="宋体" w:hAnsi="宋体" w:eastAsia="宋体" w:cs="宋体"/>
          <w:b/>
          <w:bCs/>
          <w:color w:val="000000"/>
          <w:sz w:val="24"/>
          <w:szCs w:val="24"/>
          <w:lang w:val="en-US" w:eastAsia="zh-CN"/>
        </w:rPr>
        <w:t>作为基准价</w:t>
      </w:r>
      <w:r>
        <w:rPr>
          <w:rFonts w:hint="eastAsia" w:ascii="宋体" w:hAnsi="宋体" w:eastAsia="宋体" w:cs="宋体"/>
          <w:b/>
          <w:bCs/>
          <w:color w:val="000000"/>
          <w:sz w:val="24"/>
          <w:szCs w:val="24"/>
        </w:rPr>
        <w:t>（由采购人与</w:t>
      </w:r>
      <w:r>
        <w:rPr>
          <w:rFonts w:hint="eastAsia" w:ascii="宋体" w:hAnsi="宋体" w:eastAsia="宋体" w:cs="宋体"/>
          <w:b/>
          <w:bCs/>
          <w:color w:val="000000"/>
          <w:sz w:val="24"/>
          <w:szCs w:val="24"/>
          <w:lang w:val="en-US" w:eastAsia="zh-CN"/>
        </w:rPr>
        <w:t>成交供应商</w:t>
      </w:r>
      <w:r>
        <w:rPr>
          <w:rFonts w:hint="eastAsia" w:ascii="宋体" w:hAnsi="宋体" w:eastAsia="宋体" w:cs="宋体"/>
          <w:b/>
          <w:bCs/>
          <w:color w:val="000000"/>
          <w:sz w:val="24"/>
          <w:szCs w:val="24"/>
        </w:rPr>
        <w:t>共同组成询价小组，同一产品需询得不少于3个不同商家的价格，以</w:t>
      </w:r>
      <w:r>
        <w:rPr>
          <w:rFonts w:hint="eastAsia" w:ascii="宋体" w:hAnsi="宋体" w:cs="宋体"/>
          <w:b/>
          <w:bCs/>
          <w:color w:val="000000"/>
          <w:sz w:val="24"/>
          <w:szCs w:val="24"/>
          <w:lang w:eastAsia="zh-CN"/>
        </w:rPr>
        <w:t>最低价</w:t>
      </w:r>
      <w:r>
        <w:rPr>
          <w:rFonts w:hint="eastAsia" w:ascii="宋体" w:hAnsi="宋体" w:eastAsia="宋体" w:cs="宋体"/>
          <w:b/>
          <w:bCs/>
          <w:color w:val="000000"/>
          <w:sz w:val="24"/>
          <w:szCs w:val="24"/>
        </w:rPr>
        <w:t>作为同期市场价格。）</w:t>
      </w:r>
      <w:r>
        <w:rPr>
          <w:rFonts w:hint="eastAsia" w:ascii="宋体" w:hAnsi="宋体" w:eastAsia="宋体" w:cs="宋体"/>
          <w:b/>
          <w:bCs/>
          <w:color w:val="000000"/>
          <w:kern w:val="0"/>
          <w:sz w:val="24"/>
          <w:szCs w:val="22"/>
          <w:highlight w:val="none"/>
          <w:lang w:val="en-US" w:eastAsia="zh-CN"/>
        </w:rPr>
        <w:t>以实际供货量*（该物品基准价*（1-所报下浮率））</w:t>
      </w:r>
    </w:p>
    <w:p w14:paraId="123E3751">
      <w:pPr>
        <w:widowControl/>
        <w:spacing w:line="400" w:lineRule="exact"/>
        <w:ind w:firstLine="480" w:firstLineChars="200"/>
        <w:jc w:val="left"/>
        <w:rPr>
          <w:rFonts w:hint="eastAsia" w:ascii="宋体" w:hAnsi="宋体" w:eastAsia="宋体" w:cs="宋体"/>
          <w:b/>
          <w:bCs/>
          <w:kern w:val="2"/>
          <w:sz w:val="24"/>
          <w:szCs w:val="24"/>
          <w:lang w:val="en-US" w:eastAsia="zh-CN" w:bidi="ar-SA"/>
        </w:rPr>
      </w:pPr>
      <w:r>
        <w:rPr>
          <w:rFonts w:hint="eastAsia" w:ascii="宋体" w:hAnsi="宋体" w:eastAsia="宋体" w:cs="宋体"/>
          <w:b/>
          <w:bCs/>
          <w:color w:val="000000"/>
          <w:kern w:val="0"/>
          <w:sz w:val="24"/>
          <w:szCs w:val="22"/>
          <w:highlight w:val="none"/>
          <w:lang w:val="en-US" w:eastAsia="zh-CN"/>
        </w:rPr>
        <w:t>3、本项目列入此清单的物品，结算时以实际供货量*（该物品单价限价*（1-所报下浮率））</w:t>
      </w:r>
    </w:p>
    <w:p w14:paraId="65A6D50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三、服务要求：</w:t>
      </w:r>
    </w:p>
    <w:p w14:paraId="051C46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宋体" w:hAnsi="宋体" w:eastAsia="宋体" w:cs="宋体"/>
          <w:b/>
          <w:bCs/>
          <w:color w:val="000000"/>
          <w:kern w:val="0"/>
          <w:sz w:val="24"/>
          <w:szCs w:val="22"/>
          <w:highlight w:val="none"/>
          <w:lang w:val="en-US" w:eastAsia="zh-CN" w:bidi="ar-SA"/>
        </w:rPr>
      </w:pPr>
      <w:r>
        <w:rPr>
          <w:rFonts w:hint="eastAsia" w:ascii="宋体" w:hAnsi="宋体" w:eastAsia="宋体" w:cs="宋体"/>
          <w:b/>
          <w:bCs/>
          <w:color w:val="000000"/>
          <w:kern w:val="0"/>
          <w:sz w:val="24"/>
          <w:szCs w:val="22"/>
          <w:highlight w:val="none"/>
          <w:lang w:val="en-US" w:eastAsia="zh-CN" w:bidi="ar-SA"/>
        </w:rPr>
        <w:t>（一）配送服务规范</w:t>
      </w:r>
    </w:p>
    <w:p w14:paraId="10B603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color w:val="1F2329"/>
          <w:sz w:val="24"/>
          <w:szCs w:val="24"/>
        </w:rPr>
      </w:pPr>
      <w:r>
        <w:rPr>
          <w:rFonts w:ascii="Calibri" w:hAnsi="Calibri" w:eastAsia="宋体" w:cs="Times New Roman"/>
          <w:color w:val="1F2329"/>
          <w:sz w:val="24"/>
          <w:szCs w:val="24"/>
          <w:lang w:val="en-US" w:eastAsia="zh-CN" w:bidi="ar-SA"/>
        </w:rPr>
        <w:t>1.</w:t>
      </w:r>
      <w:r>
        <w:rPr>
          <w:rStyle w:val="27"/>
          <w:b/>
          <w:bCs/>
          <w:color w:val="1F2329"/>
          <w:sz w:val="24"/>
          <w:szCs w:val="24"/>
        </w:rPr>
        <w:t>响应时效</w:t>
      </w:r>
      <w:r>
        <w:rPr>
          <w:color w:val="1F2329"/>
          <w:sz w:val="24"/>
          <w:szCs w:val="24"/>
        </w:rPr>
        <w:t>：</w:t>
      </w:r>
      <w:r>
        <w:rPr>
          <w:rFonts w:ascii="Calibri" w:hAnsi="Calibri" w:eastAsia="宋体" w:cs="Times New Roman"/>
          <w:b w:val="0"/>
          <w:bCs w:val="0"/>
          <w:color w:val="1F2329"/>
          <w:sz w:val="24"/>
          <w:szCs w:val="24"/>
          <w:lang w:val="en-US" w:eastAsia="zh-CN" w:bidi="ar-SA"/>
        </w:rPr>
        <w:t>供应商须设立 7×24 小时服务专线，采购人下达订单后 10 分钟内完成订单确认并反馈配送安排；常规订单 60 分钟内送达指定地点；临时加急、应急补单 30 分钟内响应，优先保障配送。</w:t>
      </w:r>
    </w:p>
    <w:p w14:paraId="10C07B7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color w:val="1F2329"/>
          <w:sz w:val="24"/>
          <w:szCs w:val="24"/>
        </w:rPr>
      </w:pPr>
      <w:r>
        <w:rPr>
          <w:rFonts w:ascii="Calibri" w:hAnsi="Calibri" w:eastAsia="宋体" w:cs="Times New Roman"/>
          <w:color w:val="1F2329"/>
          <w:sz w:val="24"/>
          <w:szCs w:val="24"/>
          <w:lang w:val="en-US" w:eastAsia="zh-CN" w:bidi="ar-SA"/>
        </w:rPr>
        <w:t>2.</w:t>
      </w:r>
      <w:r>
        <w:rPr>
          <w:rStyle w:val="27"/>
          <w:color w:val="1F2329"/>
          <w:sz w:val="24"/>
          <w:szCs w:val="24"/>
        </w:rPr>
        <w:t>配送执行</w:t>
      </w:r>
      <w:r>
        <w:rPr>
          <w:color w:val="1F2329"/>
          <w:sz w:val="24"/>
          <w:szCs w:val="24"/>
        </w:rPr>
        <w:t>：严格按照订单载明的品名、规格、数量、配送地点送货，不得擅自调换规格，不得少送、错送、漏送；配送路线合理规划，确保物资新鲜度与完好率。</w:t>
      </w:r>
    </w:p>
    <w:p w14:paraId="0E6D15D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color w:val="1F2329"/>
          <w:sz w:val="24"/>
          <w:szCs w:val="24"/>
        </w:rPr>
      </w:pPr>
      <w:r>
        <w:rPr>
          <w:rFonts w:ascii="Calibri" w:hAnsi="Calibri" w:eastAsia="宋体" w:cs="Times New Roman"/>
          <w:color w:val="1F2329"/>
          <w:sz w:val="24"/>
          <w:szCs w:val="24"/>
          <w:lang w:val="en-US" w:eastAsia="zh-CN" w:bidi="ar-SA"/>
        </w:rPr>
        <w:t>3.</w:t>
      </w:r>
      <w:r>
        <w:rPr>
          <w:rStyle w:val="27"/>
          <w:color w:val="1F2329"/>
          <w:sz w:val="24"/>
          <w:szCs w:val="24"/>
        </w:rPr>
        <w:t>配送单据</w:t>
      </w:r>
      <w:r>
        <w:rPr>
          <w:color w:val="1F2329"/>
          <w:sz w:val="24"/>
          <w:szCs w:val="24"/>
        </w:rPr>
        <w:t>：每批次配送须随货提供一式两联的《物资配送验收单》，清晰标注配送日期、产品名称、规格型号、生产批号、保质期、数量、限价、结算单价、配送人员信息，双方签字后各留存一联。</w:t>
      </w:r>
    </w:p>
    <w:p w14:paraId="0709CE6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color w:val="1F2329"/>
          <w:sz w:val="24"/>
          <w:szCs w:val="24"/>
        </w:rPr>
      </w:pPr>
      <w:r>
        <w:rPr>
          <w:rFonts w:ascii="Calibri" w:hAnsi="Calibri" w:eastAsia="宋体" w:cs="Times New Roman"/>
          <w:color w:val="1F2329"/>
          <w:sz w:val="24"/>
          <w:szCs w:val="24"/>
          <w:lang w:val="en-US" w:eastAsia="zh-CN" w:bidi="ar-SA"/>
        </w:rPr>
        <w:t>4.</w:t>
      </w:r>
      <w:r>
        <w:rPr>
          <w:rStyle w:val="27"/>
          <w:color w:val="1F2329"/>
          <w:sz w:val="24"/>
          <w:szCs w:val="24"/>
        </w:rPr>
        <w:t>配送包装</w:t>
      </w:r>
      <w:r>
        <w:rPr>
          <w:color w:val="1F2329"/>
          <w:sz w:val="24"/>
          <w:szCs w:val="24"/>
        </w:rPr>
        <w:t>：易碎、易漏产品采取防碰撞、防渗漏包装；严格执行绿色包装要求，减少一次性包装废弃物。</w:t>
      </w:r>
    </w:p>
    <w:p w14:paraId="0E7CF9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color w:val="1F2329"/>
          <w:sz w:val="24"/>
          <w:szCs w:val="24"/>
        </w:rPr>
      </w:pPr>
      <w:r>
        <w:rPr>
          <w:color w:val="1F2329"/>
          <w:sz w:val="24"/>
          <w:szCs w:val="24"/>
        </w:rPr>
        <w:t>（二）质量管控服务</w:t>
      </w:r>
    </w:p>
    <w:p w14:paraId="7BD8367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ascii="Calibri" w:hAnsi="Calibri" w:eastAsia="宋体" w:cs="Times New Roman"/>
          <w:b w:val="0"/>
          <w:bCs w:val="0"/>
          <w:color w:val="1F2329"/>
          <w:sz w:val="24"/>
          <w:szCs w:val="24"/>
          <w:lang w:val="en-US" w:eastAsia="zh-CN" w:bidi="ar-SA"/>
        </w:rPr>
      </w:pPr>
      <w:r>
        <w:rPr>
          <w:rFonts w:ascii="Calibri" w:hAnsi="Calibri" w:eastAsia="宋体" w:cs="Times New Roman"/>
          <w:b w:val="0"/>
          <w:bCs w:val="0"/>
          <w:color w:val="1F2329"/>
          <w:sz w:val="24"/>
          <w:szCs w:val="24"/>
          <w:lang w:val="en-US" w:eastAsia="zh-CN" w:bidi="ar-SA"/>
        </w:rPr>
        <w:t>1.供应商须建立进货查验制度，所有产品入库前核验生产资质、质检报告、保质期，留存溯源台账，确保来源可查、去向可追。</w:t>
      </w:r>
    </w:p>
    <w:p w14:paraId="1A12DDC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ascii="Calibri" w:hAnsi="Calibri" w:eastAsia="宋体" w:cs="Times New Roman"/>
          <w:b w:val="0"/>
          <w:bCs w:val="0"/>
          <w:color w:val="1F2329"/>
          <w:sz w:val="24"/>
          <w:szCs w:val="24"/>
          <w:lang w:val="en-US" w:eastAsia="zh-CN" w:bidi="ar-SA"/>
        </w:rPr>
      </w:pPr>
      <w:r>
        <w:rPr>
          <w:rFonts w:ascii="Calibri" w:hAnsi="Calibri" w:eastAsia="宋体" w:cs="Times New Roman"/>
          <w:b w:val="0"/>
          <w:bCs w:val="0"/>
          <w:color w:val="1F2329"/>
          <w:sz w:val="24"/>
          <w:szCs w:val="24"/>
          <w:lang w:val="en-US" w:eastAsia="zh-CN" w:bidi="ar-SA"/>
        </w:rPr>
        <w:t>2.运输过程中造成产品破损、渗漏、变质、污染的，供应商须无偿更换为全新合格产品，产生的损耗与费用由供应商自行承担。</w:t>
      </w:r>
    </w:p>
    <w:p w14:paraId="0C5F11F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ascii="Calibri" w:hAnsi="Calibri" w:eastAsia="宋体" w:cs="Times New Roman"/>
          <w:b w:val="0"/>
          <w:bCs w:val="0"/>
          <w:color w:val="1F2329"/>
          <w:sz w:val="24"/>
          <w:szCs w:val="24"/>
          <w:lang w:val="en-US" w:eastAsia="zh-CN" w:bidi="ar-SA"/>
        </w:rPr>
      </w:pPr>
      <w:r>
        <w:rPr>
          <w:rFonts w:ascii="Calibri" w:hAnsi="Calibri" w:eastAsia="宋体" w:cs="Times New Roman"/>
          <w:b w:val="0"/>
          <w:bCs w:val="0"/>
          <w:color w:val="1F2329"/>
          <w:sz w:val="24"/>
          <w:szCs w:val="24"/>
          <w:lang w:val="en-US" w:eastAsia="zh-CN" w:bidi="ar-SA"/>
        </w:rPr>
        <w:t>3.所有产品严格执行国家 “三包” 规定，质保期内出现非人为质量问题，供应商须在 24 小时内完成退换货；食品类产品出现质量问题，除退换货外，须配合采购人追溯源头并承担相应责任。</w:t>
      </w:r>
    </w:p>
    <w:p w14:paraId="1BB8CE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Pr>
          <w:color w:val="1F2329"/>
          <w:sz w:val="24"/>
          <w:szCs w:val="24"/>
        </w:rPr>
      </w:pPr>
      <w:r>
        <w:rPr>
          <w:color w:val="1F2329"/>
          <w:sz w:val="24"/>
          <w:szCs w:val="24"/>
        </w:rPr>
        <w:t>（三）应急服务</w:t>
      </w:r>
    </w:p>
    <w:p w14:paraId="1E37BB3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color w:val="1F2329"/>
          <w:sz w:val="24"/>
          <w:szCs w:val="24"/>
        </w:rPr>
      </w:pPr>
      <w:r>
        <w:rPr>
          <w:rFonts w:ascii="Calibri" w:hAnsi="Calibri" w:eastAsia="宋体" w:cs="Times New Roman"/>
          <w:color w:val="1F2329"/>
          <w:sz w:val="24"/>
          <w:szCs w:val="24"/>
          <w:lang w:val="en-US" w:eastAsia="zh-CN" w:bidi="ar-SA"/>
        </w:rPr>
        <w:t>1.</w:t>
      </w:r>
      <w:r>
        <w:rPr>
          <w:color w:val="1F2329"/>
          <w:sz w:val="24"/>
          <w:szCs w:val="24"/>
        </w:rPr>
        <w:t>供应商须针对消防救援队伍应急任务、突发保障需求制定专项应急预案，确保突发情况下可快速调运。</w:t>
      </w:r>
    </w:p>
    <w:p w14:paraId="7FC0BF3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color w:val="1F2329"/>
          <w:sz w:val="24"/>
          <w:szCs w:val="24"/>
        </w:rPr>
      </w:pPr>
      <w:r>
        <w:rPr>
          <w:rFonts w:ascii="Calibri" w:hAnsi="Calibri" w:eastAsia="宋体" w:cs="Times New Roman"/>
          <w:color w:val="1F2329"/>
          <w:sz w:val="24"/>
          <w:szCs w:val="24"/>
          <w:lang w:val="en-US" w:eastAsia="zh-CN" w:bidi="ar-SA"/>
        </w:rPr>
        <w:t>2.</w:t>
      </w:r>
      <w:r>
        <w:rPr>
          <w:color w:val="1F2329"/>
          <w:sz w:val="24"/>
          <w:szCs w:val="24"/>
        </w:rPr>
        <w:t>法定节假日、重大安保、灾害救援等特殊时段，供应商须提前备货，安排专人专车值守，保障物资不间断供给。</w:t>
      </w:r>
    </w:p>
    <w:p w14:paraId="3626872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color w:val="1F2329"/>
          <w:sz w:val="24"/>
          <w:szCs w:val="24"/>
        </w:rPr>
      </w:pPr>
      <w:r>
        <w:rPr>
          <w:rFonts w:ascii="Calibri" w:hAnsi="Calibri" w:eastAsia="宋体" w:cs="Times New Roman"/>
          <w:color w:val="1F2329"/>
          <w:sz w:val="24"/>
          <w:szCs w:val="24"/>
          <w:lang w:val="en-US" w:eastAsia="zh-CN" w:bidi="ar-SA"/>
        </w:rPr>
        <w:t>3.</w:t>
      </w:r>
      <w:r>
        <w:rPr>
          <w:color w:val="1F2329"/>
          <w:sz w:val="24"/>
          <w:szCs w:val="24"/>
        </w:rPr>
        <w:t>遇极端天气、交通管制等特殊情况，须提前与采购人沟通，采取替代路线、前置备货等方式保障供应，不得无故断供。</w:t>
      </w:r>
    </w:p>
    <w:p w14:paraId="32EDFC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Pr>
          <w:color w:val="1F2329"/>
          <w:sz w:val="24"/>
          <w:szCs w:val="24"/>
        </w:rPr>
      </w:pPr>
      <w:r>
        <w:rPr>
          <w:color w:val="1F2329"/>
          <w:sz w:val="24"/>
          <w:szCs w:val="24"/>
        </w:rPr>
        <w:t>（四）售后服务</w:t>
      </w:r>
    </w:p>
    <w:p w14:paraId="7FE260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b w:val="0"/>
          <w:bCs w:val="0"/>
          <w:color w:val="1F2329"/>
          <w:sz w:val="24"/>
          <w:szCs w:val="24"/>
        </w:rPr>
      </w:pPr>
      <w:r>
        <w:rPr>
          <w:rFonts w:ascii="Calibri" w:hAnsi="Calibri" w:eastAsia="宋体" w:cs="Times New Roman"/>
          <w:b w:val="0"/>
          <w:bCs w:val="0"/>
          <w:color w:val="1F2329"/>
          <w:sz w:val="24"/>
          <w:szCs w:val="24"/>
          <w:lang w:val="en-US" w:eastAsia="zh-CN" w:bidi="ar-SA"/>
        </w:rPr>
        <w:t>1.</w:t>
      </w:r>
      <w:r>
        <w:rPr>
          <w:b w:val="0"/>
          <w:bCs w:val="0"/>
          <w:color w:val="1F2329"/>
          <w:sz w:val="24"/>
          <w:szCs w:val="24"/>
        </w:rPr>
        <w:t>实行 “专属客户经理制”，指派 1 名固定服务经理对接本项目，负责订单对接、问题处理、意见反馈、对账结算等全流程沟通，工作日随叫随到，非工作日保持通讯畅通。</w:t>
      </w:r>
    </w:p>
    <w:p w14:paraId="10F3E4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b w:val="0"/>
          <w:bCs w:val="0"/>
          <w:color w:val="1F2329"/>
          <w:sz w:val="24"/>
          <w:szCs w:val="24"/>
        </w:rPr>
      </w:pPr>
      <w:r>
        <w:rPr>
          <w:rFonts w:ascii="Calibri" w:hAnsi="Calibri" w:eastAsia="宋体" w:cs="Times New Roman"/>
          <w:b w:val="0"/>
          <w:bCs w:val="0"/>
          <w:color w:val="1F2329"/>
          <w:sz w:val="24"/>
          <w:szCs w:val="24"/>
          <w:lang w:val="en-US" w:eastAsia="zh-CN" w:bidi="ar-SA"/>
        </w:rPr>
        <w:t>2.</w:t>
      </w:r>
      <w:r>
        <w:rPr>
          <w:b w:val="0"/>
          <w:bCs w:val="0"/>
          <w:color w:val="1F2329"/>
          <w:sz w:val="24"/>
          <w:szCs w:val="24"/>
        </w:rPr>
        <w:t>建立问题快速处理机制，采购人提出质量异议、服务投诉的，30 分钟内响应，一般问题 2 小时内处置完毕，重大问题当日出具解决方案。</w:t>
      </w:r>
    </w:p>
    <w:p w14:paraId="788466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b w:val="0"/>
          <w:bCs w:val="0"/>
          <w:color w:val="1F2329"/>
          <w:sz w:val="24"/>
          <w:szCs w:val="24"/>
        </w:rPr>
      </w:pPr>
      <w:r>
        <w:rPr>
          <w:rFonts w:ascii="Calibri" w:hAnsi="Calibri" w:eastAsia="宋体" w:cs="Times New Roman"/>
          <w:b w:val="0"/>
          <w:bCs w:val="0"/>
          <w:color w:val="1F2329"/>
          <w:sz w:val="24"/>
          <w:szCs w:val="24"/>
          <w:lang w:val="en-US" w:eastAsia="zh-CN" w:bidi="ar-SA"/>
        </w:rPr>
        <w:t>3.</w:t>
      </w:r>
      <w:r>
        <w:rPr>
          <w:b w:val="0"/>
          <w:bCs w:val="0"/>
          <w:color w:val="1F2329"/>
          <w:sz w:val="24"/>
          <w:szCs w:val="24"/>
        </w:rPr>
        <w:t>每月度主动开展一次服务回访，收集采购人意见建议，优化供货与配送服务。</w:t>
      </w:r>
    </w:p>
    <w:p w14:paraId="201B1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Pr>
          <w:color w:val="1F2329"/>
          <w:sz w:val="24"/>
          <w:szCs w:val="24"/>
        </w:rPr>
      </w:pPr>
      <w:r>
        <w:rPr>
          <w:color w:val="1F2329"/>
          <w:sz w:val="24"/>
          <w:szCs w:val="24"/>
        </w:rPr>
        <w:t>（五）人员与现场管理</w:t>
      </w:r>
    </w:p>
    <w:p w14:paraId="3FAAFF8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eastAsia="宋体" w:cs="Times New Roman"/>
          <w:color w:val="1F2329"/>
          <w:sz w:val="24"/>
          <w:szCs w:val="24"/>
        </w:rPr>
      </w:pPr>
      <w:r>
        <w:rPr>
          <w:rFonts w:eastAsia="宋体" w:cs="Times New Roman"/>
          <w:color w:val="1F2329"/>
          <w:sz w:val="24"/>
          <w:szCs w:val="24"/>
          <w:lang w:val="en-US" w:eastAsia="zh-CN"/>
        </w:rPr>
        <w:t>1.</w:t>
      </w:r>
      <w:r>
        <w:rPr>
          <w:rFonts w:eastAsia="宋体" w:cs="Times New Roman"/>
          <w:color w:val="1F2329"/>
          <w:sz w:val="24"/>
          <w:szCs w:val="24"/>
        </w:rPr>
        <w:t>配送及服务人员须身体健康、无传染性疾病，持有效健康证上岗；统一穿着整洁工作服，佩戴工作牌，文明服务。</w:t>
      </w:r>
    </w:p>
    <w:p w14:paraId="12A97BD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color w:val="1F2329"/>
          <w:sz w:val="24"/>
          <w:szCs w:val="24"/>
        </w:rPr>
      </w:pPr>
      <w:r>
        <w:rPr>
          <w:rFonts w:ascii="Calibri" w:hAnsi="Calibri" w:eastAsia="宋体" w:cs="Times New Roman"/>
          <w:color w:val="1F2329"/>
          <w:sz w:val="24"/>
          <w:szCs w:val="24"/>
          <w:lang w:val="en-US" w:eastAsia="zh-CN" w:bidi="ar-SA"/>
        </w:rPr>
        <w:t>2.</w:t>
      </w:r>
      <w:r>
        <w:rPr>
          <w:color w:val="1F2329"/>
          <w:sz w:val="24"/>
          <w:szCs w:val="24"/>
        </w:rPr>
        <w:t>配送人员须严格遵守采购人营区管理规定，服从现场管理，在指定区域卸货交接，不得随意进入非配送区域。</w:t>
      </w:r>
    </w:p>
    <w:p w14:paraId="1CD1F49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color w:val="1F2329"/>
          <w:sz w:val="24"/>
          <w:szCs w:val="24"/>
        </w:rPr>
      </w:pPr>
      <w:r>
        <w:rPr>
          <w:rFonts w:ascii="Calibri" w:hAnsi="Calibri" w:eastAsia="宋体" w:cs="Times New Roman"/>
          <w:color w:val="1F2329"/>
          <w:sz w:val="24"/>
          <w:szCs w:val="24"/>
          <w:lang w:val="en-US" w:eastAsia="zh-CN" w:bidi="ar-SA"/>
        </w:rPr>
        <w:t>3.</w:t>
      </w:r>
      <w:r>
        <w:rPr>
          <w:color w:val="1F2329"/>
          <w:sz w:val="24"/>
          <w:szCs w:val="24"/>
        </w:rPr>
        <w:t>合同签订前，供应商须将本项目所有服务人员姓名、身份证号、联系方式、健康证信息提交采购人备案；人员变更须提前 3 个工作日书面告知。</w:t>
      </w:r>
    </w:p>
    <w:p w14:paraId="0BCEF62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（六）关于商品包装和快递包装：</w:t>
      </w:r>
    </w:p>
    <w:p w14:paraId="4BE46D8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根据《关于印发《商品包装政府采购需求标准（试行）》、《快递包装政府采购需求标准（试行）》的通知》（财办库〔2020〕123号），成交供应商在提供产品及相关快递服务时，涉及包装的，具体包装要求需严格按照“商品包装政府采购需求标准（试行）”及“快递包装政府采购需求标准（试行）”执行。</w:t>
      </w:r>
    </w:p>
    <w:p w14:paraId="2F15881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四、商务要求：</w:t>
      </w:r>
    </w:p>
    <w:p w14:paraId="1D0B51F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（一）报价要求</w:t>
      </w:r>
    </w:p>
    <w:p w14:paraId="1BDD67B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本项目的报价须包含采购费、成本费、运输、利润、税金、售后服务等一切费用，比选文件未列明而供应商认为所必需的费用也须考虑进报价中，采购人不再支付由成交结算率、结算基础价格以及实际供货数量计算的货款实际结算金额以外的其他任何费用。</w:t>
      </w:r>
    </w:p>
    <w:p w14:paraId="1E14649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2、报价采取统一的下浮比例报价，供应商在各项单价最高限价的基础上统一进行下浮比例报价，即：单价实际结算价＝最高限价 ×（1－下浮比例）。</w:t>
      </w:r>
    </w:p>
    <w:p w14:paraId="61E3CE08">
      <w:pPr>
        <w:widowControl/>
        <w:spacing w:line="400" w:lineRule="exact"/>
        <w:ind w:firstLine="480" w:firstLineChars="200"/>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w:t>
      </w:r>
      <w:r>
        <w:rPr>
          <w:rFonts w:hint="eastAsia" w:ascii="宋体" w:hAnsi="宋体" w:eastAsia="宋体" w:cs="宋体"/>
          <w:b w:val="0"/>
          <w:bCs w:val="0"/>
          <w:color w:val="000000"/>
          <w:kern w:val="0"/>
          <w:sz w:val="24"/>
          <w:szCs w:val="22"/>
          <w:highlight w:val="none"/>
          <w:lang w:val="en-US" w:eastAsia="zh-CN"/>
        </w:rPr>
        <w:t>本项目未列入此清单的其他物品，结算时</w:t>
      </w:r>
      <w:r>
        <w:rPr>
          <w:rFonts w:hint="eastAsia" w:ascii="宋体" w:hAnsi="宋体" w:eastAsia="宋体" w:cs="宋体"/>
          <w:b w:val="0"/>
          <w:bCs w:val="0"/>
          <w:color w:val="000000"/>
          <w:sz w:val="24"/>
          <w:szCs w:val="24"/>
        </w:rPr>
        <w:t>结算价格由</w:t>
      </w:r>
      <w:r>
        <w:rPr>
          <w:rFonts w:hint="eastAsia" w:ascii="宋体" w:hAnsi="宋体" w:eastAsia="宋体" w:cs="宋体"/>
          <w:b w:val="0"/>
          <w:bCs w:val="0"/>
          <w:color w:val="000000"/>
          <w:sz w:val="24"/>
          <w:szCs w:val="24"/>
          <w:lang w:val="en-US" w:eastAsia="zh-CN"/>
        </w:rPr>
        <w:t>成交供应商</w:t>
      </w:r>
      <w:r>
        <w:rPr>
          <w:rFonts w:hint="eastAsia" w:ascii="宋体" w:hAnsi="宋体" w:eastAsia="宋体" w:cs="宋体"/>
          <w:b w:val="0"/>
          <w:bCs w:val="0"/>
          <w:color w:val="000000"/>
          <w:sz w:val="24"/>
          <w:szCs w:val="24"/>
        </w:rPr>
        <w:t>根据同期市场价格</w:t>
      </w:r>
      <w:r>
        <w:rPr>
          <w:rFonts w:hint="eastAsia" w:ascii="宋体" w:hAnsi="宋体" w:eastAsia="宋体" w:cs="宋体"/>
          <w:b w:val="0"/>
          <w:bCs w:val="0"/>
          <w:color w:val="000000"/>
          <w:sz w:val="24"/>
          <w:szCs w:val="24"/>
          <w:lang w:val="en-US" w:eastAsia="zh-CN"/>
        </w:rPr>
        <w:t>作为基准价</w:t>
      </w:r>
      <w:r>
        <w:rPr>
          <w:rFonts w:hint="eastAsia" w:ascii="宋体" w:hAnsi="宋体" w:eastAsia="宋体" w:cs="宋体"/>
          <w:b w:val="0"/>
          <w:bCs w:val="0"/>
          <w:color w:val="000000"/>
          <w:sz w:val="24"/>
          <w:szCs w:val="24"/>
        </w:rPr>
        <w:t>（由采购人与</w:t>
      </w:r>
      <w:r>
        <w:rPr>
          <w:rFonts w:hint="eastAsia" w:ascii="宋体" w:hAnsi="宋体" w:eastAsia="宋体" w:cs="宋体"/>
          <w:b w:val="0"/>
          <w:bCs w:val="0"/>
          <w:color w:val="000000"/>
          <w:sz w:val="24"/>
          <w:szCs w:val="24"/>
          <w:lang w:val="en-US" w:eastAsia="zh-CN"/>
        </w:rPr>
        <w:t>成交供应商</w:t>
      </w:r>
      <w:r>
        <w:rPr>
          <w:rFonts w:hint="eastAsia" w:ascii="宋体" w:hAnsi="宋体" w:eastAsia="宋体" w:cs="宋体"/>
          <w:b w:val="0"/>
          <w:bCs w:val="0"/>
          <w:color w:val="000000"/>
          <w:sz w:val="24"/>
          <w:szCs w:val="24"/>
        </w:rPr>
        <w:t>共同组成询价小组，同一产品需询得不少于3个不同商家的价格，以</w:t>
      </w:r>
      <w:r>
        <w:rPr>
          <w:rFonts w:hint="eastAsia" w:ascii="宋体" w:hAnsi="宋体" w:eastAsia="宋体" w:cs="宋体"/>
          <w:b w:val="0"/>
          <w:bCs w:val="0"/>
          <w:color w:val="000000"/>
          <w:sz w:val="24"/>
          <w:szCs w:val="24"/>
          <w:lang w:eastAsia="zh-CN"/>
        </w:rPr>
        <w:t>最低价</w:t>
      </w:r>
      <w:r>
        <w:rPr>
          <w:rFonts w:hint="eastAsia" w:ascii="宋体" w:hAnsi="宋体" w:eastAsia="宋体" w:cs="宋体"/>
          <w:b w:val="0"/>
          <w:bCs w:val="0"/>
          <w:color w:val="000000"/>
          <w:sz w:val="24"/>
          <w:szCs w:val="24"/>
        </w:rPr>
        <w:t>作为同期市场价格。）</w:t>
      </w:r>
      <w:r>
        <w:rPr>
          <w:rFonts w:hint="eastAsia" w:ascii="宋体" w:hAnsi="宋体" w:eastAsia="宋体" w:cs="宋体"/>
          <w:b w:val="0"/>
          <w:bCs w:val="0"/>
          <w:color w:val="000000"/>
          <w:kern w:val="0"/>
          <w:sz w:val="24"/>
          <w:szCs w:val="22"/>
          <w:highlight w:val="none"/>
          <w:lang w:val="en-US" w:eastAsia="zh-CN"/>
        </w:rPr>
        <w:t>以实际供货量*（该物品基准价*（1-所报下浮率））</w:t>
      </w:r>
      <w:r>
        <w:rPr>
          <w:rFonts w:hint="eastAsia" w:ascii="宋体" w:hAnsi="宋体" w:eastAsia="宋体" w:cs="宋体"/>
          <w:b w:val="0"/>
          <w:bCs w:val="0"/>
          <w:kern w:val="2"/>
          <w:sz w:val="24"/>
          <w:szCs w:val="24"/>
          <w:highlight w:val="none"/>
          <w:lang w:val="en-US" w:eastAsia="zh-CN" w:bidi="ar-SA"/>
        </w:rPr>
        <w:t>。</w:t>
      </w:r>
    </w:p>
    <w:p w14:paraId="72D7281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（二）履约验收要求</w:t>
      </w:r>
    </w:p>
    <w:p w14:paraId="345A158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1.履约、验收要求：本项目采购人将严格按照政府采购相关法律法规以及财政部关于进一步加强政府采购需求和履约验收管理的指导意见（财库〔2016〕205号）的要求进行验收。</w:t>
      </w:r>
    </w:p>
    <w:p w14:paraId="7D77D4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2.数量验收标准：送货数量多于采购人下单数量时按采购人实际下单要求验收，送货数量少于采购人下单数量要求的，则告知配送供应商必须在采购人规定时间内按下单要求补齐。</w:t>
      </w:r>
      <w:r>
        <w:rPr>
          <w:rFonts w:hint="eastAsia" w:ascii="宋体" w:hAnsi="宋体" w:eastAsia="宋体" w:cs="宋体"/>
          <w:b/>
          <w:bCs/>
          <w:kern w:val="2"/>
          <w:sz w:val="24"/>
          <w:szCs w:val="24"/>
          <w:highlight w:val="none"/>
          <w:lang w:val="en-US" w:eastAsia="zh-CN" w:bidi="ar-SA"/>
        </w:rPr>
        <w:t>（单独提供承诺函原件并加盖鲜章，格式自拟）</w:t>
      </w:r>
    </w:p>
    <w:p w14:paraId="6C35530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3.质量验收标准：本项目所指的质量验收，如果比选文件没有提及适用标准，则应符合中华人民共和国现行国家标准或行业标准。若比选文件中所述产品有质量要求标准的，则要符合比选文件要求。</w:t>
      </w:r>
    </w:p>
    <w:p w14:paraId="14B0BF4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 xml:space="preserve">4.验收流程：采取现场验收的方式，双方验收人员应认真检查物资的数量及质量，按索票——点数——抽查——入库——填写验收记录的程序完成验收，配送供应商提供配送清单原件的留原件，原件只有一份而无法提供给采购人的，查验原件后索取复印件留存。每次配送的办公用品及耗材都要登记验收记录，注明名称、数量、单价等事项并在采购登记记录上签明意见和验收人的名字及日期。 </w:t>
      </w:r>
    </w:p>
    <w:p w14:paraId="463F67C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5.验收时间：每次供货完成后，成交供应商向采购人提交供货清单。</w:t>
      </w:r>
    </w:p>
    <w:p w14:paraId="175366C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6.验收组织方式：采购人自行验收。</w:t>
      </w:r>
    </w:p>
    <w:p w14:paraId="02CEB03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default" w:ascii="宋体" w:hAnsi="宋体" w:eastAsia="宋体" w:cs="宋体"/>
          <w:b/>
          <w:bCs/>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7.验收程序：本项目由采购人验收人员会同供应商现场对食材感观质量和数量进行共同验收，并对实际供货验收清单签字确认。如有品种或缺斤短两、规格质量不符、资料不全等，由供应商在当日内无偿给予更换、补齐，并承担由此产生的全部费用。</w:t>
      </w:r>
    </w:p>
    <w:p w14:paraId="23DCFDE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（三）服务期限与地点：</w:t>
      </w:r>
    </w:p>
    <w:p w14:paraId="06E3F52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ascii="宋体" w:hAnsi="宋体" w:eastAsia="宋体" w:cs="宋体"/>
          <w:sz w:val="24"/>
          <w:szCs w:val="24"/>
        </w:rPr>
      </w:pPr>
      <w:r>
        <w:rPr>
          <w:rFonts w:hint="eastAsia" w:ascii="宋体" w:hAnsi="宋体" w:eastAsia="宋体" w:cs="宋体"/>
          <w:sz w:val="24"/>
          <w:szCs w:val="24"/>
          <w:lang w:val="en-US" w:eastAsia="zh-CN"/>
        </w:rPr>
        <w:t>1.</w:t>
      </w:r>
      <w:r>
        <w:rPr>
          <w:rFonts w:ascii="宋体" w:hAnsi="宋体" w:eastAsia="宋体" w:cs="宋体"/>
          <w:sz w:val="24"/>
          <w:szCs w:val="24"/>
        </w:rPr>
        <w:t>服务期限：自合同签订之日起 1 年</w:t>
      </w:r>
    </w:p>
    <w:p w14:paraId="71DE7D0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2.配送地点：</w:t>
      </w:r>
      <w:r>
        <w:rPr>
          <w:rFonts w:hint="eastAsia" w:ascii="宋体" w:hAnsi="宋体" w:eastAsia="宋体" w:cs="宋体"/>
          <w:kern w:val="2"/>
          <w:sz w:val="24"/>
          <w:szCs w:val="24"/>
          <w:lang w:val="en-US" w:eastAsia="zh-CN" w:bidi="ar-SA"/>
        </w:rPr>
        <w:t>木里藏族自治县消防救援大队（采购人指定地点）</w:t>
      </w:r>
    </w:p>
    <w:p w14:paraId="69D603D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（四）付款方式</w:t>
      </w:r>
    </w:p>
    <w:p w14:paraId="02678D0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款项支付方式：供应商按规定配送的物资验收合格后供应商所供货物需满足质量要求否则按采购人要求退换货，采购人按月度结算贷款的100%，成交供应商未提供发票（专票或普票），采购人有权拒付，且不承担逾期付款的责任。）</w:t>
      </w:r>
    </w:p>
    <w:p w14:paraId="3F38486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 xml:space="preserve">（五）其他要求： </w:t>
      </w:r>
    </w:p>
    <w:p w14:paraId="28895A8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 如因供应商工作人员在履行职务过程中的的疏忽、失职、过错等故意或者过失原因给采购人造成损失或侵害，包括但不限于采购人本身的财产损失、由此而导致的采购人对任何第三方的法律责任等，供应商应承担全部的赔偿责任。</w:t>
      </w:r>
      <w:r>
        <w:rPr>
          <w:rFonts w:hint="eastAsia" w:ascii="宋体" w:hAnsi="宋体" w:eastAsia="宋体" w:cs="宋体"/>
          <w:b/>
          <w:bCs/>
          <w:kern w:val="2"/>
          <w:sz w:val="24"/>
          <w:szCs w:val="24"/>
          <w:highlight w:val="none"/>
          <w:lang w:val="en-US" w:eastAsia="zh-CN" w:bidi="ar-SA"/>
        </w:rPr>
        <w:t>（单独提供承诺函原件并加盖鲜章，格式自拟）</w:t>
      </w:r>
    </w:p>
    <w:p w14:paraId="5F3ABC9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在履行合同过程中，由成交供应商自行负责和承担相关安全责任。成交供应商应按有关规定采取严格的项目实施安全措施，承担由于自身安全措施不力造成的事故责任和因此发生的费用及后果，成交供应商投入本项目工作人员的人身安全由成交供应商负责。成交供应商应为本项目工作人员购买人身意外伤害险及与项目实施有关的一切保险。凡在项目实施过程中由于成交供应商原因发生安全事故或其他责任事故，均由成交供应商承担。</w:t>
      </w:r>
      <w:r>
        <w:rPr>
          <w:rFonts w:hint="eastAsia" w:ascii="宋体" w:hAnsi="宋体" w:eastAsia="宋体" w:cs="宋体"/>
          <w:b/>
          <w:bCs/>
          <w:kern w:val="2"/>
          <w:sz w:val="24"/>
          <w:szCs w:val="24"/>
          <w:highlight w:val="none"/>
          <w:lang w:val="en-US" w:eastAsia="zh-CN" w:bidi="ar-SA"/>
        </w:rPr>
        <w:t>（单独提供承诺函原件并加盖鲜章，格式自拟）</w:t>
      </w:r>
    </w:p>
    <w:p w14:paraId="51F64B6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成交供应商因履行本合同所获得的一切原始资料、信息及相关工作成果属采购人所有，成交供应商负有保密义务。未经采购人书面同意，成交供应商不得在合同期内或合同履行完毕后以任何方式对外泄露或用于与本项目无关的其他任何事项。如因成交供应商过错导致采购人遭受损失的，成交供应商应承担全部赔偿责任。</w:t>
      </w:r>
      <w:r>
        <w:rPr>
          <w:rFonts w:hint="eastAsia" w:ascii="宋体" w:hAnsi="宋体" w:eastAsia="宋体" w:cs="宋体"/>
          <w:b/>
          <w:bCs/>
          <w:kern w:val="2"/>
          <w:sz w:val="24"/>
          <w:szCs w:val="24"/>
          <w:highlight w:val="none"/>
          <w:lang w:val="en-US" w:eastAsia="zh-CN" w:bidi="ar-SA"/>
        </w:rPr>
        <w:t>（单独提供承诺函原件并加盖鲜章，格式自拟）</w:t>
      </w:r>
    </w:p>
    <w:p w14:paraId="0E93C9C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（4）成交供应商应完全依据合同履约，如采购人发现成交供应商在履约过程中，不能满足合同要求，采购人有权依据合同解除合同关系，所有损失均由成交供应商承担。</w:t>
      </w:r>
      <w:r>
        <w:rPr>
          <w:rFonts w:hint="eastAsia" w:ascii="宋体" w:hAnsi="宋体" w:eastAsia="宋体" w:cs="宋体"/>
          <w:b/>
          <w:bCs/>
          <w:kern w:val="2"/>
          <w:sz w:val="24"/>
          <w:szCs w:val="24"/>
          <w:highlight w:val="none"/>
          <w:lang w:val="en-US" w:eastAsia="zh-CN" w:bidi="ar-SA"/>
        </w:rPr>
        <w:t>（单独提供承诺函原件并加盖鲜章，格式自拟）</w:t>
      </w:r>
    </w:p>
    <w:p w14:paraId="5B41BF9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（5）其他未尽事宜由采购人与成交供应商协商解决，并在合同中约定。</w:t>
      </w:r>
    </w:p>
    <w:p w14:paraId="6DD58B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（6）合同签订前，成交供应商须向采购人提供服务人员信息（如服务人员名字、联系方式等）。</w:t>
      </w:r>
      <w:r>
        <w:rPr>
          <w:rFonts w:hint="eastAsia" w:ascii="宋体" w:hAnsi="宋体" w:eastAsia="宋体" w:cs="宋体"/>
          <w:b/>
          <w:bCs/>
          <w:kern w:val="2"/>
          <w:sz w:val="24"/>
          <w:szCs w:val="24"/>
          <w:highlight w:val="none"/>
          <w:lang w:val="en-US" w:eastAsia="zh-CN" w:bidi="ar-SA"/>
        </w:rPr>
        <w:t>（单独提供承诺函原件并加盖鲜章，格式自拟）</w:t>
      </w:r>
    </w:p>
    <w:p w14:paraId="145A935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color w:val="000000"/>
          <w:kern w:val="0"/>
          <w:sz w:val="24"/>
          <w:szCs w:val="24"/>
          <w:highlight w:val="none"/>
          <w:lang w:val="en-US" w:eastAsia="zh-CN" w:bidi="ar-SA"/>
        </w:rPr>
        <w:t>★</w:t>
      </w:r>
      <w:r>
        <w:rPr>
          <w:rFonts w:hint="eastAsia" w:ascii="宋体" w:hAnsi="宋体" w:eastAsia="宋体" w:cs="宋体"/>
          <w:b/>
          <w:bCs/>
          <w:kern w:val="2"/>
          <w:sz w:val="24"/>
          <w:szCs w:val="24"/>
          <w:highlight w:val="none"/>
          <w:lang w:val="en-US" w:eastAsia="zh-CN" w:bidi="ar-SA"/>
        </w:rPr>
        <w:t>五、违约责任与解决争议的方法</w:t>
      </w:r>
    </w:p>
    <w:p w14:paraId="5E83844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（一）违约责任</w:t>
      </w:r>
    </w:p>
    <w:p w14:paraId="29D4D09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1、甲乙双方必须遵守本项目合同并执行合同中的各项规定，保证本项目合同的正常履行。 </w:t>
      </w:r>
    </w:p>
    <w:p w14:paraId="39C3F03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如因乙方工作人员在履行职务过程中的疏忽、失职、过错等故意或者过失原因给甲方造成损失或侵害，包括但不限于甲方本身的财产损失、由此而导致的甲方对任何第三方的法律责任等，乙方对此均应承担全部的赔偿责任。 </w:t>
      </w:r>
    </w:p>
    <w:p w14:paraId="4ADE8DB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（二）争议解决办法</w:t>
      </w:r>
    </w:p>
    <w:p w14:paraId="32B4A59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1、在执行本项目合同中发生的或与本合同有关的争端，双方应通过友好协商解决，经协商不能达成协议时，应提交项目所在地仲裁委员会仲裁或向当地人民法院提起诉讼解决。 </w:t>
      </w:r>
    </w:p>
    <w:p w14:paraId="65C1054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2、仲裁裁决或法院判决应为最终决定，并对双方具有约束力。 </w:t>
      </w:r>
    </w:p>
    <w:p w14:paraId="0E2F24D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3、除另有裁决外，仲裁费或诉讼费应由败诉方负担。 </w:t>
      </w:r>
    </w:p>
    <w:p w14:paraId="7582F62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4、在仲裁或诉讼期间，除正在进行仲裁或诉讼部分外，合同其他部分继续执行。</w:t>
      </w:r>
    </w:p>
    <w:p w14:paraId="4241611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七、履约要求：</w:t>
      </w:r>
    </w:p>
    <w:p w14:paraId="072E011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1、配送服务方案提供①配送路线安排；②配送车辆管理制度；③配送人员的管理制度；④配送时效保障措施；⑤配送内部作业流程管理；</w:t>
      </w:r>
    </w:p>
    <w:p w14:paraId="4EB0AA7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2、应急预案提供①应急管理机构及分工；②生活物资运输途中突发状况预案；③生活物资安全事故处理预案；④临时紧急配送预案；⑤应急保障机制；⑥应急赔付方案；</w:t>
      </w:r>
    </w:p>
    <w:p w14:paraId="54EC813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3、售后服务方案提供①售后服务制度；②售后服务响应保障；③售后应急预案；④后续人员配置方案（包括人员清单及职责分工）；</w:t>
      </w:r>
    </w:p>
    <w:p w14:paraId="4D3BF13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4、管理制度提供①质量管理制度；③出入库管理制度。</w:t>
      </w:r>
    </w:p>
    <w:p w14:paraId="3670535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5、供应商应具备类似履约经验。</w:t>
      </w:r>
    </w:p>
    <w:p w14:paraId="1D1352EE">
      <w:pPr>
        <w:widowControl w:val="0"/>
        <w:autoSpaceDE/>
        <w:autoSpaceDN/>
        <w:snapToGrid w:val="0"/>
        <w:spacing w:line="360" w:lineRule="auto"/>
        <w:jc w:val="both"/>
        <w:rPr>
          <w:rFonts w:hint="eastAsia"/>
        </w:rPr>
      </w:pPr>
      <w:r>
        <w:rPr>
          <w:rFonts w:hint="eastAsia" w:ascii="宋体" w:hAnsi="宋体" w:eastAsia="宋体" w:cs="宋体"/>
          <w:b/>
          <w:bCs/>
          <w:color w:val="000000"/>
          <w:kern w:val="0"/>
          <w:sz w:val="24"/>
          <w:szCs w:val="24"/>
          <w:highlight w:val="none"/>
          <w:lang w:val="en-US" w:eastAsia="zh-CN" w:bidi="ar-SA"/>
        </w:rPr>
        <w:t>注：本章中带“★”项为本项目实质性要求，未响应或有负偏离，按无效响应处理。</w:t>
      </w:r>
    </w:p>
    <w:p w14:paraId="14CC6AA8">
      <w:pPr>
        <w:pStyle w:val="2"/>
        <w:bidi w:val="0"/>
        <w:jc w:val="center"/>
        <w:rPr>
          <w:rFonts w:hint="eastAsia"/>
        </w:rPr>
      </w:pPr>
      <w:bookmarkStart w:id="74" w:name="_Toc5859"/>
      <w:r>
        <w:rPr>
          <w:rFonts w:hint="eastAsia"/>
        </w:rPr>
        <w:t>第六章  采购项目实质性要求</w:t>
      </w:r>
      <w:bookmarkEnd w:id="74"/>
    </w:p>
    <w:p w14:paraId="49EB46CA">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lang w:eastAsia="zh-CN"/>
        </w:rPr>
      </w:pPr>
      <w:r>
        <w:rPr>
          <w:rFonts w:hint="eastAsia" w:ascii="宋体" w:hAnsi="宋体" w:eastAsia="宋体" w:cs="宋体"/>
          <w:b/>
          <w:color w:val="000000"/>
          <w:sz w:val="32"/>
          <w:szCs w:val="32"/>
          <w:lang w:eastAsia="zh-CN"/>
        </w:rPr>
        <w:t>详见第五章内容</w:t>
      </w:r>
    </w:p>
    <w:p w14:paraId="4B25B441">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20B966EE">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22299C0E">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28B3D7CD">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3FDB97A9">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3E875BF9">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27E43EA0">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19393375">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03E0190B">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11E4F6BF">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1785EE5B">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0456D3F2">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4699228A">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05B54323">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6AD843D6">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36E86C72">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28FDB610">
      <w:pPr>
        <w:pStyle w:val="17"/>
        <w:rPr>
          <w:rFonts w:hint="eastAsia" w:ascii="宋体" w:hAnsi="宋体" w:eastAsia="宋体" w:cs="宋体"/>
          <w:bCs/>
          <w:color w:val="000000"/>
          <w:sz w:val="24"/>
        </w:rPr>
      </w:pPr>
    </w:p>
    <w:p w14:paraId="3B942092">
      <w:pPr>
        <w:rPr>
          <w:rFonts w:hint="eastAsia" w:ascii="宋体" w:hAnsi="宋体" w:eastAsia="宋体" w:cs="宋体"/>
          <w:bCs/>
          <w:color w:val="000000"/>
          <w:sz w:val="24"/>
        </w:rPr>
      </w:pPr>
    </w:p>
    <w:p w14:paraId="174F5EB3">
      <w:pPr>
        <w:pStyle w:val="17"/>
        <w:rPr>
          <w:rFonts w:hint="eastAsia"/>
        </w:rPr>
      </w:pPr>
    </w:p>
    <w:p w14:paraId="0D55FA6D">
      <w:pPr>
        <w:rPr>
          <w:rFonts w:hint="eastAsia" w:ascii="宋体" w:hAnsi="宋体" w:eastAsia="宋体" w:cs="宋体"/>
          <w:b/>
          <w:color w:val="000000"/>
          <w:sz w:val="32"/>
          <w:szCs w:val="32"/>
        </w:rPr>
      </w:pPr>
    </w:p>
    <w:p w14:paraId="766FCD40">
      <w:pPr>
        <w:pStyle w:val="2"/>
        <w:bidi w:val="0"/>
        <w:jc w:val="center"/>
        <w:rPr>
          <w:rFonts w:hint="eastAsia"/>
        </w:rPr>
      </w:pPr>
      <w:bookmarkStart w:id="75" w:name="_Toc15467"/>
      <w:r>
        <w:rPr>
          <w:rFonts w:hint="eastAsia"/>
        </w:rPr>
        <w:t xml:space="preserve">第七章  </w:t>
      </w:r>
      <w:r>
        <w:rPr>
          <w:rFonts w:hint="eastAsia"/>
          <w:lang w:eastAsia="zh-CN"/>
        </w:rPr>
        <w:t>比选</w:t>
      </w:r>
      <w:r>
        <w:rPr>
          <w:rFonts w:hint="eastAsia"/>
        </w:rPr>
        <w:t>内容、</w:t>
      </w:r>
      <w:r>
        <w:rPr>
          <w:rFonts w:hint="eastAsia"/>
          <w:lang w:eastAsia="zh-CN"/>
        </w:rPr>
        <w:t>比选</w:t>
      </w:r>
      <w:r>
        <w:rPr>
          <w:rFonts w:hint="eastAsia"/>
        </w:rPr>
        <w:t>过程中</w:t>
      </w:r>
      <w:r>
        <w:rPr>
          <w:rFonts w:hint="eastAsia"/>
          <w:lang w:eastAsia="zh-CN"/>
        </w:rPr>
        <w:t>过程</w:t>
      </w:r>
      <w:r>
        <w:rPr>
          <w:rFonts w:hint="eastAsia"/>
        </w:rPr>
        <w:t>可实质性变动的内容</w:t>
      </w:r>
      <w:bookmarkEnd w:id="75"/>
    </w:p>
    <w:p w14:paraId="10CB8C00">
      <w:pPr>
        <w:pageBreakBefore w:val="0"/>
        <w:tabs>
          <w:tab w:val="left" w:pos="7665"/>
        </w:tabs>
        <w:kinsoku/>
        <w:overflowPunct/>
        <w:topLinePunct w:val="0"/>
        <w:bidi w:val="0"/>
        <w:spacing w:line="480" w:lineRule="auto"/>
        <w:ind w:right="0" w:rightChars="0" w:firstLine="480"/>
        <w:rPr>
          <w:rFonts w:hint="eastAsia" w:ascii="宋体" w:hAnsi="宋体" w:eastAsia="宋体" w:cs="宋体"/>
          <w:b/>
          <w:bCs w:val="0"/>
          <w:color w:val="000000"/>
          <w:sz w:val="24"/>
          <w:lang w:val="en-US" w:eastAsia="zh-CN"/>
        </w:rPr>
      </w:pPr>
      <w:r>
        <w:rPr>
          <w:rFonts w:hint="eastAsia" w:ascii="宋体" w:hAnsi="宋体" w:eastAsia="宋体" w:cs="宋体"/>
          <w:b/>
          <w:bCs w:val="0"/>
          <w:color w:val="000000"/>
          <w:sz w:val="24"/>
          <w:lang w:val="en-US" w:eastAsia="zh-CN"/>
        </w:rPr>
        <w:t>注：</w:t>
      </w:r>
      <w:r>
        <w:rPr>
          <w:rFonts w:hint="eastAsia" w:ascii="宋体" w:hAnsi="宋体" w:cs="宋体"/>
          <w:b/>
          <w:bCs w:val="0"/>
          <w:color w:val="000000"/>
          <w:sz w:val="24"/>
          <w:lang w:val="en-US" w:eastAsia="zh-CN"/>
        </w:rPr>
        <w:t>比选</w:t>
      </w:r>
      <w:r>
        <w:rPr>
          <w:rFonts w:hint="eastAsia" w:ascii="宋体" w:hAnsi="宋体" w:eastAsia="宋体" w:cs="宋体"/>
          <w:b/>
          <w:bCs w:val="0"/>
          <w:color w:val="000000"/>
          <w:sz w:val="24"/>
          <w:lang w:val="en-US" w:eastAsia="zh-CN"/>
        </w:rPr>
        <w:t>过程中可能实质性变动的技术、服务要求以及合同条款：根据实际</w:t>
      </w:r>
      <w:r>
        <w:rPr>
          <w:rFonts w:hint="eastAsia" w:ascii="宋体" w:hAnsi="宋体" w:cs="宋体"/>
          <w:b/>
          <w:bCs w:val="0"/>
          <w:color w:val="000000"/>
          <w:sz w:val="24"/>
          <w:lang w:val="en-US" w:eastAsia="zh-CN"/>
        </w:rPr>
        <w:t>比选</w:t>
      </w:r>
      <w:r>
        <w:rPr>
          <w:rFonts w:hint="eastAsia" w:ascii="宋体" w:hAnsi="宋体" w:eastAsia="宋体" w:cs="宋体"/>
          <w:b/>
          <w:bCs w:val="0"/>
          <w:color w:val="000000"/>
          <w:sz w:val="24"/>
          <w:lang w:val="en-US" w:eastAsia="zh-CN"/>
        </w:rPr>
        <w:t>情况确定。</w:t>
      </w:r>
    </w:p>
    <w:p w14:paraId="42FADAA9">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449502BF">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7B16B6E8">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74E7B3A4">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400A850B">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3B63FDEC">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08B77593">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18E8710F">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3B2A432A">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23CADAD0">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5AB901DF">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013F0FDF">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45ABD053">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094BD0BD">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43EAF302">
      <w:pPr>
        <w:pageBreakBefore w:val="0"/>
        <w:tabs>
          <w:tab w:val="left" w:pos="7665"/>
        </w:tabs>
        <w:kinsoku/>
        <w:overflowPunct/>
        <w:topLinePunct w:val="0"/>
        <w:bidi w:val="0"/>
        <w:spacing w:line="480" w:lineRule="auto"/>
        <w:ind w:right="0" w:rightChars="0" w:firstLine="480"/>
        <w:jc w:val="center"/>
        <w:rPr>
          <w:rFonts w:hint="eastAsia" w:ascii="宋体" w:hAnsi="宋体" w:eastAsia="宋体" w:cs="宋体"/>
          <w:b/>
          <w:bCs/>
          <w:color w:val="000000"/>
          <w:sz w:val="32"/>
          <w:szCs w:val="32"/>
        </w:rPr>
      </w:pPr>
    </w:p>
    <w:p w14:paraId="30EBFAEA">
      <w:pPr>
        <w:rPr>
          <w:rFonts w:hint="eastAsia" w:ascii="宋体" w:hAnsi="宋体" w:eastAsia="宋体" w:cs="宋体"/>
          <w:b/>
          <w:bCs/>
          <w:color w:val="000000"/>
          <w:sz w:val="32"/>
          <w:szCs w:val="32"/>
        </w:rPr>
      </w:pPr>
    </w:p>
    <w:p w14:paraId="3B450E1E">
      <w:pPr>
        <w:pStyle w:val="2"/>
        <w:bidi w:val="0"/>
        <w:jc w:val="center"/>
        <w:rPr>
          <w:rFonts w:hint="eastAsia"/>
        </w:rPr>
      </w:pPr>
      <w:bookmarkStart w:id="76" w:name="_Toc5164"/>
      <w:r>
        <w:rPr>
          <w:rFonts w:hint="eastAsia"/>
        </w:rPr>
        <w:t xml:space="preserve">第八章  </w:t>
      </w:r>
      <w:r>
        <w:rPr>
          <w:rFonts w:hint="eastAsia"/>
          <w:lang w:eastAsia="zh-CN"/>
        </w:rPr>
        <w:t>比选申请文件</w:t>
      </w:r>
      <w:r>
        <w:rPr>
          <w:rFonts w:hint="eastAsia"/>
        </w:rPr>
        <w:t>格式</w:t>
      </w:r>
      <w:bookmarkEnd w:id="76"/>
    </w:p>
    <w:p w14:paraId="2C35C7DF">
      <w:pPr>
        <w:pageBreakBefore w:val="0"/>
        <w:tabs>
          <w:tab w:val="left" w:pos="7665"/>
        </w:tabs>
        <w:kinsoku/>
        <w:overflowPunct/>
        <w:topLinePunct w:val="0"/>
        <w:bidi w:val="0"/>
        <w:spacing w:line="480" w:lineRule="auto"/>
        <w:ind w:right="0" w:rightChars="0" w:firstLine="480"/>
        <w:rPr>
          <w:rFonts w:hint="eastAsia" w:ascii="宋体" w:hAnsi="宋体" w:eastAsia="宋体" w:cs="宋体"/>
          <w:bCs/>
          <w:color w:val="000000"/>
          <w:sz w:val="24"/>
        </w:rPr>
      </w:pPr>
    </w:p>
    <w:p w14:paraId="67C466D3">
      <w:pPr>
        <w:pageBreakBefore w:val="0"/>
        <w:kinsoku/>
        <w:overflowPunct/>
        <w:topLinePunct w:val="0"/>
        <w:bidi w:val="0"/>
        <w:spacing w:line="480" w:lineRule="auto"/>
        <w:ind w:right="0" w:rightChars="0"/>
        <w:jc w:val="left"/>
        <w:rPr>
          <w:rFonts w:hint="eastAsia" w:ascii="宋体" w:hAnsi="宋体" w:eastAsia="宋体" w:cs="宋体"/>
          <w:b/>
          <w:color w:val="000000"/>
          <w:sz w:val="32"/>
          <w:szCs w:val="32"/>
        </w:rPr>
      </w:pPr>
    </w:p>
    <w:p w14:paraId="3D277EF0">
      <w:pPr>
        <w:pageBreakBefore w:val="0"/>
        <w:kinsoku/>
        <w:overflowPunct/>
        <w:topLinePunct w:val="0"/>
        <w:bidi w:val="0"/>
        <w:spacing w:line="480" w:lineRule="auto"/>
        <w:ind w:right="0" w:rightChars="0"/>
        <w:jc w:val="left"/>
        <w:rPr>
          <w:rFonts w:hint="eastAsia" w:ascii="宋体" w:hAnsi="宋体" w:eastAsia="宋体" w:cs="宋体"/>
          <w:color w:val="000000"/>
          <w:sz w:val="24"/>
        </w:rPr>
      </w:pPr>
      <w:r>
        <w:rPr>
          <w:rFonts w:hint="eastAsia" w:ascii="宋体" w:hAnsi="宋体" w:eastAsia="宋体" w:cs="宋体"/>
          <w:color w:val="000000"/>
          <w:sz w:val="24"/>
        </w:rPr>
        <w:t xml:space="preserve">    一、本章所制</w:t>
      </w:r>
      <w:r>
        <w:rPr>
          <w:rFonts w:hint="eastAsia" w:ascii="宋体" w:hAnsi="宋体" w:cs="宋体"/>
          <w:color w:val="000000"/>
          <w:sz w:val="24"/>
          <w:lang w:eastAsia="zh-CN"/>
        </w:rPr>
        <w:t>比选申请文件</w:t>
      </w:r>
      <w:r>
        <w:rPr>
          <w:rFonts w:hint="eastAsia" w:ascii="宋体" w:hAnsi="宋体" w:eastAsia="宋体" w:cs="宋体"/>
          <w:color w:val="000000"/>
          <w:sz w:val="24"/>
        </w:rPr>
        <w:t>格式，除格式中明确将该格式作为实质性要求的，一律不具有强制性。</w:t>
      </w:r>
    </w:p>
    <w:p w14:paraId="4E2C3534">
      <w:pPr>
        <w:pageBreakBefore w:val="0"/>
        <w:kinsoku/>
        <w:overflowPunct/>
        <w:topLinePunct w:val="0"/>
        <w:bidi w:val="0"/>
        <w:spacing w:line="480" w:lineRule="auto"/>
        <w:ind w:right="0" w:rightChars="0"/>
        <w:jc w:val="left"/>
        <w:rPr>
          <w:rFonts w:hint="eastAsia" w:ascii="宋体" w:hAnsi="宋体" w:eastAsia="宋体" w:cs="宋体"/>
          <w:color w:val="000000"/>
          <w:sz w:val="24"/>
        </w:rPr>
      </w:pPr>
      <w:r>
        <w:rPr>
          <w:rFonts w:hint="eastAsia" w:ascii="宋体" w:hAnsi="宋体" w:eastAsia="宋体" w:cs="宋体"/>
          <w:color w:val="000000"/>
          <w:sz w:val="24"/>
        </w:rPr>
        <w:t xml:space="preserve">    二、本章所制</w:t>
      </w:r>
      <w:r>
        <w:rPr>
          <w:rFonts w:hint="eastAsia" w:ascii="宋体" w:hAnsi="宋体" w:cs="宋体"/>
          <w:color w:val="000000"/>
          <w:sz w:val="24"/>
          <w:lang w:eastAsia="zh-CN"/>
        </w:rPr>
        <w:t>比选申请文件</w:t>
      </w:r>
      <w:r>
        <w:rPr>
          <w:rFonts w:hint="eastAsia" w:ascii="宋体" w:hAnsi="宋体" w:eastAsia="宋体" w:cs="宋体"/>
          <w:color w:val="000000"/>
          <w:sz w:val="24"/>
        </w:rPr>
        <w:t>格式有关表格中的备注栏，由供应商根据自身响应情况作解释性说明，不作为必填项。</w:t>
      </w:r>
    </w:p>
    <w:p w14:paraId="5C3B8AED">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三、本章所制</w:t>
      </w:r>
      <w:r>
        <w:rPr>
          <w:rFonts w:hint="eastAsia" w:ascii="宋体" w:hAnsi="宋体" w:cs="宋体"/>
          <w:color w:val="000000"/>
          <w:sz w:val="24"/>
          <w:lang w:eastAsia="zh-CN"/>
        </w:rPr>
        <w:t>比选申请文件</w:t>
      </w:r>
      <w:r>
        <w:rPr>
          <w:rFonts w:hint="eastAsia" w:ascii="宋体" w:hAnsi="宋体" w:eastAsia="宋体" w:cs="宋体"/>
          <w:color w:val="000000"/>
          <w:sz w:val="24"/>
        </w:rPr>
        <w:t>格式中需要填写的相关内容事项，可能会与本采购项目无关，在不改变</w:t>
      </w:r>
      <w:r>
        <w:rPr>
          <w:rFonts w:hint="eastAsia" w:ascii="宋体" w:hAnsi="宋体" w:cs="宋体"/>
          <w:color w:val="000000"/>
          <w:sz w:val="24"/>
          <w:lang w:eastAsia="zh-CN"/>
        </w:rPr>
        <w:t>比选申请文件</w:t>
      </w:r>
      <w:r>
        <w:rPr>
          <w:rFonts w:hint="eastAsia" w:ascii="宋体" w:hAnsi="宋体" w:eastAsia="宋体" w:cs="宋体"/>
          <w:color w:val="000000"/>
          <w:sz w:val="24"/>
        </w:rPr>
        <w:t>原义、不影响本项目采购需求的情况下，供应商可以不予填写，但应当注明。</w:t>
      </w:r>
    </w:p>
    <w:p w14:paraId="44F6A915">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4962FABE">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151621BE">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782DD9D9">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11D1455C">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2B6389DE">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04FB6353">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197C737F">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5B3F0072">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0A47C58F">
      <w:pPr>
        <w:rPr>
          <w:rFonts w:hint="eastAsia" w:ascii="宋体" w:hAnsi="宋体" w:eastAsia="宋体" w:cs="宋体"/>
          <w:highlight w:val="none"/>
        </w:rPr>
      </w:pPr>
      <w:r>
        <w:rPr>
          <w:rFonts w:hint="eastAsia" w:ascii="宋体" w:hAnsi="宋体" w:eastAsia="宋体" w:cs="宋体"/>
          <w:highlight w:val="none"/>
        </w:rPr>
        <w:br w:type="page"/>
      </w:r>
    </w:p>
    <w:p w14:paraId="508A333E">
      <w:pPr>
        <w:pStyle w:val="3"/>
        <w:pageBreakBefore w:val="0"/>
        <w:tabs>
          <w:tab w:val="left" w:pos="1958"/>
        </w:tabs>
        <w:kinsoku/>
        <w:overflowPunct/>
        <w:topLinePunct w:val="0"/>
        <w:bidi w:val="0"/>
        <w:ind w:right="0" w:rightChars="0"/>
        <w:rPr>
          <w:rFonts w:hint="eastAsia" w:ascii="宋体" w:hAnsi="宋体" w:eastAsia="宋体" w:cs="宋体"/>
          <w:highlight w:val="none"/>
          <w:lang w:eastAsia="zh-CN"/>
        </w:rPr>
      </w:pPr>
      <w:r>
        <w:rPr>
          <w:rFonts w:hint="eastAsia" w:ascii="宋体" w:hAnsi="宋体" w:eastAsia="宋体" w:cs="宋体"/>
          <w:highlight w:val="none"/>
        </w:rPr>
        <w:t>资格</w:t>
      </w:r>
      <w:r>
        <w:rPr>
          <w:rFonts w:hint="eastAsia" w:ascii="宋体" w:hAnsi="宋体" w:eastAsia="宋体" w:cs="宋体"/>
          <w:highlight w:val="none"/>
          <w:lang w:eastAsia="zh-CN"/>
        </w:rPr>
        <w:t>性比选申请文件</w:t>
      </w:r>
    </w:p>
    <w:p w14:paraId="1458340C">
      <w:pPr>
        <w:pageBreakBefore w:val="0"/>
        <w:kinsoku/>
        <w:overflowPunct/>
        <w:topLinePunct w:val="0"/>
        <w:bidi w:val="0"/>
        <w:spacing w:before="214"/>
        <w:ind w:left="1115" w:right="0" w:rightChars="0" w:firstLine="0"/>
        <w:jc w:val="right"/>
        <w:rPr>
          <w:rFonts w:hint="eastAsia" w:ascii="宋体" w:hAnsi="宋体" w:eastAsia="宋体" w:cs="宋体"/>
          <w:b/>
          <w:sz w:val="32"/>
          <w:highlight w:val="none"/>
        </w:rPr>
      </w:pPr>
    </w:p>
    <w:p w14:paraId="42BF0C11">
      <w:pPr>
        <w:pStyle w:val="8"/>
        <w:rPr>
          <w:rFonts w:hint="eastAsia"/>
        </w:rPr>
      </w:pPr>
    </w:p>
    <w:p w14:paraId="7F7BC9F1">
      <w:pPr>
        <w:pStyle w:val="8"/>
        <w:pageBreakBefore w:val="0"/>
        <w:kinsoku/>
        <w:overflowPunct/>
        <w:topLinePunct w:val="0"/>
        <w:bidi w:val="0"/>
        <w:ind w:right="0" w:rightChars="0"/>
        <w:rPr>
          <w:rFonts w:hint="eastAsia" w:ascii="宋体" w:hAnsi="宋体" w:eastAsia="宋体" w:cs="宋体"/>
          <w:b/>
          <w:sz w:val="34"/>
          <w:highlight w:val="none"/>
        </w:rPr>
      </w:pPr>
    </w:p>
    <w:p w14:paraId="06BF6C72">
      <w:pPr>
        <w:pageBreakBefore w:val="0"/>
        <w:kinsoku/>
        <w:overflowPunct/>
        <w:topLinePunct w:val="0"/>
        <w:bidi w:val="0"/>
        <w:spacing w:before="0"/>
        <w:ind w:right="0" w:rightChars="0"/>
        <w:jc w:val="center"/>
        <w:rPr>
          <w:rFonts w:hint="eastAsia" w:ascii="宋体" w:hAnsi="宋体" w:eastAsia="宋体" w:cs="宋体"/>
          <w:b/>
          <w:sz w:val="44"/>
          <w:szCs w:val="36"/>
          <w:highlight w:val="none"/>
          <w:lang w:eastAsia="zh-CN"/>
        </w:rPr>
      </w:pPr>
      <w:r>
        <w:rPr>
          <w:rFonts w:hint="eastAsia" w:ascii="宋体" w:hAnsi="宋体" w:eastAsia="宋体" w:cs="宋体"/>
          <w:b/>
          <w:sz w:val="44"/>
          <w:szCs w:val="36"/>
          <w:highlight w:val="none"/>
        </w:rPr>
        <w:t>项目</w:t>
      </w:r>
      <w:r>
        <w:rPr>
          <w:rFonts w:hint="eastAsia" w:ascii="宋体" w:hAnsi="宋体" w:eastAsia="宋体" w:cs="宋体"/>
          <w:b/>
          <w:sz w:val="44"/>
          <w:szCs w:val="36"/>
          <w:highlight w:val="none"/>
          <w:lang w:eastAsia="zh-CN"/>
        </w:rPr>
        <w:t>名称</w:t>
      </w:r>
    </w:p>
    <w:p w14:paraId="0B1EFE97">
      <w:pPr>
        <w:pStyle w:val="8"/>
        <w:pageBreakBefore w:val="0"/>
        <w:kinsoku/>
        <w:overflowPunct/>
        <w:topLinePunct w:val="0"/>
        <w:bidi w:val="0"/>
        <w:ind w:right="0" w:rightChars="0"/>
        <w:rPr>
          <w:rFonts w:hint="eastAsia" w:ascii="宋体" w:hAnsi="宋体" w:eastAsia="宋体" w:cs="宋体"/>
          <w:b/>
          <w:sz w:val="32"/>
          <w:highlight w:val="none"/>
        </w:rPr>
      </w:pPr>
    </w:p>
    <w:p w14:paraId="1B08332F">
      <w:pPr>
        <w:pStyle w:val="8"/>
        <w:pageBreakBefore w:val="0"/>
        <w:kinsoku/>
        <w:overflowPunct/>
        <w:topLinePunct w:val="0"/>
        <w:bidi w:val="0"/>
        <w:ind w:right="0" w:rightChars="0"/>
        <w:rPr>
          <w:rFonts w:hint="eastAsia" w:ascii="宋体" w:hAnsi="宋体" w:eastAsia="宋体" w:cs="宋体"/>
          <w:b/>
          <w:sz w:val="32"/>
          <w:highlight w:val="none"/>
        </w:rPr>
      </w:pPr>
    </w:p>
    <w:p w14:paraId="772CFDCC">
      <w:pPr>
        <w:pageBreakBefore w:val="0"/>
        <w:kinsoku/>
        <w:overflowPunct/>
        <w:topLinePunct w:val="0"/>
        <w:bidi w:val="0"/>
        <w:spacing w:before="232"/>
        <w:ind w:left="1113" w:right="0" w:rightChars="0" w:firstLine="0"/>
        <w:jc w:val="center"/>
        <w:rPr>
          <w:rFonts w:hint="eastAsia" w:ascii="宋体" w:hAnsi="宋体" w:eastAsia="宋体" w:cs="宋体"/>
          <w:b/>
          <w:sz w:val="44"/>
          <w:szCs w:val="36"/>
          <w:highlight w:val="none"/>
          <w:lang w:eastAsia="zh-CN"/>
        </w:rPr>
      </w:pPr>
      <w:r>
        <w:rPr>
          <w:rFonts w:hint="eastAsia" w:ascii="宋体" w:hAnsi="宋体" w:eastAsia="宋体" w:cs="宋体"/>
          <w:b/>
          <w:w w:val="95"/>
          <w:sz w:val="44"/>
          <w:szCs w:val="36"/>
          <w:highlight w:val="none"/>
        </w:rPr>
        <w:t>资格性</w:t>
      </w:r>
      <w:r>
        <w:rPr>
          <w:rFonts w:hint="eastAsia" w:ascii="宋体" w:hAnsi="宋体" w:cs="宋体"/>
          <w:b/>
          <w:w w:val="95"/>
          <w:sz w:val="44"/>
          <w:szCs w:val="36"/>
          <w:highlight w:val="none"/>
          <w:lang w:eastAsia="zh-CN"/>
        </w:rPr>
        <w:t>比选申请文件</w:t>
      </w:r>
    </w:p>
    <w:p w14:paraId="3B0834C4">
      <w:pPr>
        <w:pStyle w:val="8"/>
        <w:pageBreakBefore w:val="0"/>
        <w:kinsoku/>
        <w:overflowPunct/>
        <w:topLinePunct w:val="0"/>
        <w:bidi w:val="0"/>
        <w:ind w:right="0" w:rightChars="0"/>
        <w:rPr>
          <w:rFonts w:hint="eastAsia" w:ascii="宋体" w:hAnsi="宋体" w:eastAsia="宋体" w:cs="宋体"/>
          <w:b/>
          <w:sz w:val="32"/>
          <w:highlight w:val="none"/>
        </w:rPr>
      </w:pPr>
    </w:p>
    <w:p w14:paraId="226985C5">
      <w:pPr>
        <w:pStyle w:val="8"/>
        <w:pageBreakBefore w:val="0"/>
        <w:kinsoku/>
        <w:overflowPunct/>
        <w:topLinePunct w:val="0"/>
        <w:bidi w:val="0"/>
        <w:spacing w:before="11"/>
        <w:ind w:right="0" w:rightChars="0"/>
        <w:rPr>
          <w:rFonts w:hint="eastAsia" w:ascii="宋体" w:hAnsi="宋体" w:eastAsia="宋体" w:cs="宋体"/>
          <w:b/>
          <w:sz w:val="34"/>
          <w:highlight w:val="none"/>
        </w:rPr>
      </w:pPr>
    </w:p>
    <w:p w14:paraId="29746BF1">
      <w:pPr>
        <w:pageBreakBefore w:val="0"/>
        <w:kinsoku/>
        <w:overflowPunct/>
        <w:topLinePunct w:val="0"/>
        <w:bidi w:val="0"/>
        <w:spacing w:before="0" w:line="364" w:lineRule="auto"/>
        <w:ind w:right="0" w:rightChars="0"/>
        <w:jc w:val="both"/>
        <w:rPr>
          <w:rFonts w:hint="eastAsia" w:ascii="宋体" w:hAnsi="宋体" w:eastAsia="宋体" w:cs="宋体"/>
          <w:b/>
          <w:spacing w:val="-4"/>
          <w:sz w:val="32"/>
          <w:highlight w:val="none"/>
        </w:rPr>
      </w:pPr>
      <w:r>
        <w:rPr>
          <w:rFonts w:hint="eastAsia" w:ascii="宋体" w:hAnsi="宋体" w:cs="宋体"/>
          <w:b/>
          <w:spacing w:val="-4"/>
          <w:sz w:val="32"/>
          <w:highlight w:val="none"/>
          <w:lang w:eastAsia="zh-CN"/>
        </w:rPr>
        <w:t>比选申请人</w:t>
      </w:r>
      <w:r>
        <w:rPr>
          <w:rFonts w:hint="eastAsia" w:ascii="宋体" w:hAnsi="宋体" w:eastAsia="宋体" w:cs="宋体"/>
          <w:b/>
          <w:spacing w:val="-4"/>
          <w:sz w:val="32"/>
          <w:highlight w:val="none"/>
        </w:rPr>
        <w:t xml:space="preserve">名称： </w:t>
      </w:r>
    </w:p>
    <w:p w14:paraId="24E6653F">
      <w:pPr>
        <w:pageBreakBefore w:val="0"/>
        <w:kinsoku/>
        <w:overflowPunct/>
        <w:topLinePunct w:val="0"/>
        <w:bidi w:val="0"/>
        <w:spacing w:before="0" w:line="364" w:lineRule="auto"/>
        <w:ind w:right="0" w:rightChars="0"/>
        <w:jc w:val="both"/>
        <w:rPr>
          <w:rFonts w:hint="eastAsia" w:ascii="宋体" w:hAnsi="宋体" w:eastAsia="宋体" w:cs="宋体"/>
          <w:b/>
          <w:spacing w:val="-2"/>
          <w:sz w:val="32"/>
          <w:highlight w:val="none"/>
        </w:rPr>
      </w:pPr>
      <w:r>
        <w:rPr>
          <w:rFonts w:hint="eastAsia" w:ascii="宋体" w:hAnsi="宋体" w:eastAsia="宋体" w:cs="宋体"/>
          <w:b/>
          <w:spacing w:val="-2"/>
          <w:sz w:val="32"/>
          <w:highlight w:val="none"/>
        </w:rPr>
        <w:t>采购项目编号：</w:t>
      </w:r>
    </w:p>
    <w:p w14:paraId="1A319783">
      <w:pPr>
        <w:pageBreakBefore w:val="0"/>
        <w:kinsoku/>
        <w:overflowPunct/>
        <w:topLinePunct w:val="0"/>
        <w:bidi w:val="0"/>
        <w:spacing w:after="0" w:line="364" w:lineRule="auto"/>
        <w:ind w:right="0" w:rightChars="0"/>
        <w:jc w:val="both"/>
        <w:rPr>
          <w:rFonts w:hint="eastAsia" w:ascii="宋体" w:hAnsi="宋体" w:eastAsia="宋体" w:cs="宋体"/>
          <w:sz w:val="32"/>
          <w:highlight w:val="none"/>
        </w:rPr>
      </w:pPr>
    </w:p>
    <w:p w14:paraId="2AD118E5">
      <w:pPr>
        <w:pageBreakBefore w:val="0"/>
        <w:tabs>
          <w:tab w:val="left" w:pos="3472"/>
          <w:tab w:val="left" w:pos="4112"/>
        </w:tabs>
        <w:kinsoku/>
        <w:overflowPunct/>
        <w:topLinePunct w:val="0"/>
        <w:bidi w:val="0"/>
        <w:spacing w:before="64"/>
        <w:ind w:left="505" w:right="0" w:rightChars="0" w:firstLine="0"/>
        <w:jc w:val="center"/>
        <w:rPr>
          <w:rFonts w:hint="eastAsia" w:ascii="宋体" w:hAnsi="宋体" w:eastAsia="宋体" w:cs="宋体"/>
          <w:b/>
          <w:sz w:val="32"/>
          <w:highlight w:val="none"/>
        </w:rPr>
      </w:pPr>
    </w:p>
    <w:p w14:paraId="3C2B7774">
      <w:pPr>
        <w:pageBreakBefore w:val="0"/>
        <w:tabs>
          <w:tab w:val="left" w:pos="3472"/>
          <w:tab w:val="left" w:pos="4112"/>
        </w:tabs>
        <w:kinsoku/>
        <w:overflowPunct/>
        <w:topLinePunct w:val="0"/>
        <w:bidi w:val="0"/>
        <w:spacing w:before="64"/>
        <w:ind w:left="505" w:right="0" w:rightChars="0" w:firstLine="0"/>
        <w:jc w:val="center"/>
        <w:rPr>
          <w:rFonts w:hint="eastAsia" w:ascii="宋体" w:hAnsi="宋体" w:eastAsia="宋体" w:cs="宋体"/>
          <w:b/>
          <w:sz w:val="32"/>
          <w:highlight w:val="none"/>
        </w:rPr>
      </w:pPr>
    </w:p>
    <w:p w14:paraId="1FA4C317">
      <w:pPr>
        <w:pageBreakBefore w:val="0"/>
        <w:tabs>
          <w:tab w:val="left" w:pos="3472"/>
          <w:tab w:val="left" w:pos="4112"/>
        </w:tabs>
        <w:kinsoku/>
        <w:overflowPunct/>
        <w:topLinePunct w:val="0"/>
        <w:bidi w:val="0"/>
        <w:spacing w:before="64"/>
        <w:ind w:left="505" w:right="0" w:rightChars="0" w:firstLine="0"/>
        <w:jc w:val="center"/>
        <w:rPr>
          <w:rFonts w:hint="eastAsia" w:ascii="宋体" w:hAnsi="宋体" w:eastAsia="宋体" w:cs="宋体"/>
          <w:b/>
          <w:sz w:val="32"/>
          <w:highlight w:val="none"/>
        </w:rPr>
      </w:pPr>
      <w:r>
        <w:rPr>
          <w:rFonts w:hint="eastAsia" w:ascii="宋体" w:hAnsi="宋体" w:eastAsia="宋体" w:cs="宋体"/>
          <w:b/>
          <w:sz w:val="32"/>
          <w:highlight w:val="none"/>
        </w:rPr>
        <w:t>时间：</w:t>
      </w:r>
      <w:r>
        <w:rPr>
          <w:rFonts w:hint="eastAsia" w:ascii="宋体" w:hAnsi="宋体" w:cs="宋体"/>
          <w:b/>
          <w:sz w:val="32"/>
          <w:highlight w:val="none"/>
          <w:lang w:val="en-US" w:eastAsia="zh-CN"/>
        </w:rPr>
        <w:t xml:space="preserve">     </w:t>
      </w:r>
      <w:r>
        <w:rPr>
          <w:rFonts w:hint="eastAsia" w:ascii="宋体" w:hAnsi="宋体" w:eastAsia="宋体" w:cs="宋体"/>
          <w:b/>
          <w:sz w:val="32"/>
          <w:highlight w:val="none"/>
          <w:lang w:eastAsia="zh-CN"/>
        </w:rPr>
        <w:t>年</w:t>
      </w:r>
      <w:r>
        <w:rPr>
          <w:rFonts w:hint="eastAsia" w:ascii="宋体" w:hAnsi="宋体" w:cs="宋体"/>
          <w:b/>
          <w:sz w:val="32"/>
          <w:highlight w:val="none"/>
          <w:lang w:val="en-US" w:eastAsia="zh-CN"/>
        </w:rPr>
        <w:t xml:space="preserve">  </w:t>
      </w:r>
      <w:r>
        <w:rPr>
          <w:rFonts w:hint="eastAsia" w:ascii="宋体" w:hAnsi="宋体" w:eastAsia="宋体" w:cs="宋体"/>
          <w:b/>
          <w:sz w:val="32"/>
          <w:highlight w:val="none"/>
        </w:rPr>
        <w:t>月</w:t>
      </w:r>
      <w:r>
        <w:rPr>
          <w:rFonts w:hint="eastAsia" w:ascii="宋体" w:hAnsi="宋体" w:eastAsia="宋体" w:cs="宋体"/>
          <w:b/>
          <w:sz w:val="32"/>
          <w:highlight w:val="none"/>
        </w:rPr>
        <w:tab/>
      </w:r>
      <w:r>
        <w:rPr>
          <w:rFonts w:hint="eastAsia" w:ascii="宋体" w:hAnsi="宋体" w:eastAsia="宋体" w:cs="宋体"/>
          <w:b/>
          <w:sz w:val="32"/>
          <w:highlight w:val="none"/>
        </w:rPr>
        <w:t>日</w:t>
      </w:r>
    </w:p>
    <w:p w14:paraId="2A6C8ED7">
      <w:pPr>
        <w:pStyle w:val="8"/>
        <w:pageBreakBefore w:val="0"/>
        <w:kinsoku/>
        <w:overflowPunct/>
        <w:topLinePunct w:val="0"/>
        <w:bidi w:val="0"/>
        <w:ind w:right="0" w:rightChars="0"/>
        <w:rPr>
          <w:rFonts w:hint="eastAsia" w:ascii="宋体" w:hAnsi="宋体" w:eastAsia="宋体" w:cs="宋体"/>
          <w:b/>
          <w:sz w:val="32"/>
          <w:highlight w:val="none"/>
        </w:rPr>
      </w:pPr>
    </w:p>
    <w:p w14:paraId="67E0F800">
      <w:pPr>
        <w:pStyle w:val="32"/>
        <w:pageBreakBefore w:val="0"/>
        <w:kinsoku/>
        <w:overflowPunct/>
        <w:topLinePunct w:val="0"/>
        <w:bidi w:val="0"/>
        <w:ind w:right="0" w:rightChars="0"/>
        <w:rPr>
          <w:rFonts w:hint="eastAsia"/>
        </w:rPr>
      </w:pPr>
    </w:p>
    <w:p w14:paraId="01DCAC3B">
      <w:pPr>
        <w:rPr>
          <w:rFonts w:hint="eastAsia" w:ascii="宋体" w:hAnsi="宋体" w:eastAsia="宋体" w:cs="宋体"/>
          <w:b/>
          <w:color w:val="000000"/>
          <w:sz w:val="32"/>
          <w:szCs w:val="32"/>
        </w:rPr>
      </w:pPr>
      <w:r>
        <w:rPr>
          <w:rFonts w:hint="eastAsia" w:ascii="宋体" w:hAnsi="宋体" w:eastAsia="宋体" w:cs="宋体"/>
          <w:b/>
          <w:color w:val="000000"/>
          <w:sz w:val="32"/>
          <w:szCs w:val="32"/>
        </w:rPr>
        <w:br w:type="page"/>
      </w:r>
    </w:p>
    <w:p w14:paraId="5AA388FC">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一、法定代表人授权书</w:t>
      </w:r>
    </w:p>
    <w:p w14:paraId="182B2AB3">
      <w:pPr>
        <w:pageBreakBefore w:val="0"/>
        <w:kinsoku/>
        <w:overflowPunct/>
        <w:topLinePunct w:val="0"/>
        <w:bidi w:val="0"/>
        <w:spacing w:line="480" w:lineRule="auto"/>
        <w:ind w:right="0" w:rightChars="0"/>
        <w:jc w:val="center"/>
        <w:rPr>
          <w:rFonts w:hint="eastAsia" w:ascii="宋体" w:hAnsi="宋体" w:eastAsia="宋体" w:cs="宋体"/>
          <w:b/>
          <w:color w:val="000000"/>
          <w:sz w:val="44"/>
        </w:rPr>
      </w:pPr>
    </w:p>
    <w:p w14:paraId="6F597A86">
      <w:pPr>
        <w:pageBreakBefore w:val="0"/>
        <w:kinsoku/>
        <w:overflowPunct/>
        <w:topLinePunct w:val="0"/>
        <w:bidi w:val="0"/>
        <w:spacing w:line="480" w:lineRule="auto"/>
        <w:ind w:right="0" w:rightChars="0"/>
        <w:rPr>
          <w:rFonts w:hint="eastAsia" w:ascii="宋体" w:hAnsi="宋体" w:eastAsia="宋体" w:cs="宋体"/>
          <w:color w:val="000000"/>
          <w:sz w:val="24"/>
        </w:rPr>
      </w:pPr>
      <w:r>
        <w:rPr>
          <w:rFonts w:hint="eastAsia" w:ascii="宋体" w:hAnsi="宋体" w:eastAsia="宋体" w:cs="宋体"/>
          <w:color w:val="000000"/>
          <w:sz w:val="24"/>
        </w:rPr>
        <w:t>XXX（采购代理机构名称）：</w:t>
      </w:r>
    </w:p>
    <w:p w14:paraId="02C0185F">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本授权声明：XXX（单位名称）,XXX（法定代表人姓名、职务）授权XXX</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（被授权人姓名、职务）为我方参加XXX项目（采购编号：XXX）</w:t>
      </w:r>
      <w:r>
        <w:rPr>
          <w:rFonts w:hint="eastAsia" w:ascii="宋体" w:hAnsi="宋体" w:cs="宋体"/>
          <w:color w:val="000000"/>
          <w:sz w:val="24"/>
          <w:lang w:eastAsia="zh-CN"/>
        </w:rPr>
        <w:t>比选</w:t>
      </w:r>
      <w:r>
        <w:rPr>
          <w:rFonts w:hint="eastAsia" w:ascii="宋体" w:hAnsi="宋体" w:eastAsia="宋体" w:cs="宋体"/>
          <w:color w:val="000000"/>
          <w:sz w:val="24"/>
        </w:rPr>
        <w:t>采购活动的合法代表，以我方名义全权处理该项目有关</w:t>
      </w:r>
      <w:r>
        <w:rPr>
          <w:rFonts w:hint="eastAsia" w:ascii="宋体" w:hAnsi="宋体" w:cs="宋体"/>
          <w:color w:val="000000"/>
          <w:sz w:val="24"/>
          <w:lang w:eastAsia="zh-CN"/>
        </w:rPr>
        <w:t>比选</w:t>
      </w:r>
      <w:r>
        <w:rPr>
          <w:rFonts w:hint="eastAsia" w:ascii="宋体" w:hAnsi="宋体" w:eastAsia="宋体" w:cs="宋体"/>
          <w:color w:val="000000"/>
          <w:sz w:val="24"/>
        </w:rPr>
        <w:t>、报价、签订合同以及执行合同等一切事宜。</w:t>
      </w:r>
    </w:p>
    <w:p w14:paraId="7BBBC4C6">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特此声明。</w:t>
      </w:r>
    </w:p>
    <w:p w14:paraId="1BFB590C">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p>
    <w:p w14:paraId="554C47BD">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p>
    <w:p w14:paraId="0D07E529">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供应商名称：XXX（盖单位公章）</w:t>
      </w:r>
    </w:p>
    <w:p w14:paraId="27B87346">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法定代表人（签字或盖章）：XXX</w:t>
      </w:r>
    </w:p>
    <w:p w14:paraId="79CC977A">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职    务：XXX</w:t>
      </w:r>
    </w:p>
    <w:p w14:paraId="05F16824">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被授权人签字：XXX</w:t>
      </w:r>
    </w:p>
    <w:p w14:paraId="3DAFC3A9">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职    务：XXX</w:t>
      </w:r>
    </w:p>
    <w:p w14:paraId="40D4F13B">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日    期：XXX年XXX月XXX日</w:t>
      </w:r>
    </w:p>
    <w:p w14:paraId="20E2030A">
      <w:pPr>
        <w:pageBreakBefore w:val="0"/>
        <w:kinsoku/>
        <w:overflowPunct/>
        <w:topLinePunct w:val="0"/>
        <w:bidi w:val="0"/>
        <w:spacing w:line="480" w:lineRule="auto"/>
        <w:ind w:right="0" w:rightChars="0"/>
        <w:rPr>
          <w:rFonts w:hint="eastAsia" w:ascii="宋体" w:hAnsi="宋体" w:eastAsia="宋体" w:cs="宋体"/>
          <w:color w:val="000000"/>
          <w:sz w:val="24"/>
        </w:rPr>
      </w:pPr>
    </w:p>
    <w:p w14:paraId="18EC02C8">
      <w:pPr>
        <w:pageBreakBefore w:val="0"/>
        <w:kinsoku/>
        <w:overflowPunct/>
        <w:topLinePunct w:val="0"/>
        <w:bidi w:val="0"/>
        <w:spacing w:line="480" w:lineRule="auto"/>
        <w:ind w:right="0" w:rightChars="0"/>
        <w:rPr>
          <w:rFonts w:hint="eastAsia" w:ascii="宋体" w:hAnsi="宋体" w:eastAsia="宋体" w:cs="宋体"/>
          <w:color w:val="000000"/>
          <w:sz w:val="32"/>
        </w:rPr>
      </w:pPr>
    </w:p>
    <w:p w14:paraId="24DBC3C7">
      <w:pPr>
        <w:pageBreakBefore w:val="0"/>
        <w:kinsoku/>
        <w:overflowPunct/>
        <w:topLinePunct w:val="0"/>
        <w:bidi w:val="0"/>
        <w:spacing w:line="480" w:lineRule="auto"/>
        <w:ind w:right="0" w:rightChars="0"/>
        <w:rPr>
          <w:rFonts w:hint="eastAsia" w:ascii="宋体" w:hAnsi="宋体" w:eastAsia="宋体" w:cs="宋体"/>
          <w:color w:val="000000"/>
          <w:sz w:val="32"/>
        </w:rPr>
      </w:pPr>
    </w:p>
    <w:p w14:paraId="1EEB2185">
      <w:pPr>
        <w:pageBreakBefore w:val="0"/>
        <w:kinsoku/>
        <w:overflowPunct/>
        <w:topLinePunct w:val="0"/>
        <w:bidi w:val="0"/>
        <w:spacing w:line="480" w:lineRule="auto"/>
        <w:ind w:right="0" w:rightChars="0"/>
        <w:rPr>
          <w:rFonts w:hint="eastAsia" w:ascii="宋体" w:hAnsi="宋体" w:eastAsia="宋体" w:cs="宋体"/>
          <w:color w:val="000000"/>
          <w:sz w:val="32"/>
        </w:rPr>
      </w:pPr>
    </w:p>
    <w:p w14:paraId="173E56F6">
      <w:pPr>
        <w:pageBreakBefore w:val="0"/>
        <w:kinsoku/>
        <w:overflowPunct/>
        <w:topLinePunct w:val="0"/>
        <w:bidi w:val="0"/>
        <w:spacing w:line="480" w:lineRule="auto"/>
        <w:ind w:right="0" w:rightChars="0"/>
        <w:rPr>
          <w:rFonts w:hint="eastAsia" w:ascii="宋体" w:hAnsi="宋体" w:eastAsia="宋体" w:cs="宋体"/>
          <w:color w:val="000000"/>
          <w:sz w:val="32"/>
        </w:rPr>
      </w:pPr>
    </w:p>
    <w:p w14:paraId="0BB06B73">
      <w:pPr>
        <w:pageBreakBefore w:val="0"/>
        <w:kinsoku/>
        <w:overflowPunct/>
        <w:topLinePunct w:val="0"/>
        <w:bidi w:val="0"/>
        <w:spacing w:line="480" w:lineRule="auto"/>
        <w:ind w:right="0" w:rightChars="0"/>
        <w:rPr>
          <w:rFonts w:hint="eastAsia" w:ascii="宋体" w:hAnsi="宋体" w:eastAsia="宋体" w:cs="宋体"/>
          <w:color w:val="000000"/>
          <w:sz w:val="32"/>
        </w:rPr>
      </w:pPr>
    </w:p>
    <w:p w14:paraId="4F1BD92A">
      <w:pPr>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r>
        <w:rPr>
          <w:rFonts w:hint="eastAsia" w:ascii="宋体" w:hAnsi="宋体" w:eastAsia="宋体" w:cs="宋体"/>
          <w:b/>
          <w:bCs/>
          <w:color w:val="000000"/>
          <w:sz w:val="32"/>
          <w:szCs w:val="32"/>
        </w:rPr>
        <w:t>二、供应商基本情况表</w:t>
      </w:r>
    </w:p>
    <w:p w14:paraId="72CA086E">
      <w:pPr>
        <w:pageBreakBefore w:val="0"/>
        <w:kinsoku/>
        <w:overflowPunct/>
        <w:topLinePunct w:val="0"/>
        <w:bidi w:val="0"/>
        <w:spacing w:line="480" w:lineRule="auto"/>
        <w:ind w:right="0" w:rightChars="0"/>
        <w:jc w:val="center"/>
        <w:rPr>
          <w:rFonts w:hint="eastAsia" w:ascii="宋体" w:hAnsi="宋体" w:eastAsia="宋体" w:cs="宋体"/>
          <w:b/>
          <w:bCs/>
          <w:color w:val="000000"/>
          <w:sz w:val="32"/>
          <w:szCs w:val="32"/>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1B8E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14:paraId="6205EAF1">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供应商名称</w:t>
            </w:r>
          </w:p>
        </w:tc>
        <w:tc>
          <w:tcPr>
            <w:tcW w:w="7560" w:type="dxa"/>
            <w:gridSpan w:val="11"/>
            <w:noWrap w:val="0"/>
            <w:vAlign w:val="center"/>
          </w:tcPr>
          <w:p w14:paraId="5CDB1A88">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7FFF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14:paraId="41AE818A">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注册地址</w:t>
            </w:r>
          </w:p>
        </w:tc>
        <w:tc>
          <w:tcPr>
            <w:tcW w:w="4680" w:type="dxa"/>
            <w:gridSpan w:val="6"/>
            <w:noWrap w:val="0"/>
            <w:vAlign w:val="center"/>
          </w:tcPr>
          <w:p w14:paraId="2FF1C274">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260" w:type="dxa"/>
            <w:gridSpan w:val="3"/>
            <w:noWrap w:val="0"/>
            <w:vAlign w:val="center"/>
          </w:tcPr>
          <w:p w14:paraId="50A37DA0">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邮政编码</w:t>
            </w:r>
          </w:p>
        </w:tc>
        <w:tc>
          <w:tcPr>
            <w:tcW w:w="1620" w:type="dxa"/>
            <w:gridSpan w:val="2"/>
            <w:noWrap w:val="0"/>
            <w:vAlign w:val="center"/>
          </w:tcPr>
          <w:p w14:paraId="3C60BA6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2FF5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14:paraId="2DC7FAB2">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联系方式</w:t>
            </w:r>
          </w:p>
        </w:tc>
        <w:tc>
          <w:tcPr>
            <w:tcW w:w="1080" w:type="dxa"/>
            <w:noWrap w:val="0"/>
            <w:vAlign w:val="center"/>
          </w:tcPr>
          <w:p w14:paraId="0A65BDF3">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联系人</w:t>
            </w:r>
          </w:p>
        </w:tc>
        <w:tc>
          <w:tcPr>
            <w:tcW w:w="3600" w:type="dxa"/>
            <w:gridSpan w:val="5"/>
            <w:noWrap w:val="0"/>
            <w:vAlign w:val="center"/>
          </w:tcPr>
          <w:p w14:paraId="187B12F6">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260" w:type="dxa"/>
            <w:gridSpan w:val="3"/>
            <w:noWrap w:val="0"/>
            <w:vAlign w:val="center"/>
          </w:tcPr>
          <w:p w14:paraId="022F2019">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联系电话</w:t>
            </w:r>
          </w:p>
        </w:tc>
        <w:tc>
          <w:tcPr>
            <w:tcW w:w="1620" w:type="dxa"/>
            <w:gridSpan w:val="2"/>
            <w:noWrap w:val="0"/>
            <w:vAlign w:val="center"/>
          </w:tcPr>
          <w:p w14:paraId="3D8CC66E">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207B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14:paraId="272B06B8">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080" w:type="dxa"/>
            <w:noWrap w:val="0"/>
            <w:vAlign w:val="center"/>
          </w:tcPr>
          <w:p w14:paraId="57DA7D4E">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传真</w:t>
            </w:r>
          </w:p>
        </w:tc>
        <w:tc>
          <w:tcPr>
            <w:tcW w:w="3600" w:type="dxa"/>
            <w:gridSpan w:val="5"/>
            <w:noWrap w:val="0"/>
            <w:vAlign w:val="center"/>
          </w:tcPr>
          <w:p w14:paraId="53C99395">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260" w:type="dxa"/>
            <w:gridSpan w:val="3"/>
            <w:noWrap w:val="0"/>
            <w:vAlign w:val="center"/>
          </w:tcPr>
          <w:p w14:paraId="162C8834">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网址</w:t>
            </w:r>
          </w:p>
        </w:tc>
        <w:tc>
          <w:tcPr>
            <w:tcW w:w="1620" w:type="dxa"/>
            <w:gridSpan w:val="2"/>
            <w:noWrap w:val="0"/>
            <w:vAlign w:val="center"/>
          </w:tcPr>
          <w:p w14:paraId="6DB5AC4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5B4F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14:paraId="3A856AD0">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组织结构</w:t>
            </w:r>
          </w:p>
        </w:tc>
        <w:tc>
          <w:tcPr>
            <w:tcW w:w="7560" w:type="dxa"/>
            <w:gridSpan w:val="11"/>
            <w:noWrap w:val="0"/>
            <w:vAlign w:val="center"/>
          </w:tcPr>
          <w:p w14:paraId="719FDD20">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7C9B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14:paraId="40EA634E">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法定代表人</w:t>
            </w:r>
          </w:p>
        </w:tc>
        <w:tc>
          <w:tcPr>
            <w:tcW w:w="1260" w:type="dxa"/>
            <w:gridSpan w:val="2"/>
            <w:noWrap w:val="0"/>
            <w:vAlign w:val="center"/>
          </w:tcPr>
          <w:p w14:paraId="5770168A">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姓名</w:t>
            </w:r>
          </w:p>
        </w:tc>
        <w:tc>
          <w:tcPr>
            <w:tcW w:w="1260" w:type="dxa"/>
            <w:noWrap w:val="0"/>
            <w:vAlign w:val="center"/>
          </w:tcPr>
          <w:p w14:paraId="1A8B7659">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260" w:type="dxa"/>
            <w:noWrap w:val="0"/>
            <w:vAlign w:val="center"/>
          </w:tcPr>
          <w:p w14:paraId="378576AE">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技术职称</w:t>
            </w:r>
          </w:p>
        </w:tc>
        <w:tc>
          <w:tcPr>
            <w:tcW w:w="1260" w:type="dxa"/>
            <w:gridSpan w:val="3"/>
            <w:noWrap w:val="0"/>
            <w:vAlign w:val="center"/>
          </w:tcPr>
          <w:p w14:paraId="059E860C">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260" w:type="dxa"/>
            <w:gridSpan w:val="3"/>
            <w:noWrap w:val="0"/>
            <w:vAlign w:val="center"/>
          </w:tcPr>
          <w:p w14:paraId="525E45B3">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联系电话</w:t>
            </w:r>
          </w:p>
        </w:tc>
        <w:tc>
          <w:tcPr>
            <w:tcW w:w="1260" w:type="dxa"/>
            <w:noWrap w:val="0"/>
            <w:vAlign w:val="center"/>
          </w:tcPr>
          <w:p w14:paraId="76DF90F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5484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14:paraId="76A1C003">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技术负责人</w:t>
            </w:r>
          </w:p>
        </w:tc>
        <w:tc>
          <w:tcPr>
            <w:tcW w:w="1260" w:type="dxa"/>
            <w:gridSpan w:val="2"/>
            <w:noWrap w:val="0"/>
            <w:vAlign w:val="center"/>
          </w:tcPr>
          <w:p w14:paraId="2686EAE7">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姓名</w:t>
            </w:r>
          </w:p>
        </w:tc>
        <w:tc>
          <w:tcPr>
            <w:tcW w:w="1260" w:type="dxa"/>
            <w:noWrap w:val="0"/>
            <w:vAlign w:val="center"/>
          </w:tcPr>
          <w:p w14:paraId="2959531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260" w:type="dxa"/>
            <w:noWrap w:val="0"/>
            <w:vAlign w:val="center"/>
          </w:tcPr>
          <w:p w14:paraId="20B35EEA">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技术职称</w:t>
            </w:r>
          </w:p>
        </w:tc>
        <w:tc>
          <w:tcPr>
            <w:tcW w:w="1260" w:type="dxa"/>
            <w:gridSpan w:val="3"/>
            <w:noWrap w:val="0"/>
            <w:vAlign w:val="center"/>
          </w:tcPr>
          <w:p w14:paraId="66875F6E">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260" w:type="dxa"/>
            <w:gridSpan w:val="3"/>
            <w:noWrap w:val="0"/>
            <w:vAlign w:val="center"/>
          </w:tcPr>
          <w:p w14:paraId="706B01C0">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联系电话</w:t>
            </w:r>
          </w:p>
        </w:tc>
        <w:tc>
          <w:tcPr>
            <w:tcW w:w="1260" w:type="dxa"/>
            <w:noWrap w:val="0"/>
            <w:vAlign w:val="center"/>
          </w:tcPr>
          <w:p w14:paraId="381A70DA">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16D0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14:paraId="45D5FDBA">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成立时间</w:t>
            </w:r>
          </w:p>
        </w:tc>
        <w:tc>
          <w:tcPr>
            <w:tcW w:w="2520" w:type="dxa"/>
            <w:gridSpan w:val="3"/>
            <w:noWrap w:val="0"/>
            <w:vAlign w:val="center"/>
          </w:tcPr>
          <w:p w14:paraId="6B62312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5040" w:type="dxa"/>
            <w:gridSpan w:val="8"/>
            <w:noWrap w:val="0"/>
            <w:vAlign w:val="center"/>
          </w:tcPr>
          <w:p w14:paraId="3108D326">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员工总人数：</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14:paraId="62746CB9">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企业资质等级</w:t>
            </w:r>
          </w:p>
        </w:tc>
        <w:tc>
          <w:tcPr>
            <w:tcW w:w="2520" w:type="dxa"/>
            <w:gridSpan w:val="3"/>
            <w:noWrap w:val="0"/>
            <w:vAlign w:val="center"/>
          </w:tcPr>
          <w:p w14:paraId="2A46D6B1">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680" w:type="dxa"/>
            <w:gridSpan w:val="2"/>
            <w:vMerge w:val="restart"/>
            <w:noWrap w:val="0"/>
            <w:vAlign w:val="center"/>
          </w:tcPr>
          <w:p w14:paraId="1F2B734C">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其中</w:t>
            </w:r>
          </w:p>
        </w:tc>
        <w:tc>
          <w:tcPr>
            <w:tcW w:w="1680" w:type="dxa"/>
            <w:gridSpan w:val="3"/>
            <w:noWrap w:val="0"/>
            <w:vAlign w:val="center"/>
          </w:tcPr>
          <w:p w14:paraId="1468A2E2">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项目经理</w:t>
            </w:r>
          </w:p>
        </w:tc>
        <w:tc>
          <w:tcPr>
            <w:tcW w:w="1680" w:type="dxa"/>
            <w:gridSpan w:val="3"/>
            <w:noWrap w:val="0"/>
            <w:vAlign w:val="center"/>
          </w:tcPr>
          <w:p w14:paraId="4DA7B646">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0AD9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14:paraId="07EDB78D">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营业执照</w:t>
            </w:r>
            <w:r>
              <w:rPr>
                <w:rFonts w:hint="eastAsia" w:ascii="宋体" w:hAnsi="宋体" w:eastAsia="宋体" w:cs="宋体"/>
              </w:rPr>
              <w:t>号</w:t>
            </w:r>
          </w:p>
        </w:tc>
        <w:tc>
          <w:tcPr>
            <w:tcW w:w="2520" w:type="dxa"/>
            <w:gridSpan w:val="3"/>
            <w:noWrap w:val="0"/>
            <w:vAlign w:val="center"/>
          </w:tcPr>
          <w:p w14:paraId="4FA00C9F">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680" w:type="dxa"/>
            <w:gridSpan w:val="2"/>
            <w:vMerge w:val="continue"/>
            <w:noWrap w:val="0"/>
            <w:vAlign w:val="center"/>
          </w:tcPr>
          <w:p w14:paraId="4040C88A">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680" w:type="dxa"/>
            <w:gridSpan w:val="3"/>
            <w:noWrap w:val="0"/>
            <w:vAlign w:val="center"/>
          </w:tcPr>
          <w:p w14:paraId="70F32F04">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高级职称人员</w:t>
            </w:r>
          </w:p>
        </w:tc>
        <w:tc>
          <w:tcPr>
            <w:tcW w:w="1680" w:type="dxa"/>
            <w:gridSpan w:val="3"/>
            <w:noWrap w:val="0"/>
            <w:vAlign w:val="center"/>
          </w:tcPr>
          <w:p w14:paraId="17A80DCC">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77B9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14:paraId="12B53AF4">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注册资金</w:t>
            </w:r>
          </w:p>
        </w:tc>
        <w:tc>
          <w:tcPr>
            <w:tcW w:w="2520" w:type="dxa"/>
            <w:gridSpan w:val="3"/>
            <w:noWrap w:val="0"/>
            <w:vAlign w:val="center"/>
          </w:tcPr>
          <w:p w14:paraId="3818A2F8">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680" w:type="dxa"/>
            <w:gridSpan w:val="2"/>
            <w:vMerge w:val="continue"/>
            <w:noWrap w:val="0"/>
            <w:vAlign w:val="center"/>
          </w:tcPr>
          <w:p w14:paraId="31C721E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680" w:type="dxa"/>
            <w:gridSpan w:val="3"/>
            <w:noWrap w:val="0"/>
            <w:vAlign w:val="center"/>
          </w:tcPr>
          <w:p w14:paraId="3416E113">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中级职称人员</w:t>
            </w:r>
          </w:p>
        </w:tc>
        <w:tc>
          <w:tcPr>
            <w:tcW w:w="1680" w:type="dxa"/>
            <w:gridSpan w:val="3"/>
            <w:noWrap w:val="0"/>
            <w:vAlign w:val="center"/>
          </w:tcPr>
          <w:p w14:paraId="7C947469">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3153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14:paraId="1D99BDBF">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开户银行</w:t>
            </w:r>
          </w:p>
        </w:tc>
        <w:tc>
          <w:tcPr>
            <w:tcW w:w="2520" w:type="dxa"/>
            <w:gridSpan w:val="3"/>
            <w:noWrap w:val="0"/>
            <w:vAlign w:val="center"/>
          </w:tcPr>
          <w:p w14:paraId="10B2DC9F">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680" w:type="dxa"/>
            <w:gridSpan w:val="2"/>
            <w:vMerge w:val="continue"/>
            <w:noWrap w:val="0"/>
            <w:vAlign w:val="center"/>
          </w:tcPr>
          <w:p w14:paraId="4BE80D51">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680" w:type="dxa"/>
            <w:gridSpan w:val="3"/>
            <w:noWrap w:val="0"/>
            <w:vAlign w:val="center"/>
          </w:tcPr>
          <w:p w14:paraId="00ABD42F">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初级职称人员</w:t>
            </w:r>
          </w:p>
        </w:tc>
        <w:tc>
          <w:tcPr>
            <w:tcW w:w="1680" w:type="dxa"/>
            <w:gridSpan w:val="3"/>
            <w:noWrap w:val="0"/>
            <w:vAlign w:val="center"/>
          </w:tcPr>
          <w:p w14:paraId="74625CD2">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6363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04485B34">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账号</w:t>
            </w:r>
          </w:p>
        </w:tc>
        <w:tc>
          <w:tcPr>
            <w:tcW w:w="2520" w:type="dxa"/>
            <w:gridSpan w:val="3"/>
            <w:noWrap w:val="0"/>
            <w:vAlign w:val="center"/>
          </w:tcPr>
          <w:p w14:paraId="369AE2A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680" w:type="dxa"/>
            <w:gridSpan w:val="2"/>
            <w:vMerge w:val="continue"/>
            <w:noWrap w:val="0"/>
            <w:vAlign w:val="center"/>
          </w:tcPr>
          <w:p w14:paraId="5436FC19">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c>
          <w:tcPr>
            <w:tcW w:w="1680" w:type="dxa"/>
            <w:gridSpan w:val="3"/>
            <w:noWrap w:val="0"/>
            <w:vAlign w:val="center"/>
          </w:tcPr>
          <w:p w14:paraId="09A2C2D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技工</w:t>
            </w:r>
          </w:p>
        </w:tc>
        <w:tc>
          <w:tcPr>
            <w:tcW w:w="1680" w:type="dxa"/>
            <w:gridSpan w:val="3"/>
            <w:noWrap w:val="0"/>
            <w:vAlign w:val="center"/>
          </w:tcPr>
          <w:p w14:paraId="2A43D8C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079E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14:paraId="6ECF31E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经营范围</w:t>
            </w:r>
          </w:p>
        </w:tc>
        <w:tc>
          <w:tcPr>
            <w:tcW w:w="7560" w:type="dxa"/>
            <w:gridSpan w:val="11"/>
            <w:noWrap w:val="0"/>
            <w:vAlign w:val="center"/>
          </w:tcPr>
          <w:p w14:paraId="7DBC979F">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r w14:paraId="036D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14:paraId="2F3D68AE">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r>
              <w:rPr>
                <w:rFonts w:hint="eastAsia" w:ascii="宋体" w:hAnsi="宋体" w:eastAsia="宋体" w:cs="宋体"/>
                <w:bCs/>
                <w:color w:val="000000"/>
                <w:szCs w:val="21"/>
              </w:rPr>
              <w:t>备注</w:t>
            </w:r>
          </w:p>
        </w:tc>
        <w:tc>
          <w:tcPr>
            <w:tcW w:w="7560" w:type="dxa"/>
            <w:gridSpan w:val="11"/>
            <w:noWrap w:val="0"/>
            <w:vAlign w:val="center"/>
          </w:tcPr>
          <w:p w14:paraId="6757684B">
            <w:pPr>
              <w:pageBreakBefore w:val="0"/>
              <w:kinsoku/>
              <w:overflowPunct/>
              <w:topLinePunct w:val="0"/>
              <w:bidi w:val="0"/>
              <w:spacing w:line="480" w:lineRule="auto"/>
              <w:ind w:right="0" w:rightChars="0"/>
              <w:jc w:val="center"/>
              <w:rPr>
                <w:rFonts w:hint="eastAsia" w:ascii="宋体" w:hAnsi="宋体" w:eastAsia="宋体" w:cs="宋体"/>
                <w:bCs/>
                <w:color w:val="000000"/>
                <w:szCs w:val="21"/>
              </w:rPr>
            </w:pPr>
          </w:p>
        </w:tc>
      </w:tr>
    </w:tbl>
    <w:p w14:paraId="7398B80D">
      <w:pPr>
        <w:pageBreakBefore w:val="0"/>
        <w:kinsoku/>
        <w:overflowPunct/>
        <w:topLinePunct w:val="0"/>
        <w:bidi w:val="0"/>
        <w:adjustRightInd w:val="0"/>
        <w:spacing w:line="480" w:lineRule="auto"/>
        <w:ind w:right="0" w:rightChars="0"/>
        <w:jc w:val="left"/>
        <w:rPr>
          <w:rFonts w:hint="eastAsia" w:ascii="宋体" w:hAnsi="宋体" w:eastAsia="宋体" w:cs="宋体"/>
          <w:color w:val="000000"/>
          <w:sz w:val="24"/>
        </w:rPr>
      </w:pPr>
      <w:r>
        <w:rPr>
          <w:rFonts w:hint="eastAsia" w:ascii="宋体" w:hAnsi="宋体" w:eastAsia="宋体" w:cs="宋体"/>
          <w:color w:val="000000"/>
          <w:sz w:val="24"/>
        </w:rPr>
        <w:t>供应商名称：XXX（盖单位公章）</w:t>
      </w:r>
    </w:p>
    <w:p w14:paraId="49E1F2D6">
      <w:pPr>
        <w:pageBreakBefore w:val="0"/>
        <w:kinsoku/>
        <w:overflowPunct/>
        <w:topLinePunct w:val="0"/>
        <w:bidi w:val="0"/>
        <w:adjustRightInd w:val="0"/>
        <w:spacing w:line="480" w:lineRule="auto"/>
        <w:ind w:right="0" w:rightChars="0"/>
        <w:jc w:val="left"/>
        <w:rPr>
          <w:rFonts w:hint="eastAsia" w:ascii="宋体" w:hAnsi="宋体" w:eastAsia="宋体" w:cs="宋体"/>
          <w:bCs/>
          <w:color w:val="000000"/>
          <w:sz w:val="24"/>
        </w:rPr>
      </w:pPr>
      <w:r>
        <w:rPr>
          <w:rFonts w:hint="eastAsia" w:ascii="宋体" w:hAnsi="宋体" w:eastAsia="宋体" w:cs="宋体"/>
          <w:bCs/>
          <w:color w:val="000000"/>
          <w:sz w:val="24"/>
        </w:rPr>
        <w:t>法定代表人或授权代表（签字或盖章）：XXX</w:t>
      </w:r>
    </w:p>
    <w:p w14:paraId="44E9AFE5">
      <w:pPr>
        <w:pageBreakBefore w:val="0"/>
        <w:kinsoku/>
        <w:overflowPunct/>
        <w:topLinePunct w:val="0"/>
        <w:bidi w:val="0"/>
        <w:adjustRightInd w:val="0"/>
        <w:spacing w:line="480" w:lineRule="auto"/>
        <w:ind w:right="0" w:rightChars="0"/>
        <w:jc w:val="left"/>
        <w:rPr>
          <w:rFonts w:hint="eastAsia" w:ascii="宋体" w:hAnsi="宋体" w:eastAsia="宋体" w:cs="宋体"/>
          <w:bCs/>
          <w:color w:val="000000"/>
          <w:sz w:val="24"/>
        </w:rPr>
      </w:pPr>
      <w:r>
        <w:rPr>
          <w:rFonts w:hint="eastAsia" w:ascii="宋体" w:hAnsi="宋体" w:eastAsia="宋体" w:cs="宋体"/>
          <w:bCs/>
          <w:color w:val="000000"/>
          <w:sz w:val="24"/>
        </w:rPr>
        <w:t>日  期：XXX年XXX月XXX日</w:t>
      </w:r>
    </w:p>
    <w:p w14:paraId="1A312AC7">
      <w:pPr>
        <w:pageBreakBefore w:val="0"/>
        <w:kinsoku/>
        <w:overflowPunct/>
        <w:topLinePunct w:val="0"/>
        <w:bidi w:val="0"/>
        <w:spacing w:line="480" w:lineRule="auto"/>
        <w:ind w:right="0" w:rightChars="0" w:firstLine="640" w:firstLineChars="200"/>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三、承诺函</w:t>
      </w:r>
    </w:p>
    <w:p w14:paraId="65A922FE">
      <w:pPr>
        <w:pageBreakBefore w:val="0"/>
        <w:kinsoku/>
        <w:overflowPunct/>
        <w:topLinePunct w:val="0"/>
        <w:bidi w:val="0"/>
        <w:spacing w:line="480" w:lineRule="auto"/>
        <w:ind w:right="0" w:rightChars="0" w:firstLine="560" w:firstLineChars="200"/>
        <w:jc w:val="center"/>
        <w:rPr>
          <w:rFonts w:hint="eastAsia" w:ascii="宋体" w:hAnsi="宋体" w:eastAsia="宋体" w:cs="宋体"/>
          <w:b/>
          <w:color w:val="000000"/>
          <w:sz w:val="28"/>
          <w:szCs w:val="28"/>
        </w:rPr>
      </w:pPr>
    </w:p>
    <w:p w14:paraId="351819EF">
      <w:pPr>
        <w:pageBreakBefore w:val="0"/>
        <w:kinsoku/>
        <w:overflowPunct/>
        <w:topLinePunct w:val="0"/>
        <w:bidi w:val="0"/>
        <w:spacing w:line="480" w:lineRule="auto"/>
        <w:ind w:right="0" w:rightChars="0"/>
        <w:rPr>
          <w:rFonts w:hint="eastAsia" w:ascii="宋体" w:hAnsi="宋体" w:eastAsia="宋体" w:cs="宋体"/>
          <w:color w:val="000000"/>
          <w:sz w:val="24"/>
        </w:rPr>
      </w:pPr>
      <w:r>
        <w:rPr>
          <w:rFonts w:hint="eastAsia" w:ascii="宋体" w:hAnsi="宋体" w:eastAsia="宋体" w:cs="宋体"/>
          <w:color w:val="000000"/>
          <w:sz w:val="24"/>
        </w:rPr>
        <w:t>XXX（采购代理机构名称）：</w:t>
      </w:r>
    </w:p>
    <w:p w14:paraId="66254E96">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我公司作为本次采购项目的供应商，根据</w:t>
      </w:r>
      <w:r>
        <w:rPr>
          <w:rFonts w:hint="eastAsia" w:ascii="宋体" w:hAnsi="宋体" w:cs="宋体"/>
          <w:color w:val="000000"/>
          <w:sz w:val="24"/>
          <w:lang w:eastAsia="zh-CN"/>
        </w:rPr>
        <w:t>比选文件</w:t>
      </w:r>
      <w:r>
        <w:rPr>
          <w:rFonts w:hint="eastAsia" w:ascii="宋体" w:hAnsi="宋体" w:eastAsia="宋体" w:cs="宋体"/>
          <w:color w:val="000000"/>
          <w:sz w:val="24"/>
        </w:rPr>
        <w:t>要求，现郑重承诺如下：</w:t>
      </w:r>
    </w:p>
    <w:p w14:paraId="6ED7B0D8">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一、具备《中华人民共和国政府采购法》第二十二条第一款和本项目规定的条件：</w:t>
      </w:r>
    </w:p>
    <w:p w14:paraId="53099EB8">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（一）具有独立承担民事责任的能力；</w:t>
      </w:r>
    </w:p>
    <w:p w14:paraId="76F02508">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（二）具有良好的商业信誉和健全的财务会计制度；</w:t>
      </w:r>
    </w:p>
    <w:p w14:paraId="4D621BA8">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（三）具有履行合同所必需的设备和专业技术能力；</w:t>
      </w:r>
    </w:p>
    <w:p w14:paraId="6A7D2257">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（四）有依法缴纳税收和社会保障资金的良好记录；</w:t>
      </w:r>
    </w:p>
    <w:p w14:paraId="6B07CF42">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（五）参加政府采购活动前三年内，在经营活动中没有重大违法记录；</w:t>
      </w:r>
    </w:p>
    <w:p w14:paraId="2B3BE653">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（六）法律、行政法规规定的其他条件；</w:t>
      </w:r>
    </w:p>
    <w:p w14:paraId="04EBABAC">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（七）根据采购项目提出的特殊条件。</w:t>
      </w:r>
    </w:p>
    <w:p w14:paraId="6DE49225">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二、完全接受和满足本项目</w:t>
      </w:r>
      <w:r>
        <w:rPr>
          <w:rFonts w:hint="eastAsia" w:ascii="宋体" w:hAnsi="宋体" w:cs="宋体"/>
          <w:color w:val="000000"/>
          <w:sz w:val="24"/>
          <w:lang w:eastAsia="zh-CN"/>
        </w:rPr>
        <w:t>比选文件</w:t>
      </w:r>
      <w:r>
        <w:rPr>
          <w:rFonts w:hint="eastAsia" w:ascii="宋体" w:hAnsi="宋体" w:eastAsia="宋体" w:cs="宋体"/>
          <w:color w:val="000000"/>
          <w:sz w:val="24"/>
        </w:rPr>
        <w:t>中规定的实质性要求，如对</w:t>
      </w:r>
      <w:r>
        <w:rPr>
          <w:rFonts w:hint="eastAsia" w:ascii="宋体" w:hAnsi="宋体" w:cs="宋体"/>
          <w:color w:val="000000"/>
          <w:sz w:val="24"/>
          <w:lang w:eastAsia="zh-CN"/>
        </w:rPr>
        <w:t>比选文件</w:t>
      </w:r>
      <w:r>
        <w:rPr>
          <w:rFonts w:hint="eastAsia" w:ascii="宋体" w:hAnsi="宋体" w:eastAsia="宋体" w:cs="宋体"/>
          <w:color w:val="000000"/>
          <w:sz w:val="24"/>
        </w:rPr>
        <w:t>有异议，已经在递交</w:t>
      </w:r>
      <w:r>
        <w:rPr>
          <w:rFonts w:hint="eastAsia" w:ascii="宋体" w:hAnsi="宋体" w:cs="宋体"/>
          <w:color w:val="000000"/>
          <w:sz w:val="24"/>
          <w:lang w:eastAsia="zh-CN"/>
        </w:rPr>
        <w:t>比选申请文件</w:t>
      </w:r>
      <w:r>
        <w:rPr>
          <w:rFonts w:hint="eastAsia" w:ascii="宋体" w:hAnsi="宋体" w:eastAsia="宋体" w:cs="宋体"/>
          <w:color w:val="000000"/>
          <w:sz w:val="24"/>
        </w:rPr>
        <w:t>截止时间届满前依法进行维权救济，不存在对</w:t>
      </w:r>
      <w:r>
        <w:rPr>
          <w:rFonts w:hint="eastAsia" w:ascii="宋体" w:hAnsi="宋体" w:cs="宋体"/>
          <w:color w:val="000000"/>
          <w:sz w:val="24"/>
          <w:lang w:eastAsia="zh-CN"/>
        </w:rPr>
        <w:t>比选文件</w:t>
      </w:r>
      <w:r>
        <w:rPr>
          <w:rFonts w:hint="eastAsia" w:ascii="宋体" w:hAnsi="宋体" w:eastAsia="宋体" w:cs="宋体"/>
          <w:color w:val="000000"/>
          <w:sz w:val="24"/>
        </w:rPr>
        <w:t>有异议的同时又参加</w:t>
      </w:r>
      <w:r>
        <w:rPr>
          <w:rFonts w:hint="eastAsia" w:ascii="宋体" w:hAnsi="宋体" w:cs="宋体"/>
          <w:color w:val="000000"/>
          <w:sz w:val="24"/>
          <w:lang w:eastAsia="zh-CN"/>
        </w:rPr>
        <w:t>比选</w:t>
      </w:r>
      <w:r>
        <w:rPr>
          <w:rFonts w:hint="eastAsia" w:ascii="宋体" w:hAnsi="宋体" w:eastAsia="宋体" w:cs="宋体"/>
          <w:color w:val="000000"/>
          <w:sz w:val="24"/>
        </w:rPr>
        <w:t>以求侥幸</w:t>
      </w:r>
      <w:r>
        <w:rPr>
          <w:rFonts w:hint="eastAsia" w:ascii="宋体" w:hAnsi="宋体" w:cs="宋体"/>
          <w:color w:val="000000"/>
          <w:sz w:val="24"/>
          <w:lang w:eastAsia="zh-CN"/>
        </w:rPr>
        <w:t>中选</w:t>
      </w:r>
      <w:r>
        <w:rPr>
          <w:rFonts w:hint="eastAsia" w:ascii="宋体" w:hAnsi="宋体" w:eastAsia="宋体" w:cs="宋体"/>
          <w:color w:val="000000"/>
          <w:sz w:val="24"/>
        </w:rPr>
        <w:t>或者为实现其他非法目的的行为。</w:t>
      </w:r>
    </w:p>
    <w:p w14:paraId="491DB45C">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三、在参加本次采购活动中，不存在与单位负责人为同一人或者存在直接控股、管理关系的其他供应商参与同一合同项下的政府采购活动的行为。</w:t>
      </w:r>
    </w:p>
    <w:p w14:paraId="4D7A64EA">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四、在参加本次采购活动中，不存在和其他供应商在同一合同项下的采购项目中，同时委托同一个自然人、同一家庭的人员、同一单位的人员作为代理人的行为。</w:t>
      </w:r>
    </w:p>
    <w:p w14:paraId="42598473">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五、如果记入诚信档案的失信行为，将在</w:t>
      </w:r>
      <w:r>
        <w:rPr>
          <w:rFonts w:hint="eastAsia" w:ascii="宋体" w:hAnsi="宋体" w:cs="宋体"/>
          <w:color w:val="000000"/>
          <w:sz w:val="24"/>
          <w:lang w:eastAsia="zh-CN"/>
        </w:rPr>
        <w:t>比选申请文件</w:t>
      </w:r>
      <w:r>
        <w:rPr>
          <w:rFonts w:hint="eastAsia" w:ascii="宋体" w:hAnsi="宋体" w:eastAsia="宋体" w:cs="宋体"/>
          <w:color w:val="000000"/>
          <w:sz w:val="24"/>
        </w:rPr>
        <w:t>中全面如实反映。</w:t>
      </w:r>
    </w:p>
    <w:p w14:paraId="7B27279F">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六、</w:t>
      </w:r>
      <w:r>
        <w:rPr>
          <w:rFonts w:hint="eastAsia" w:ascii="宋体" w:hAnsi="宋体" w:cs="宋体"/>
          <w:color w:val="000000"/>
          <w:sz w:val="24"/>
          <w:lang w:eastAsia="zh-CN"/>
        </w:rPr>
        <w:t>比选申请文件</w:t>
      </w:r>
      <w:r>
        <w:rPr>
          <w:rFonts w:hint="eastAsia" w:ascii="宋体" w:hAnsi="宋体" w:eastAsia="宋体" w:cs="宋体"/>
          <w:color w:val="000000"/>
          <w:sz w:val="24"/>
        </w:rPr>
        <w:t>中提供的任何资料和技术、服务、商务等响应承诺情况都是真实的、有效的、合法的。</w:t>
      </w:r>
    </w:p>
    <w:p w14:paraId="050A0034">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七、如本项目</w:t>
      </w:r>
      <w:r>
        <w:rPr>
          <w:rFonts w:hint="eastAsia" w:ascii="宋体" w:hAnsi="宋体" w:cs="宋体"/>
          <w:color w:val="000000"/>
          <w:sz w:val="24"/>
          <w:lang w:eastAsia="zh-CN"/>
        </w:rPr>
        <w:t>比选</w:t>
      </w:r>
      <w:r>
        <w:rPr>
          <w:rFonts w:hint="eastAsia" w:ascii="宋体" w:hAnsi="宋体" w:eastAsia="宋体" w:cs="宋体"/>
          <w:color w:val="000000"/>
          <w:sz w:val="24"/>
        </w:rPr>
        <w:t>采购过程中需要提供样品，则我公司提供的样品即为</w:t>
      </w:r>
      <w:r>
        <w:rPr>
          <w:rFonts w:hint="eastAsia" w:ascii="宋体" w:hAnsi="宋体" w:cs="宋体"/>
          <w:color w:val="000000"/>
          <w:sz w:val="24"/>
          <w:lang w:eastAsia="zh-CN"/>
        </w:rPr>
        <w:t>中选</w:t>
      </w:r>
      <w:r>
        <w:rPr>
          <w:rFonts w:hint="eastAsia" w:ascii="宋体" w:hAnsi="宋体" w:eastAsia="宋体" w:cs="宋体"/>
          <w:color w:val="000000"/>
          <w:sz w:val="24"/>
        </w:rPr>
        <w:t>后将要提供的</w:t>
      </w:r>
      <w:r>
        <w:rPr>
          <w:rFonts w:hint="eastAsia" w:ascii="宋体" w:hAnsi="宋体" w:cs="宋体"/>
          <w:color w:val="000000"/>
          <w:sz w:val="24"/>
          <w:lang w:eastAsia="zh-CN"/>
        </w:rPr>
        <w:t>中选</w:t>
      </w:r>
      <w:r>
        <w:rPr>
          <w:rFonts w:hint="eastAsia" w:ascii="宋体" w:hAnsi="宋体" w:eastAsia="宋体" w:cs="宋体"/>
          <w:color w:val="000000"/>
          <w:sz w:val="24"/>
        </w:rPr>
        <w:t>产品，我公司对提供样品的性能和质量负责，因样品存在缺陷或者不符合</w:t>
      </w:r>
      <w:r>
        <w:rPr>
          <w:rFonts w:hint="eastAsia" w:ascii="宋体" w:hAnsi="宋体" w:cs="宋体"/>
          <w:color w:val="000000"/>
          <w:sz w:val="24"/>
          <w:lang w:eastAsia="zh-CN"/>
        </w:rPr>
        <w:t>比选文件</w:t>
      </w:r>
      <w:r>
        <w:rPr>
          <w:rFonts w:hint="eastAsia" w:ascii="宋体" w:hAnsi="宋体" w:eastAsia="宋体" w:cs="宋体"/>
          <w:color w:val="000000"/>
          <w:sz w:val="24"/>
        </w:rPr>
        <w:t>要求导致未能</w:t>
      </w:r>
      <w:r>
        <w:rPr>
          <w:rFonts w:hint="eastAsia" w:ascii="宋体" w:hAnsi="宋体" w:cs="宋体"/>
          <w:color w:val="000000"/>
          <w:sz w:val="24"/>
          <w:lang w:eastAsia="zh-CN"/>
        </w:rPr>
        <w:t>中选</w:t>
      </w:r>
      <w:r>
        <w:rPr>
          <w:rFonts w:hint="eastAsia" w:ascii="宋体" w:hAnsi="宋体" w:eastAsia="宋体" w:cs="宋体"/>
          <w:color w:val="000000"/>
          <w:sz w:val="24"/>
        </w:rPr>
        <w:t>的，我公司愿意承担相应不利后果。</w:t>
      </w:r>
    </w:p>
    <w:p w14:paraId="119E2D29">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本公司对上述承诺的内容事项真实性负责。如经</w:t>
      </w:r>
      <w:r>
        <w:rPr>
          <w:rFonts w:hint="eastAsia" w:ascii="宋体" w:hAnsi="宋体" w:eastAsia="宋体" w:cs="宋体"/>
          <w:sz w:val="24"/>
        </w:rPr>
        <w:t>查实上述承诺的内容事项存在虚假，我公司愿意接受以提供虚假材料谋取</w:t>
      </w:r>
      <w:r>
        <w:rPr>
          <w:rFonts w:hint="eastAsia" w:ascii="宋体" w:hAnsi="宋体" w:cs="宋体"/>
          <w:sz w:val="24"/>
          <w:lang w:eastAsia="zh-CN"/>
        </w:rPr>
        <w:t>中选</w:t>
      </w:r>
      <w:r>
        <w:rPr>
          <w:rFonts w:hint="eastAsia" w:ascii="宋体" w:hAnsi="宋体" w:eastAsia="宋体" w:cs="宋体"/>
          <w:sz w:val="24"/>
        </w:rPr>
        <w:t>的法</w:t>
      </w:r>
      <w:r>
        <w:rPr>
          <w:rFonts w:hint="eastAsia" w:ascii="宋体" w:hAnsi="宋体" w:eastAsia="宋体" w:cs="宋体"/>
          <w:color w:val="000000"/>
          <w:sz w:val="24"/>
        </w:rPr>
        <w:t>律责任。</w:t>
      </w:r>
    </w:p>
    <w:p w14:paraId="4A629E66">
      <w:pPr>
        <w:pageBreakBefore w:val="0"/>
        <w:kinsoku/>
        <w:overflowPunct/>
        <w:topLinePunct w:val="0"/>
        <w:bidi w:val="0"/>
        <w:spacing w:line="480" w:lineRule="auto"/>
        <w:ind w:right="0" w:rightChars="0"/>
        <w:rPr>
          <w:rFonts w:hint="eastAsia" w:ascii="宋体" w:hAnsi="宋体" w:eastAsia="宋体" w:cs="宋体"/>
          <w:color w:val="000000"/>
          <w:sz w:val="24"/>
        </w:rPr>
      </w:pPr>
    </w:p>
    <w:p w14:paraId="6CE11CE2">
      <w:pPr>
        <w:pageBreakBefore w:val="0"/>
        <w:kinsoku/>
        <w:overflowPunct/>
        <w:topLinePunct w:val="0"/>
        <w:bidi w:val="0"/>
        <w:spacing w:line="480" w:lineRule="auto"/>
        <w:ind w:right="0" w:rightChars="0"/>
        <w:rPr>
          <w:rFonts w:hint="eastAsia" w:ascii="宋体" w:hAnsi="宋体" w:eastAsia="宋体" w:cs="宋体"/>
          <w:color w:val="000000"/>
          <w:sz w:val="24"/>
        </w:rPr>
      </w:pPr>
    </w:p>
    <w:p w14:paraId="4036EDB1">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法定代表人签字或者加盖个人私章：XXXX</w:t>
      </w:r>
    </w:p>
    <w:p w14:paraId="2EFA186F">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授权代表签字：XXXX</w:t>
      </w:r>
    </w:p>
    <w:p w14:paraId="0D0C0B3A">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供应商名称：XXXX（盖章）</w:t>
      </w:r>
    </w:p>
    <w:p w14:paraId="1F633B6B">
      <w:pPr>
        <w:pageBreakBefore w:val="0"/>
        <w:kinsoku/>
        <w:overflowPunct/>
        <w:topLinePunct w:val="0"/>
        <w:bidi w:val="0"/>
        <w:spacing w:line="480" w:lineRule="auto"/>
        <w:ind w:right="0" w:rightChars="0" w:firstLine="480" w:firstLineChars="200"/>
        <w:rPr>
          <w:rFonts w:hint="eastAsia" w:ascii="宋体" w:hAnsi="宋体" w:eastAsia="宋体" w:cs="宋体"/>
          <w:bCs/>
          <w:color w:val="000000"/>
          <w:sz w:val="24"/>
          <w:szCs w:val="30"/>
        </w:rPr>
      </w:pPr>
      <w:r>
        <w:rPr>
          <w:rFonts w:hint="eastAsia" w:ascii="宋体" w:hAnsi="宋体" w:eastAsia="宋体" w:cs="宋体"/>
          <w:color w:val="000000"/>
          <w:sz w:val="24"/>
        </w:rPr>
        <w:t>日    期：XXX年XXX月XXX日</w:t>
      </w:r>
    </w:p>
    <w:p w14:paraId="52897E21">
      <w:pPr>
        <w:pageBreakBefore w:val="0"/>
        <w:kinsoku/>
        <w:overflowPunct/>
        <w:topLinePunct w:val="0"/>
        <w:bidi w:val="0"/>
        <w:spacing w:line="480" w:lineRule="auto"/>
        <w:ind w:right="0" w:rightChars="0"/>
        <w:jc w:val="center"/>
        <w:rPr>
          <w:rFonts w:hint="eastAsia" w:ascii="宋体" w:hAnsi="宋体" w:eastAsia="宋体" w:cs="宋体"/>
          <w:bCs/>
          <w:color w:val="000000"/>
          <w:sz w:val="30"/>
          <w:szCs w:val="30"/>
        </w:rPr>
      </w:pPr>
    </w:p>
    <w:p w14:paraId="75EFF882">
      <w:pPr>
        <w:pageBreakBefore w:val="0"/>
        <w:kinsoku/>
        <w:overflowPunct/>
        <w:topLinePunct w:val="0"/>
        <w:bidi w:val="0"/>
        <w:spacing w:line="480" w:lineRule="auto"/>
        <w:ind w:right="0" w:rightChars="0"/>
        <w:jc w:val="center"/>
        <w:rPr>
          <w:rFonts w:hint="eastAsia" w:ascii="宋体" w:hAnsi="宋体" w:eastAsia="宋体" w:cs="宋体"/>
          <w:bCs/>
          <w:color w:val="000000"/>
          <w:sz w:val="30"/>
          <w:szCs w:val="30"/>
        </w:rPr>
      </w:pPr>
    </w:p>
    <w:p w14:paraId="7016DA8A">
      <w:pPr>
        <w:pageBreakBefore w:val="0"/>
        <w:kinsoku/>
        <w:overflowPunct/>
        <w:topLinePunct w:val="0"/>
        <w:bidi w:val="0"/>
        <w:spacing w:line="480" w:lineRule="auto"/>
        <w:ind w:right="0" w:rightChars="0"/>
        <w:rPr>
          <w:rFonts w:hint="eastAsia" w:ascii="宋体" w:hAnsi="宋体" w:eastAsia="宋体" w:cs="宋体"/>
          <w:bCs/>
          <w:color w:val="000000"/>
          <w:sz w:val="30"/>
          <w:szCs w:val="30"/>
        </w:rPr>
      </w:pPr>
    </w:p>
    <w:p w14:paraId="34EF3C53">
      <w:pPr>
        <w:pageBreakBefore w:val="0"/>
        <w:kinsoku/>
        <w:overflowPunct/>
        <w:topLinePunct w:val="0"/>
        <w:bidi w:val="0"/>
        <w:spacing w:line="480" w:lineRule="auto"/>
        <w:ind w:right="0" w:rightChars="0"/>
        <w:rPr>
          <w:rFonts w:hint="eastAsia" w:ascii="宋体" w:hAnsi="宋体" w:eastAsia="宋体" w:cs="宋体"/>
          <w:bCs/>
          <w:color w:val="000000"/>
          <w:sz w:val="30"/>
          <w:szCs w:val="30"/>
        </w:rPr>
      </w:pPr>
    </w:p>
    <w:p w14:paraId="4DF79918">
      <w:pPr>
        <w:pStyle w:val="8"/>
        <w:pageBreakBefore w:val="0"/>
        <w:kinsoku/>
        <w:overflowPunct/>
        <w:topLinePunct w:val="0"/>
        <w:bidi w:val="0"/>
        <w:ind w:right="0" w:rightChars="0"/>
        <w:rPr>
          <w:rFonts w:hint="eastAsia" w:ascii="宋体" w:hAnsi="宋体" w:eastAsia="宋体" w:cs="宋体"/>
          <w:bCs/>
          <w:color w:val="000000"/>
          <w:sz w:val="30"/>
          <w:szCs w:val="30"/>
        </w:rPr>
      </w:pPr>
    </w:p>
    <w:p w14:paraId="4A6364D8">
      <w:pPr>
        <w:pStyle w:val="32"/>
        <w:pageBreakBefore w:val="0"/>
        <w:kinsoku/>
        <w:overflowPunct/>
        <w:topLinePunct w:val="0"/>
        <w:bidi w:val="0"/>
        <w:ind w:right="0" w:rightChars="0"/>
        <w:rPr>
          <w:rFonts w:hint="eastAsia" w:ascii="宋体" w:hAnsi="宋体" w:eastAsia="宋体" w:cs="宋体"/>
          <w:bCs/>
          <w:color w:val="000000"/>
          <w:sz w:val="30"/>
          <w:szCs w:val="30"/>
        </w:rPr>
      </w:pPr>
    </w:p>
    <w:p w14:paraId="0FE6578A">
      <w:pPr>
        <w:pageBreakBefore w:val="0"/>
        <w:kinsoku/>
        <w:overflowPunct/>
        <w:topLinePunct w:val="0"/>
        <w:bidi w:val="0"/>
        <w:ind w:right="0" w:rightChars="0"/>
        <w:rPr>
          <w:rFonts w:hint="eastAsia" w:ascii="宋体" w:hAnsi="宋体" w:eastAsia="宋体" w:cs="宋体"/>
          <w:bCs/>
          <w:color w:val="000000"/>
          <w:sz w:val="30"/>
          <w:szCs w:val="30"/>
        </w:rPr>
      </w:pPr>
    </w:p>
    <w:p w14:paraId="77E55D0A">
      <w:pPr>
        <w:pStyle w:val="8"/>
        <w:pageBreakBefore w:val="0"/>
        <w:kinsoku/>
        <w:overflowPunct/>
        <w:topLinePunct w:val="0"/>
        <w:bidi w:val="0"/>
        <w:ind w:right="0" w:rightChars="0"/>
        <w:rPr>
          <w:rFonts w:hint="eastAsia" w:ascii="宋体" w:hAnsi="宋体" w:eastAsia="宋体" w:cs="宋体"/>
          <w:bCs/>
          <w:color w:val="000000"/>
          <w:sz w:val="30"/>
          <w:szCs w:val="30"/>
        </w:rPr>
      </w:pPr>
    </w:p>
    <w:p w14:paraId="7F98D83D">
      <w:pPr>
        <w:pageBreakBefore w:val="0"/>
        <w:kinsoku/>
        <w:overflowPunct/>
        <w:topLinePunct w:val="0"/>
        <w:bidi w:val="0"/>
        <w:ind w:right="0" w:rightChars="0"/>
        <w:rPr>
          <w:rFonts w:hint="eastAsia" w:ascii="宋体" w:hAnsi="宋体" w:eastAsia="宋体" w:cs="宋体"/>
          <w:bCs/>
          <w:color w:val="000000"/>
          <w:sz w:val="30"/>
          <w:szCs w:val="30"/>
        </w:rPr>
      </w:pPr>
    </w:p>
    <w:p w14:paraId="7FAADE3B">
      <w:pPr>
        <w:pStyle w:val="8"/>
        <w:pageBreakBefore w:val="0"/>
        <w:kinsoku/>
        <w:overflowPunct/>
        <w:topLinePunct w:val="0"/>
        <w:bidi w:val="0"/>
        <w:ind w:right="0" w:rightChars="0"/>
        <w:rPr>
          <w:rFonts w:hint="eastAsia"/>
        </w:rPr>
      </w:pPr>
    </w:p>
    <w:p w14:paraId="52A00E3A">
      <w:pPr>
        <w:rPr>
          <w:rFonts w:hint="eastAsia" w:ascii="宋体" w:hAnsi="宋体" w:eastAsia="宋体" w:cs="宋体"/>
          <w:b/>
          <w:bCs/>
          <w:color w:val="000000"/>
          <w:sz w:val="32"/>
          <w:szCs w:val="32"/>
          <w:lang w:eastAsia="zh-CN"/>
        </w:rPr>
      </w:pPr>
    </w:p>
    <w:p w14:paraId="489D9AB2">
      <w:pPr>
        <w:pageBreakBefore w:val="0"/>
        <w:kinsoku/>
        <w:overflowPunct/>
        <w:topLinePunct w:val="0"/>
        <w:bidi w:val="0"/>
        <w:spacing w:line="480" w:lineRule="auto"/>
        <w:ind w:right="0" w:rightChars="0"/>
        <w:jc w:val="center"/>
        <w:rPr>
          <w:rFonts w:hint="eastAsia" w:ascii="宋体" w:hAnsi="宋体" w:eastAsia="宋体" w:cs="宋体"/>
          <w:b/>
          <w:bCs/>
          <w:color w:val="000000"/>
          <w:sz w:val="32"/>
          <w:szCs w:val="32"/>
          <w:lang w:eastAsia="zh-CN"/>
        </w:rPr>
      </w:pPr>
      <w:r>
        <w:rPr>
          <w:rFonts w:hint="eastAsia" w:ascii="宋体" w:hAnsi="宋体" w:eastAsia="宋体" w:cs="宋体"/>
          <w:b/>
          <w:bCs/>
          <w:color w:val="000000"/>
          <w:sz w:val="32"/>
          <w:szCs w:val="32"/>
          <w:lang w:eastAsia="zh-CN"/>
        </w:rPr>
        <w:t>四</w:t>
      </w:r>
      <w:r>
        <w:rPr>
          <w:rFonts w:hint="eastAsia" w:ascii="宋体" w:hAnsi="宋体" w:eastAsia="宋体" w:cs="宋体"/>
          <w:b/>
          <w:bCs/>
          <w:color w:val="000000"/>
          <w:sz w:val="32"/>
          <w:szCs w:val="32"/>
        </w:rPr>
        <w:t>、中小企业声明函</w:t>
      </w:r>
    </w:p>
    <w:p w14:paraId="39CBFEF2">
      <w:pPr>
        <w:pageBreakBefore w:val="0"/>
        <w:widowControl/>
        <w:kinsoku/>
        <w:overflowPunct/>
        <w:topLinePunct w:val="0"/>
        <w:bidi w:val="0"/>
        <w:ind w:right="0" w:rightChars="0"/>
        <w:jc w:val="center"/>
        <w:rPr>
          <w:rFonts w:hint="eastAsia" w:ascii="宋体" w:hAnsi="宋体" w:cs="宋体"/>
          <w:sz w:val="24"/>
          <w:u w:val="single"/>
        </w:rPr>
      </w:pPr>
      <w:r>
        <w:rPr>
          <w:rFonts w:hint="eastAsia" w:ascii="宋体" w:hAnsi="宋体" w:eastAsia="宋体" w:cs="宋体"/>
          <w:color w:val="000000"/>
          <w:kern w:val="0"/>
          <w:sz w:val="24"/>
        </w:rPr>
        <w:t> </w:t>
      </w:r>
    </w:p>
    <w:p w14:paraId="188B573C">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lang w:val="en-US" w:eastAsia="zh-CN"/>
        </w:rPr>
        <w:t>本公司（联合体）郑重声明，根据《政府采购促进中小企业发展管理办法》（财库（2020）46 号）的规定，本公司（联合体）参加</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（单位名称）的</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 xml:space="preserve">（项目名称）采购活动，服务全部由符合政策要求的中小企业承接。相关企业（含联合体的中小企业、签订分包意向协议的中小企业）的具体情况如下： </w:t>
      </w:r>
    </w:p>
    <w:p w14:paraId="65D54AC0">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lang w:val="en-US" w:eastAsia="zh-CN"/>
        </w:rPr>
      </w:pPr>
      <w:r>
        <w:rPr>
          <w:rFonts w:hint="eastAsia" w:ascii="宋体" w:hAnsi="宋体" w:eastAsia="宋体" w:cs="宋体"/>
          <w:color w:val="000000"/>
          <w:sz w:val="24"/>
        </w:rPr>
        <w:t>　</w:t>
      </w:r>
      <w:r>
        <w:rPr>
          <w:rFonts w:hint="eastAsia" w:ascii="宋体" w:hAnsi="宋体" w:eastAsia="宋体" w:cs="宋体"/>
          <w:color w:val="000000"/>
          <w:sz w:val="24"/>
          <w:lang w:val="en-US" w:eastAsia="zh-CN"/>
        </w:rPr>
        <w:t>1.（标的名称）</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，属于</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（采购文件中明确的所属行业）行业；承接企业为</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（企业名称），从业人员</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人，营业收入为</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万元，资产总额为</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万元 ，属于</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（中型企业、小型企业、微型企业）；</w:t>
      </w:r>
    </w:p>
    <w:p w14:paraId="7E015A2B">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　</w:t>
      </w:r>
      <w:r>
        <w:rPr>
          <w:rFonts w:hint="eastAsia" w:ascii="宋体" w:hAnsi="宋体" w:eastAsia="宋体" w:cs="宋体"/>
          <w:color w:val="000000"/>
          <w:sz w:val="24"/>
          <w:lang w:val="en-US" w:eastAsia="zh-CN"/>
        </w:rPr>
        <w:t>2.（标的名称）</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，属于</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（采购文件中明确的所属行业）行业；承接企业为</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（企业名称），从业人员</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人，营业收入为</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万元，资产总额为</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万元 ，属于</w:t>
      </w:r>
      <w:r>
        <w:rPr>
          <w:rFonts w:hint="eastAsia" w:ascii="宋体" w:hAnsi="宋体" w:eastAsia="宋体" w:cs="宋体"/>
          <w:color w:val="000000"/>
          <w:sz w:val="24"/>
          <w:u w:val="single"/>
          <w:lang w:val="en-US" w:eastAsia="zh-CN"/>
        </w:rPr>
        <w:t xml:space="preserve">        </w:t>
      </w:r>
      <w:r>
        <w:rPr>
          <w:rFonts w:hint="eastAsia" w:ascii="宋体" w:hAnsi="宋体" w:eastAsia="宋体" w:cs="宋体"/>
          <w:color w:val="000000"/>
          <w:sz w:val="24"/>
          <w:lang w:val="en-US" w:eastAsia="zh-CN"/>
        </w:rPr>
        <w:t>（中型企业、小型企业、微型企业）</w:t>
      </w:r>
    </w:p>
    <w:p w14:paraId="3C1B3E24">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以上企业，不少于大企业的分支机构，不存在控股股东为大企业的情形， 也不存在与大企业的负责人为同一人的情形。 本企业对上述声明内容的真实性负责。如有虚假，将依法承担相应责任。 </w:t>
      </w:r>
    </w:p>
    <w:p w14:paraId="07EDDA82">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企业名称（盖章）： </w:t>
      </w:r>
    </w:p>
    <w:p w14:paraId="53EDEA77">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日期： </w:t>
      </w:r>
    </w:p>
    <w:p w14:paraId="4E75DB1E">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注：</w:t>
      </w:r>
    </w:p>
    <w:p w14:paraId="6D64AC14">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1、从业人员、营业收入、资产总额填报上一年数据，无上一年度数据的新成立企业可不填报。 </w:t>
      </w:r>
    </w:p>
    <w:p w14:paraId="759E9D82">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2、投标人符合《工业和信息化部、国家统计局、国家发展和改革委员会、 财政部关于印发中小企业划型标准规定的通知》（工信部联企业〔2011〕300 号）或《政府采购支持监狱企业发展有关问题的通知》（财库〔2014〕68 号）规定的划分标准为中小型企业或监狱企业适用。 </w:t>
      </w:r>
    </w:p>
    <w:p w14:paraId="48F499D8">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 xml:space="preserve">3、在政府采购活动中，监狱企业视同小型、微型企业，享受预留份额、评审中价格扣除等政府采购促进中小企业发展的政府采购政策。（监狱企业参加政府采购活动时，还应当提供由省级以上监狱管理局、戒毒管理局(含新疆生产建设兵团)出具的属于监狱企业的证明文件。） </w:t>
      </w:r>
    </w:p>
    <w:p w14:paraId="52B54ED6">
      <w:pPr>
        <w:rPr>
          <w:rFonts w:hint="eastAsia" w:ascii="宋体" w:hAnsi="宋体" w:eastAsia="宋体" w:cs="宋体"/>
          <w:b/>
          <w:spacing w:val="6"/>
          <w:sz w:val="32"/>
          <w:szCs w:val="32"/>
          <w:lang w:eastAsia="zh-CN"/>
        </w:rPr>
      </w:pPr>
      <w:r>
        <w:rPr>
          <w:rFonts w:hint="eastAsia" w:ascii="宋体" w:hAnsi="宋体" w:eastAsia="宋体" w:cs="宋体"/>
          <w:b/>
          <w:spacing w:val="6"/>
          <w:sz w:val="32"/>
          <w:szCs w:val="32"/>
          <w:lang w:eastAsia="zh-CN"/>
        </w:rPr>
        <w:br w:type="page"/>
      </w:r>
    </w:p>
    <w:p w14:paraId="77971590">
      <w:pPr>
        <w:pageBreakBefore w:val="0"/>
        <w:kinsoku/>
        <w:overflowPunct/>
        <w:topLinePunct w:val="0"/>
        <w:bidi w:val="0"/>
        <w:spacing w:line="480" w:lineRule="auto"/>
        <w:ind w:right="0" w:rightChars="0"/>
        <w:jc w:val="center"/>
        <w:rPr>
          <w:rFonts w:hint="eastAsia" w:ascii="宋体" w:hAnsi="宋体" w:eastAsia="宋体" w:cs="宋体"/>
          <w:b/>
          <w:spacing w:val="6"/>
          <w:sz w:val="32"/>
          <w:szCs w:val="32"/>
          <w:lang w:eastAsia="zh-CN"/>
        </w:rPr>
      </w:pPr>
      <w:r>
        <w:rPr>
          <w:rFonts w:hint="eastAsia" w:ascii="宋体" w:hAnsi="宋体" w:eastAsia="宋体" w:cs="宋体"/>
          <w:b/>
          <w:spacing w:val="6"/>
          <w:sz w:val="32"/>
          <w:szCs w:val="32"/>
          <w:lang w:eastAsia="zh-CN"/>
        </w:rPr>
        <w:t>五</w:t>
      </w:r>
      <w:r>
        <w:rPr>
          <w:rFonts w:hint="eastAsia" w:ascii="宋体" w:hAnsi="宋体" w:eastAsia="宋体" w:cs="宋体"/>
          <w:b/>
          <w:spacing w:val="6"/>
          <w:sz w:val="32"/>
          <w:szCs w:val="32"/>
        </w:rPr>
        <w:t>、残疾人福利性单位声明函</w:t>
      </w:r>
      <w:r>
        <w:rPr>
          <w:rFonts w:hint="eastAsia" w:ascii="宋体" w:hAnsi="宋体" w:eastAsia="宋体" w:cs="宋体"/>
          <w:b/>
          <w:spacing w:val="6"/>
          <w:sz w:val="32"/>
          <w:szCs w:val="32"/>
          <w:lang w:eastAsia="zh-CN"/>
        </w:rPr>
        <w:t>（如不是，可不提供）</w:t>
      </w:r>
    </w:p>
    <w:p w14:paraId="44085E31">
      <w:pPr>
        <w:pageBreakBefore w:val="0"/>
        <w:kinsoku/>
        <w:overflowPunct/>
        <w:topLinePunct w:val="0"/>
        <w:bidi w:val="0"/>
        <w:spacing w:line="480" w:lineRule="auto"/>
        <w:ind w:right="0" w:rightChars="0"/>
        <w:rPr>
          <w:rFonts w:hint="eastAsia" w:ascii="宋体" w:hAnsi="宋体" w:eastAsia="宋体" w:cs="宋体"/>
          <w:b/>
          <w:spacing w:val="6"/>
          <w:sz w:val="30"/>
          <w:szCs w:val="30"/>
        </w:rPr>
      </w:pPr>
    </w:p>
    <w:p w14:paraId="4BF5C2CD">
      <w:pPr>
        <w:pageBreakBefore w:val="0"/>
        <w:kinsoku/>
        <w:overflowPunct/>
        <w:topLinePunct w:val="0"/>
        <w:bidi w:val="0"/>
        <w:spacing w:line="480" w:lineRule="auto"/>
        <w:ind w:right="0" w:rightChars="0" w:firstLine="504" w:firstLineChars="200"/>
        <w:rPr>
          <w:rFonts w:hint="eastAsia" w:ascii="宋体" w:hAnsi="宋体" w:eastAsia="宋体" w:cs="宋体"/>
          <w:spacing w:val="6"/>
          <w:sz w:val="24"/>
        </w:rPr>
      </w:pPr>
      <w:r>
        <w:rPr>
          <w:rFonts w:hint="eastAsia" w:ascii="宋体" w:hAnsi="宋体" w:eastAsia="宋体" w:cs="宋体"/>
          <w:spacing w:val="6"/>
          <w:sz w:val="24"/>
        </w:rPr>
        <w:t>本单位郑重声明，根据《财政部 民政部 中国残疾人联合会关于促进残疾人就业政府采购政策的通知》（财库</w:t>
      </w:r>
      <w:r>
        <w:rPr>
          <w:rFonts w:hint="eastAsia" w:ascii="宋体" w:hAnsi="宋体" w:eastAsia="宋体" w:cs="宋体"/>
          <w:sz w:val="24"/>
        </w:rPr>
        <w:t>〔2017〕 141</w:t>
      </w:r>
      <w:r>
        <w:rPr>
          <w:rFonts w:hint="eastAsia" w:ascii="宋体" w:hAnsi="宋体" w:eastAsia="宋体" w:cs="宋体"/>
          <w:spacing w:val="6"/>
          <w:sz w:val="24"/>
        </w:rPr>
        <w:t>号）的规定，本单位为符合条件的残疾人福利性单位，且本单位参加______单位的______项目采购活动由本单位提供服务。</w:t>
      </w:r>
    </w:p>
    <w:p w14:paraId="2B95F7EC">
      <w:pPr>
        <w:pageBreakBefore w:val="0"/>
        <w:kinsoku/>
        <w:overflowPunct/>
        <w:topLinePunct w:val="0"/>
        <w:bidi w:val="0"/>
        <w:spacing w:line="480" w:lineRule="auto"/>
        <w:ind w:right="0" w:rightChars="0" w:firstLine="504" w:firstLineChars="200"/>
        <w:rPr>
          <w:rFonts w:hint="eastAsia" w:ascii="宋体" w:hAnsi="宋体" w:eastAsia="宋体" w:cs="宋体"/>
          <w:spacing w:val="6"/>
          <w:sz w:val="24"/>
        </w:rPr>
      </w:pPr>
      <w:r>
        <w:rPr>
          <w:rFonts w:hint="eastAsia" w:ascii="宋体" w:hAnsi="宋体" w:eastAsia="宋体" w:cs="宋体"/>
          <w:spacing w:val="6"/>
          <w:sz w:val="24"/>
        </w:rPr>
        <w:t>本单位对上述声明的真实性负责。如有虚假，将依法承担相应责任。</w:t>
      </w:r>
    </w:p>
    <w:p w14:paraId="68C17789">
      <w:pPr>
        <w:pageBreakBefore w:val="0"/>
        <w:kinsoku/>
        <w:overflowPunct/>
        <w:topLinePunct w:val="0"/>
        <w:bidi w:val="0"/>
        <w:spacing w:line="480" w:lineRule="auto"/>
        <w:ind w:right="0" w:rightChars="0" w:firstLine="624" w:firstLineChars="200"/>
        <w:rPr>
          <w:rFonts w:hint="eastAsia" w:ascii="宋体" w:hAnsi="宋体" w:eastAsia="宋体" w:cs="宋体"/>
          <w:spacing w:val="6"/>
          <w:sz w:val="30"/>
          <w:szCs w:val="30"/>
        </w:rPr>
      </w:pPr>
    </w:p>
    <w:p w14:paraId="31EE623B">
      <w:pPr>
        <w:pageBreakBefore w:val="0"/>
        <w:kinsoku/>
        <w:overflowPunct/>
        <w:topLinePunct w:val="0"/>
        <w:bidi w:val="0"/>
        <w:spacing w:line="480" w:lineRule="auto"/>
        <w:ind w:right="0" w:rightChars="0" w:firstLine="624" w:firstLineChars="200"/>
        <w:rPr>
          <w:rFonts w:hint="eastAsia" w:ascii="宋体" w:hAnsi="宋体" w:eastAsia="宋体" w:cs="宋体"/>
          <w:spacing w:val="6"/>
          <w:sz w:val="30"/>
          <w:szCs w:val="30"/>
        </w:rPr>
      </w:pPr>
    </w:p>
    <w:p w14:paraId="3870051F">
      <w:pPr>
        <w:pageBreakBefore w:val="0"/>
        <w:widowControl/>
        <w:kinsoku/>
        <w:overflowPunct/>
        <w:topLinePunct w:val="0"/>
        <w:bidi w:val="0"/>
        <w:spacing w:line="480" w:lineRule="auto"/>
        <w:ind w:right="0" w:rightChars="0"/>
        <w:jc w:val="left"/>
        <w:rPr>
          <w:rFonts w:hint="eastAsia" w:ascii="宋体" w:hAnsi="宋体" w:eastAsia="宋体" w:cs="宋体"/>
          <w:color w:val="339966"/>
          <w:kern w:val="0"/>
          <w:sz w:val="24"/>
        </w:rPr>
      </w:pPr>
      <w:r>
        <w:rPr>
          <w:rFonts w:hint="eastAsia" w:ascii="宋体" w:hAnsi="宋体" w:eastAsia="宋体" w:cs="宋体"/>
          <w:spacing w:val="6"/>
          <w:sz w:val="30"/>
          <w:szCs w:val="30"/>
        </w:rPr>
        <w:t xml:space="preserve">             </w:t>
      </w:r>
    </w:p>
    <w:p w14:paraId="5A6446AA">
      <w:pPr>
        <w:pageBreakBefore w:val="0"/>
        <w:widowControl/>
        <w:kinsoku/>
        <w:overflowPunct/>
        <w:topLinePunct w:val="0"/>
        <w:bidi w:val="0"/>
        <w:spacing w:line="480" w:lineRule="auto"/>
        <w:ind w:right="0" w:rightChars="0"/>
        <w:jc w:val="left"/>
        <w:rPr>
          <w:rFonts w:hint="eastAsia" w:ascii="宋体" w:hAnsi="宋体" w:eastAsia="宋体" w:cs="宋体"/>
          <w:color w:val="339966"/>
          <w:kern w:val="0"/>
          <w:sz w:val="24"/>
        </w:rPr>
      </w:pPr>
    </w:p>
    <w:p w14:paraId="7D9827C0">
      <w:pPr>
        <w:pageBreakBefore w:val="0"/>
        <w:widowControl/>
        <w:kinsoku/>
        <w:overflowPunct/>
        <w:topLinePunct w:val="0"/>
        <w:bidi w:val="0"/>
        <w:spacing w:line="480" w:lineRule="auto"/>
        <w:ind w:right="0" w:rightChars="0"/>
        <w:jc w:val="left"/>
        <w:rPr>
          <w:rFonts w:hint="eastAsia" w:ascii="宋体" w:hAnsi="宋体" w:eastAsia="宋体" w:cs="宋体"/>
          <w:color w:val="339966"/>
          <w:kern w:val="0"/>
          <w:sz w:val="24"/>
        </w:rPr>
      </w:pPr>
    </w:p>
    <w:p w14:paraId="3C4FE2EB">
      <w:pPr>
        <w:pageBreakBefore w:val="0"/>
        <w:widowControl/>
        <w:kinsoku/>
        <w:overflowPunct/>
        <w:topLinePunct w:val="0"/>
        <w:bidi w:val="0"/>
        <w:spacing w:line="480" w:lineRule="auto"/>
        <w:ind w:right="0" w:rightChars="0"/>
        <w:jc w:val="left"/>
        <w:rPr>
          <w:rFonts w:hint="eastAsia" w:ascii="宋体" w:hAnsi="宋体" w:eastAsia="宋体" w:cs="宋体"/>
          <w:color w:val="339966"/>
          <w:kern w:val="0"/>
          <w:sz w:val="24"/>
        </w:rPr>
      </w:pPr>
    </w:p>
    <w:p w14:paraId="1FBC3584">
      <w:pPr>
        <w:pageBreakBefore w:val="0"/>
        <w:widowControl/>
        <w:kinsoku/>
        <w:overflowPunct/>
        <w:topLinePunct w:val="0"/>
        <w:bidi w:val="0"/>
        <w:spacing w:line="480" w:lineRule="auto"/>
        <w:ind w:right="0" w:rightChars="0"/>
        <w:jc w:val="left"/>
        <w:rPr>
          <w:rFonts w:hint="eastAsia" w:ascii="宋体" w:hAnsi="宋体" w:eastAsia="宋体" w:cs="宋体"/>
          <w:kern w:val="0"/>
          <w:sz w:val="24"/>
        </w:rPr>
      </w:pPr>
      <w:r>
        <w:rPr>
          <w:rFonts w:hint="eastAsia" w:ascii="宋体" w:hAnsi="宋体" w:eastAsia="宋体" w:cs="宋体"/>
          <w:color w:val="339966"/>
          <w:kern w:val="0"/>
          <w:sz w:val="24"/>
        </w:rPr>
        <w:t>　</w:t>
      </w:r>
      <w:r>
        <w:rPr>
          <w:rFonts w:hint="eastAsia" w:ascii="宋体" w:hAnsi="宋体" w:eastAsia="宋体" w:cs="宋体"/>
          <w:kern w:val="0"/>
          <w:sz w:val="24"/>
        </w:rPr>
        <w:t>　</w:t>
      </w:r>
    </w:p>
    <w:p w14:paraId="3D4BA7D6">
      <w:pPr>
        <w:pageBreakBefore w:val="0"/>
        <w:kinsoku/>
        <w:overflowPunct/>
        <w:topLinePunct w:val="0"/>
        <w:bidi w:val="0"/>
        <w:spacing w:line="480" w:lineRule="auto"/>
        <w:ind w:right="0" w:rightChars="0" w:firstLine="480" w:firstLineChars="200"/>
        <w:jc w:val="left"/>
        <w:rPr>
          <w:rFonts w:hint="eastAsia" w:ascii="宋体" w:hAnsi="宋体" w:eastAsia="宋体" w:cs="宋体"/>
          <w:sz w:val="24"/>
        </w:rPr>
      </w:pPr>
      <w:r>
        <w:rPr>
          <w:rFonts w:hint="eastAsia" w:ascii="宋体" w:hAnsi="宋体" w:eastAsia="宋体" w:cs="宋体"/>
          <w:sz w:val="24"/>
        </w:rPr>
        <w:t>单位名称：XXXX（盖单位公章）</w:t>
      </w:r>
    </w:p>
    <w:p w14:paraId="656065A6">
      <w:pPr>
        <w:pageBreakBefore w:val="0"/>
        <w:kinsoku/>
        <w:overflowPunct/>
        <w:topLinePunct w:val="0"/>
        <w:bidi w:val="0"/>
        <w:spacing w:line="480" w:lineRule="auto"/>
        <w:ind w:right="0" w:rightChars="0" w:firstLine="480" w:firstLineChars="200"/>
        <w:jc w:val="left"/>
        <w:rPr>
          <w:rFonts w:hint="eastAsia" w:ascii="宋体" w:hAnsi="宋体" w:eastAsia="宋体" w:cs="宋体"/>
          <w:sz w:val="24"/>
        </w:rPr>
      </w:pPr>
      <w:r>
        <w:rPr>
          <w:rFonts w:hint="eastAsia" w:ascii="宋体" w:hAnsi="宋体" w:eastAsia="宋体" w:cs="宋体"/>
          <w:sz w:val="24"/>
        </w:rPr>
        <w:t>法定代表人或授权代表（签字）：XXXX</w:t>
      </w:r>
    </w:p>
    <w:p w14:paraId="4C5C8BE0">
      <w:pPr>
        <w:pageBreakBefore w:val="0"/>
        <w:kinsoku/>
        <w:overflowPunct/>
        <w:topLinePunct w:val="0"/>
        <w:bidi w:val="0"/>
        <w:spacing w:line="480" w:lineRule="auto"/>
        <w:ind w:right="0" w:rightChars="0" w:firstLine="480" w:firstLineChars="200"/>
        <w:jc w:val="left"/>
        <w:rPr>
          <w:rFonts w:hint="eastAsia" w:ascii="宋体" w:hAnsi="宋体" w:eastAsia="宋体" w:cs="宋体"/>
          <w:sz w:val="24"/>
        </w:rPr>
      </w:pPr>
      <w:r>
        <w:rPr>
          <w:rFonts w:hint="eastAsia" w:ascii="宋体" w:hAnsi="宋体" w:eastAsia="宋体" w:cs="宋体"/>
          <w:sz w:val="24"/>
        </w:rPr>
        <w:t>日期：XXXX</w:t>
      </w:r>
    </w:p>
    <w:p w14:paraId="185D920C">
      <w:pPr>
        <w:rPr>
          <w:rFonts w:hint="eastAsia" w:ascii="宋体" w:hAnsi="宋体" w:eastAsia="宋体" w:cs="宋体"/>
          <w:b/>
          <w:color w:val="000000"/>
          <w:sz w:val="32"/>
          <w:szCs w:val="32"/>
          <w:lang w:eastAsia="zh-CN"/>
        </w:rPr>
      </w:pPr>
      <w:r>
        <w:rPr>
          <w:rFonts w:hint="eastAsia" w:ascii="宋体" w:hAnsi="宋体" w:eastAsia="宋体" w:cs="宋体"/>
          <w:b/>
          <w:color w:val="000000"/>
          <w:sz w:val="32"/>
          <w:szCs w:val="32"/>
          <w:lang w:eastAsia="zh-CN"/>
        </w:rPr>
        <w:br w:type="page"/>
      </w:r>
    </w:p>
    <w:p w14:paraId="5169909F">
      <w:pPr>
        <w:pageBreakBefore w:val="0"/>
        <w:kinsoku/>
        <w:overflowPunct/>
        <w:topLinePunct w:val="0"/>
        <w:bidi w:val="0"/>
        <w:spacing w:line="480" w:lineRule="auto"/>
        <w:ind w:right="0" w:rightChars="0" w:firstLine="640" w:firstLineChars="200"/>
        <w:jc w:val="center"/>
        <w:rPr>
          <w:rFonts w:hint="eastAsia" w:ascii="宋体" w:hAnsi="宋体" w:eastAsia="宋体" w:cs="宋体"/>
          <w:b/>
          <w:color w:val="000000"/>
          <w:sz w:val="32"/>
          <w:szCs w:val="32"/>
        </w:rPr>
      </w:pPr>
      <w:r>
        <w:rPr>
          <w:rFonts w:hint="eastAsia" w:ascii="宋体" w:hAnsi="宋体" w:eastAsia="宋体" w:cs="宋体"/>
          <w:b/>
          <w:color w:val="000000"/>
          <w:sz w:val="32"/>
          <w:szCs w:val="32"/>
          <w:lang w:eastAsia="zh-CN"/>
        </w:rPr>
        <w:t>六</w:t>
      </w:r>
      <w:r>
        <w:rPr>
          <w:rFonts w:hint="eastAsia" w:ascii="宋体" w:hAnsi="宋体" w:eastAsia="宋体" w:cs="宋体"/>
          <w:b/>
          <w:color w:val="000000"/>
          <w:sz w:val="32"/>
          <w:szCs w:val="32"/>
        </w:rPr>
        <w:t>、供应商资格、资质性及其他类似效力要求的相关证明材料</w:t>
      </w:r>
    </w:p>
    <w:p w14:paraId="31E7D62B">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p>
    <w:p w14:paraId="0499BF2B">
      <w:pPr>
        <w:pageBreakBefore w:val="0"/>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①供应商应按</w:t>
      </w:r>
      <w:r>
        <w:rPr>
          <w:rFonts w:hint="eastAsia" w:ascii="宋体" w:hAnsi="宋体" w:cs="宋体"/>
          <w:color w:val="000000"/>
          <w:sz w:val="24"/>
          <w:lang w:eastAsia="zh-CN"/>
        </w:rPr>
        <w:t>比选文件</w:t>
      </w:r>
      <w:r>
        <w:rPr>
          <w:rFonts w:hint="eastAsia" w:ascii="宋体" w:hAnsi="宋体" w:eastAsia="宋体" w:cs="宋体"/>
          <w:color w:val="000000"/>
          <w:sz w:val="24"/>
        </w:rPr>
        <w:t>第四章要求的内容提供佐证材料，有格式要求的从其要求，无格式要求的格式自拟。</w:t>
      </w:r>
    </w:p>
    <w:p w14:paraId="06124FB1">
      <w:pPr>
        <w:pStyle w:val="8"/>
        <w:pageBreakBefore w:val="0"/>
        <w:kinsoku/>
        <w:overflowPunct/>
        <w:topLinePunct w:val="0"/>
        <w:bidi w:val="0"/>
        <w:ind w:right="0" w:rightChars="0"/>
        <w:rPr>
          <w:rFonts w:hint="eastAsia" w:ascii="宋体" w:hAnsi="宋体" w:eastAsia="宋体" w:cs="宋体"/>
          <w:color w:val="000000"/>
          <w:sz w:val="24"/>
        </w:rPr>
      </w:pPr>
    </w:p>
    <w:p w14:paraId="6E537929">
      <w:pPr>
        <w:pageBreakBefore w:val="0"/>
        <w:kinsoku/>
        <w:overflowPunct/>
        <w:topLinePunct w:val="0"/>
        <w:bidi w:val="0"/>
        <w:ind w:right="0" w:rightChars="0"/>
        <w:rPr>
          <w:rFonts w:hint="eastAsia" w:ascii="宋体" w:hAnsi="宋体" w:eastAsia="宋体" w:cs="宋体"/>
          <w:color w:val="000000"/>
          <w:sz w:val="24"/>
        </w:rPr>
      </w:pPr>
    </w:p>
    <w:p w14:paraId="7F934085">
      <w:pPr>
        <w:pStyle w:val="8"/>
        <w:pageBreakBefore w:val="0"/>
        <w:kinsoku/>
        <w:overflowPunct/>
        <w:topLinePunct w:val="0"/>
        <w:bidi w:val="0"/>
        <w:ind w:right="0" w:rightChars="0"/>
        <w:rPr>
          <w:rFonts w:hint="eastAsia" w:ascii="宋体" w:hAnsi="宋体" w:eastAsia="宋体" w:cs="宋体"/>
          <w:color w:val="000000"/>
          <w:sz w:val="24"/>
        </w:rPr>
      </w:pPr>
    </w:p>
    <w:p w14:paraId="77DCAE44">
      <w:pPr>
        <w:pageBreakBefore w:val="0"/>
        <w:kinsoku/>
        <w:overflowPunct/>
        <w:topLinePunct w:val="0"/>
        <w:bidi w:val="0"/>
        <w:ind w:right="0" w:rightChars="0"/>
        <w:rPr>
          <w:rFonts w:hint="eastAsia" w:ascii="宋体" w:hAnsi="宋体" w:eastAsia="宋体" w:cs="宋体"/>
          <w:color w:val="000000"/>
          <w:sz w:val="24"/>
        </w:rPr>
      </w:pPr>
    </w:p>
    <w:p w14:paraId="48662FC3">
      <w:pPr>
        <w:pStyle w:val="8"/>
        <w:pageBreakBefore w:val="0"/>
        <w:kinsoku/>
        <w:overflowPunct/>
        <w:topLinePunct w:val="0"/>
        <w:bidi w:val="0"/>
        <w:ind w:right="0" w:rightChars="0"/>
        <w:rPr>
          <w:rFonts w:hint="eastAsia" w:ascii="宋体" w:hAnsi="宋体" w:eastAsia="宋体" w:cs="宋体"/>
          <w:color w:val="000000"/>
          <w:sz w:val="24"/>
        </w:rPr>
      </w:pPr>
    </w:p>
    <w:p w14:paraId="15464545">
      <w:pPr>
        <w:pageBreakBefore w:val="0"/>
        <w:kinsoku/>
        <w:overflowPunct/>
        <w:topLinePunct w:val="0"/>
        <w:bidi w:val="0"/>
        <w:ind w:right="0" w:rightChars="0"/>
        <w:rPr>
          <w:rFonts w:hint="eastAsia" w:ascii="宋体" w:hAnsi="宋体" w:eastAsia="宋体" w:cs="宋体"/>
          <w:color w:val="000000"/>
          <w:sz w:val="24"/>
        </w:rPr>
      </w:pPr>
    </w:p>
    <w:p w14:paraId="15009781">
      <w:pPr>
        <w:pStyle w:val="8"/>
        <w:pageBreakBefore w:val="0"/>
        <w:kinsoku/>
        <w:overflowPunct/>
        <w:topLinePunct w:val="0"/>
        <w:bidi w:val="0"/>
        <w:ind w:right="0" w:rightChars="0"/>
        <w:rPr>
          <w:rFonts w:hint="eastAsia" w:ascii="宋体" w:hAnsi="宋体" w:eastAsia="宋体" w:cs="宋体"/>
          <w:color w:val="000000"/>
          <w:sz w:val="24"/>
        </w:rPr>
      </w:pPr>
    </w:p>
    <w:p w14:paraId="4318993B">
      <w:pPr>
        <w:pageBreakBefore w:val="0"/>
        <w:kinsoku/>
        <w:overflowPunct/>
        <w:topLinePunct w:val="0"/>
        <w:bidi w:val="0"/>
        <w:ind w:right="0" w:rightChars="0"/>
        <w:rPr>
          <w:rFonts w:hint="eastAsia" w:ascii="宋体" w:hAnsi="宋体" w:eastAsia="宋体" w:cs="宋体"/>
          <w:color w:val="000000"/>
          <w:sz w:val="24"/>
        </w:rPr>
      </w:pPr>
    </w:p>
    <w:p w14:paraId="1EAC90FA">
      <w:pPr>
        <w:pStyle w:val="8"/>
        <w:pageBreakBefore w:val="0"/>
        <w:kinsoku/>
        <w:overflowPunct/>
        <w:topLinePunct w:val="0"/>
        <w:bidi w:val="0"/>
        <w:ind w:right="0" w:rightChars="0"/>
        <w:rPr>
          <w:rFonts w:hint="eastAsia" w:ascii="宋体" w:hAnsi="宋体" w:eastAsia="宋体" w:cs="宋体"/>
          <w:color w:val="000000"/>
          <w:sz w:val="24"/>
        </w:rPr>
      </w:pPr>
    </w:p>
    <w:p w14:paraId="45017B63">
      <w:pPr>
        <w:pageBreakBefore w:val="0"/>
        <w:kinsoku/>
        <w:overflowPunct/>
        <w:topLinePunct w:val="0"/>
        <w:bidi w:val="0"/>
        <w:ind w:right="0" w:rightChars="0"/>
        <w:rPr>
          <w:rFonts w:hint="eastAsia" w:ascii="宋体" w:hAnsi="宋体" w:eastAsia="宋体" w:cs="宋体"/>
          <w:color w:val="000000"/>
          <w:sz w:val="24"/>
        </w:rPr>
      </w:pPr>
    </w:p>
    <w:p w14:paraId="3659D5E8">
      <w:pPr>
        <w:pStyle w:val="8"/>
        <w:pageBreakBefore w:val="0"/>
        <w:kinsoku/>
        <w:overflowPunct/>
        <w:topLinePunct w:val="0"/>
        <w:bidi w:val="0"/>
        <w:ind w:right="0" w:rightChars="0"/>
        <w:rPr>
          <w:rFonts w:hint="eastAsia" w:ascii="宋体" w:hAnsi="宋体" w:eastAsia="宋体" w:cs="宋体"/>
          <w:color w:val="000000"/>
          <w:sz w:val="24"/>
        </w:rPr>
      </w:pPr>
    </w:p>
    <w:p w14:paraId="496CFAAD">
      <w:pPr>
        <w:pageBreakBefore w:val="0"/>
        <w:kinsoku/>
        <w:overflowPunct/>
        <w:topLinePunct w:val="0"/>
        <w:bidi w:val="0"/>
        <w:ind w:right="0" w:rightChars="0"/>
        <w:rPr>
          <w:rFonts w:hint="eastAsia" w:ascii="宋体" w:hAnsi="宋体" w:eastAsia="宋体" w:cs="宋体"/>
          <w:color w:val="000000"/>
          <w:sz w:val="24"/>
        </w:rPr>
      </w:pPr>
    </w:p>
    <w:p w14:paraId="4990C89B">
      <w:pPr>
        <w:pStyle w:val="8"/>
        <w:pageBreakBefore w:val="0"/>
        <w:kinsoku/>
        <w:overflowPunct/>
        <w:topLinePunct w:val="0"/>
        <w:bidi w:val="0"/>
        <w:ind w:right="0" w:rightChars="0"/>
        <w:rPr>
          <w:rFonts w:hint="eastAsia" w:ascii="宋体" w:hAnsi="宋体" w:eastAsia="宋体" w:cs="宋体"/>
          <w:color w:val="000000"/>
          <w:sz w:val="24"/>
        </w:rPr>
      </w:pPr>
    </w:p>
    <w:p w14:paraId="7CA65960">
      <w:pPr>
        <w:pageBreakBefore w:val="0"/>
        <w:kinsoku/>
        <w:overflowPunct/>
        <w:topLinePunct w:val="0"/>
        <w:bidi w:val="0"/>
        <w:ind w:right="0" w:rightChars="0"/>
        <w:rPr>
          <w:rFonts w:hint="eastAsia" w:ascii="宋体" w:hAnsi="宋体" w:eastAsia="宋体" w:cs="宋体"/>
          <w:color w:val="000000"/>
          <w:sz w:val="24"/>
        </w:rPr>
      </w:pPr>
    </w:p>
    <w:p w14:paraId="50DDFBE1">
      <w:pPr>
        <w:pStyle w:val="8"/>
        <w:pageBreakBefore w:val="0"/>
        <w:kinsoku/>
        <w:overflowPunct/>
        <w:topLinePunct w:val="0"/>
        <w:bidi w:val="0"/>
        <w:ind w:right="0" w:rightChars="0"/>
        <w:rPr>
          <w:rFonts w:hint="eastAsia" w:ascii="宋体" w:hAnsi="宋体" w:eastAsia="宋体" w:cs="宋体"/>
          <w:color w:val="000000"/>
          <w:sz w:val="24"/>
        </w:rPr>
      </w:pPr>
    </w:p>
    <w:p w14:paraId="10D7193E">
      <w:pPr>
        <w:pageBreakBefore w:val="0"/>
        <w:kinsoku/>
        <w:overflowPunct/>
        <w:topLinePunct w:val="0"/>
        <w:bidi w:val="0"/>
        <w:ind w:right="0" w:rightChars="0"/>
        <w:rPr>
          <w:rFonts w:hint="eastAsia" w:ascii="宋体" w:hAnsi="宋体" w:eastAsia="宋体" w:cs="宋体"/>
          <w:color w:val="000000"/>
          <w:sz w:val="24"/>
        </w:rPr>
      </w:pPr>
    </w:p>
    <w:p w14:paraId="328C35CB">
      <w:pPr>
        <w:pStyle w:val="8"/>
        <w:pageBreakBefore w:val="0"/>
        <w:kinsoku/>
        <w:overflowPunct/>
        <w:topLinePunct w:val="0"/>
        <w:bidi w:val="0"/>
        <w:ind w:right="0" w:rightChars="0"/>
        <w:rPr>
          <w:rFonts w:hint="eastAsia" w:ascii="宋体" w:hAnsi="宋体" w:eastAsia="宋体" w:cs="宋体"/>
          <w:color w:val="000000"/>
          <w:sz w:val="24"/>
        </w:rPr>
      </w:pPr>
    </w:p>
    <w:p w14:paraId="1A9D05E2">
      <w:pPr>
        <w:pageBreakBefore w:val="0"/>
        <w:kinsoku/>
        <w:overflowPunct/>
        <w:topLinePunct w:val="0"/>
        <w:bidi w:val="0"/>
        <w:ind w:right="0" w:rightChars="0"/>
        <w:rPr>
          <w:rFonts w:hint="eastAsia" w:ascii="宋体" w:hAnsi="宋体" w:eastAsia="宋体" w:cs="宋体"/>
          <w:color w:val="000000"/>
          <w:sz w:val="24"/>
        </w:rPr>
      </w:pPr>
    </w:p>
    <w:p w14:paraId="5E722E18">
      <w:pPr>
        <w:pStyle w:val="8"/>
        <w:pageBreakBefore w:val="0"/>
        <w:kinsoku/>
        <w:overflowPunct/>
        <w:topLinePunct w:val="0"/>
        <w:bidi w:val="0"/>
        <w:ind w:right="0" w:rightChars="0"/>
        <w:rPr>
          <w:rFonts w:hint="eastAsia" w:ascii="宋体" w:hAnsi="宋体" w:eastAsia="宋体" w:cs="宋体"/>
          <w:color w:val="000000"/>
          <w:sz w:val="24"/>
        </w:rPr>
      </w:pPr>
    </w:p>
    <w:p w14:paraId="6E4FFF9C">
      <w:pPr>
        <w:pageBreakBefore w:val="0"/>
        <w:kinsoku/>
        <w:overflowPunct/>
        <w:topLinePunct w:val="0"/>
        <w:bidi w:val="0"/>
        <w:ind w:right="0" w:rightChars="0"/>
        <w:rPr>
          <w:rFonts w:hint="eastAsia" w:ascii="宋体" w:hAnsi="宋体" w:eastAsia="宋体" w:cs="宋体"/>
          <w:color w:val="000000"/>
          <w:sz w:val="24"/>
        </w:rPr>
      </w:pPr>
    </w:p>
    <w:p w14:paraId="1969C35F">
      <w:pPr>
        <w:pStyle w:val="8"/>
        <w:pageBreakBefore w:val="0"/>
        <w:kinsoku/>
        <w:overflowPunct/>
        <w:topLinePunct w:val="0"/>
        <w:bidi w:val="0"/>
        <w:ind w:right="0" w:rightChars="0"/>
        <w:rPr>
          <w:rFonts w:hint="eastAsia" w:ascii="宋体" w:hAnsi="宋体" w:eastAsia="宋体" w:cs="宋体"/>
          <w:color w:val="000000"/>
          <w:sz w:val="24"/>
        </w:rPr>
      </w:pPr>
    </w:p>
    <w:p w14:paraId="6356269C">
      <w:pPr>
        <w:pageBreakBefore w:val="0"/>
        <w:kinsoku/>
        <w:overflowPunct/>
        <w:topLinePunct w:val="0"/>
        <w:bidi w:val="0"/>
        <w:ind w:right="0" w:rightChars="0"/>
        <w:rPr>
          <w:rFonts w:hint="eastAsia" w:ascii="宋体" w:hAnsi="宋体" w:eastAsia="宋体" w:cs="宋体"/>
          <w:color w:val="000000"/>
          <w:sz w:val="24"/>
        </w:rPr>
      </w:pPr>
    </w:p>
    <w:p w14:paraId="63DAD9AC">
      <w:pPr>
        <w:pStyle w:val="8"/>
        <w:pageBreakBefore w:val="0"/>
        <w:kinsoku/>
        <w:overflowPunct/>
        <w:topLinePunct w:val="0"/>
        <w:bidi w:val="0"/>
        <w:ind w:right="0" w:rightChars="0"/>
        <w:rPr>
          <w:rFonts w:hint="eastAsia" w:ascii="宋体" w:hAnsi="宋体" w:eastAsia="宋体" w:cs="宋体"/>
          <w:color w:val="000000"/>
          <w:sz w:val="24"/>
        </w:rPr>
      </w:pPr>
    </w:p>
    <w:p w14:paraId="1014BA3D">
      <w:pPr>
        <w:pageBreakBefore w:val="0"/>
        <w:kinsoku/>
        <w:overflowPunct/>
        <w:topLinePunct w:val="0"/>
        <w:bidi w:val="0"/>
        <w:ind w:right="0" w:rightChars="0"/>
        <w:rPr>
          <w:rFonts w:hint="eastAsia" w:ascii="宋体" w:hAnsi="宋体" w:eastAsia="宋体" w:cs="宋体"/>
          <w:color w:val="000000"/>
          <w:sz w:val="24"/>
        </w:rPr>
      </w:pPr>
    </w:p>
    <w:p w14:paraId="03F25E58">
      <w:pPr>
        <w:rPr>
          <w:rFonts w:hint="eastAsia" w:ascii="宋体" w:hAnsi="宋体" w:eastAsia="宋体" w:cs="宋体"/>
          <w:highlight w:val="none"/>
          <w:lang w:eastAsia="zh-CN"/>
        </w:rPr>
      </w:pPr>
      <w:r>
        <w:rPr>
          <w:rFonts w:hint="eastAsia" w:ascii="宋体" w:hAnsi="宋体" w:eastAsia="宋体" w:cs="宋体"/>
          <w:highlight w:val="none"/>
          <w:lang w:eastAsia="zh-CN"/>
        </w:rPr>
        <w:br w:type="page"/>
      </w:r>
    </w:p>
    <w:p w14:paraId="64FE88DB">
      <w:pPr>
        <w:pStyle w:val="3"/>
        <w:pageBreakBefore w:val="0"/>
        <w:tabs>
          <w:tab w:val="left" w:pos="1958"/>
        </w:tabs>
        <w:kinsoku/>
        <w:overflowPunct/>
        <w:topLinePunct w:val="0"/>
        <w:bidi w:val="0"/>
        <w:ind w:right="0" w:rightChars="0"/>
        <w:rPr>
          <w:rFonts w:hint="eastAsia" w:ascii="宋体" w:hAnsi="宋体" w:eastAsia="宋体" w:cs="宋体"/>
          <w:highlight w:val="none"/>
          <w:lang w:eastAsia="zh-CN"/>
        </w:rPr>
      </w:pPr>
      <w:r>
        <w:rPr>
          <w:rFonts w:hint="eastAsia" w:ascii="宋体" w:hAnsi="宋体" w:eastAsia="宋体" w:cs="宋体"/>
          <w:highlight w:val="none"/>
          <w:lang w:eastAsia="zh-CN"/>
        </w:rPr>
        <w:t>其他比选申请文件</w:t>
      </w:r>
    </w:p>
    <w:p w14:paraId="0A49E129">
      <w:pPr>
        <w:pageBreakBefore w:val="0"/>
        <w:kinsoku/>
        <w:overflowPunct/>
        <w:topLinePunct w:val="0"/>
        <w:bidi w:val="0"/>
        <w:spacing w:before="214"/>
        <w:ind w:left="1115" w:right="0" w:rightChars="0" w:firstLine="0"/>
        <w:jc w:val="right"/>
        <w:rPr>
          <w:rFonts w:hint="eastAsia" w:ascii="宋体" w:hAnsi="宋体" w:eastAsia="宋体" w:cs="宋体"/>
          <w:b/>
          <w:sz w:val="32"/>
          <w:highlight w:val="none"/>
        </w:rPr>
      </w:pPr>
    </w:p>
    <w:p w14:paraId="26825FCA">
      <w:pPr>
        <w:pStyle w:val="8"/>
        <w:rPr>
          <w:rFonts w:hint="eastAsia"/>
        </w:rPr>
      </w:pPr>
    </w:p>
    <w:p w14:paraId="169E20CD">
      <w:pPr>
        <w:pStyle w:val="8"/>
        <w:pageBreakBefore w:val="0"/>
        <w:kinsoku/>
        <w:overflowPunct/>
        <w:topLinePunct w:val="0"/>
        <w:bidi w:val="0"/>
        <w:ind w:right="0" w:rightChars="0"/>
        <w:rPr>
          <w:rFonts w:hint="eastAsia" w:ascii="宋体" w:hAnsi="宋体" w:eastAsia="宋体" w:cs="宋体"/>
          <w:b/>
          <w:sz w:val="34"/>
          <w:highlight w:val="none"/>
        </w:rPr>
      </w:pPr>
    </w:p>
    <w:p w14:paraId="637E5D04">
      <w:pPr>
        <w:pStyle w:val="8"/>
        <w:pageBreakBefore w:val="0"/>
        <w:kinsoku/>
        <w:overflowPunct/>
        <w:topLinePunct w:val="0"/>
        <w:bidi w:val="0"/>
        <w:spacing w:before="5"/>
        <w:ind w:right="0" w:rightChars="0"/>
        <w:rPr>
          <w:rFonts w:hint="eastAsia" w:ascii="宋体" w:hAnsi="宋体" w:eastAsia="宋体" w:cs="宋体"/>
          <w:b/>
          <w:sz w:val="31"/>
          <w:highlight w:val="none"/>
        </w:rPr>
      </w:pPr>
    </w:p>
    <w:p w14:paraId="667F982D">
      <w:pPr>
        <w:pageBreakBefore w:val="0"/>
        <w:kinsoku/>
        <w:overflowPunct/>
        <w:topLinePunct w:val="0"/>
        <w:bidi w:val="0"/>
        <w:spacing w:before="0"/>
        <w:ind w:left="1111" w:right="0" w:rightChars="0" w:firstLine="0"/>
        <w:jc w:val="center"/>
        <w:rPr>
          <w:rFonts w:hint="eastAsia" w:ascii="宋体" w:hAnsi="宋体" w:eastAsia="宋体" w:cs="宋体"/>
          <w:b/>
          <w:sz w:val="44"/>
          <w:szCs w:val="36"/>
          <w:highlight w:val="none"/>
          <w:lang w:eastAsia="zh-CN"/>
        </w:rPr>
      </w:pPr>
      <w:r>
        <w:rPr>
          <w:rFonts w:hint="eastAsia" w:ascii="宋体" w:hAnsi="宋体" w:eastAsia="宋体" w:cs="宋体"/>
          <w:b/>
          <w:sz w:val="44"/>
          <w:szCs w:val="36"/>
          <w:highlight w:val="none"/>
        </w:rPr>
        <w:t>项目</w:t>
      </w:r>
      <w:r>
        <w:rPr>
          <w:rFonts w:hint="eastAsia" w:ascii="宋体" w:hAnsi="宋体" w:eastAsia="宋体" w:cs="宋体"/>
          <w:b/>
          <w:sz w:val="44"/>
          <w:szCs w:val="36"/>
          <w:highlight w:val="none"/>
          <w:lang w:eastAsia="zh-CN"/>
        </w:rPr>
        <w:t>名称</w:t>
      </w:r>
    </w:p>
    <w:p w14:paraId="6FF195EB">
      <w:pPr>
        <w:pStyle w:val="8"/>
        <w:pageBreakBefore w:val="0"/>
        <w:kinsoku/>
        <w:overflowPunct/>
        <w:topLinePunct w:val="0"/>
        <w:bidi w:val="0"/>
        <w:ind w:right="0" w:rightChars="0"/>
        <w:rPr>
          <w:rFonts w:hint="eastAsia" w:ascii="宋体" w:hAnsi="宋体" w:eastAsia="宋体" w:cs="宋体"/>
          <w:b/>
          <w:sz w:val="32"/>
          <w:highlight w:val="none"/>
        </w:rPr>
      </w:pPr>
    </w:p>
    <w:p w14:paraId="299C084C">
      <w:pPr>
        <w:pStyle w:val="8"/>
        <w:pageBreakBefore w:val="0"/>
        <w:kinsoku/>
        <w:overflowPunct/>
        <w:topLinePunct w:val="0"/>
        <w:bidi w:val="0"/>
        <w:ind w:right="0" w:rightChars="0"/>
        <w:rPr>
          <w:rFonts w:hint="eastAsia" w:ascii="宋体" w:hAnsi="宋体" w:eastAsia="宋体" w:cs="宋体"/>
          <w:b/>
          <w:sz w:val="32"/>
          <w:highlight w:val="none"/>
        </w:rPr>
      </w:pPr>
    </w:p>
    <w:p w14:paraId="3995DC06">
      <w:pPr>
        <w:pageBreakBefore w:val="0"/>
        <w:kinsoku/>
        <w:overflowPunct/>
        <w:topLinePunct w:val="0"/>
        <w:bidi w:val="0"/>
        <w:spacing w:before="232"/>
        <w:ind w:left="1113" w:right="0" w:rightChars="0" w:firstLine="0"/>
        <w:jc w:val="center"/>
        <w:rPr>
          <w:rFonts w:hint="eastAsia" w:ascii="宋体" w:hAnsi="宋体" w:eastAsia="宋体" w:cs="宋体"/>
          <w:b/>
          <w:sz w:val="44"/>
          <w:szCs w:val="36"/>
          <w:highlight w:val="none"/>
          <w:lang w:eastAsia="zh-CN"/>
        </w:rPr>
      </w:pPr>
      <w:r>
        <w:rPr>
          <w:rFonts w:hint="eastAsia" w:ascii="宋体" w:hAnsi="宋体" w:eastAsia="宋体" w:cs="宋体"/>
          <w:b/>
          <w:w w:val="95"/>
          <w:sz w:val="44"/>
          <w:szCs w:val="36"/>
          <w:highlight w:val="none"/>
          <w:lang w:eastAsia="zh-CN"/>
        </w:rPr>
        <w:t>其他</w:t>
      </w:r>
      <w:r>
        <w:rPr>
          <w:rFonts w:hint="eastAsia" w:ascii="宋体" w:hAnsi="宋体" w:cs="宋体"/>
          <w:b/>
          <w:w w:val="95"/>
          <w:sz w:val="44"/>
          <w:szCs w:val="36"/>
          <w:highlight w:val="none"/>
          <w:lang w:eastAsia="zh-CN"/>
        </w:rPr>
        <w:t>比选申请文件</w:t>
      </w:r>
    </w:p>
    <w:p w14:paraId="197FF318">
      <w:pPr>
        <w:pStyle w:val="8"/>
        <w:pageBreakBefore w:val="0"/>
        <w:kinsoku/>
        <w:overflowPunct/>
        <w:topLinePunct w:val="0"/>
        <w:bidi w:val="0"/>
        <w:ind w:right="0" w:rightChars="0"/>
        <w:rPr>
          <w:rFonts w:hint="eastAsia" w:ascii="宋体" w:hAnsi="宋体" w:eastAsia="宋体" w:cs="宋体"/>
          <w:b/>
          <w:sz w:val="32"/>
          <w:highlight w:val="none"/>
        </w:rPr>
      </w:pPr>
    </w:p>
    <w:p w14:paraId="5920AF73">
      <w:pPr>
        <w:pStyle w:val="8"/>
        <w:pageBreakBefore w:val="0"/>
        <w:kinsoku/>
        <w:overflowPunct/>
        <w:topLinePunct w:val="0"/>
        <w:bidi w:val="0"/>
        <w:spacing w:before="11"/>
        <w:ind w:right="0" w:rightChars="0"/>
        <w:rPr>
          <w:rFonts w:hint="eastAsia" w:ascii="宋体" w:hAnsi="宋体" w:eastAsia="宋体" w:cs="宋体"/>
          <w:b/>
          <w:sz w:val="34"/>
          <w:highlight w:val="none"/>
        </w:rPr>
      </w:pPr>
    </w:p>
    <w:p w14:paraId="4FF5047E">
      <w:pPr>
        <w:pageBreakBefore w:val="0"/>
        <w:kinsoku/>
        <w:overflowPunct/>
        <w:topLinePunct w:val="0"/>
        <w:bidi w:val="0"/>
        <w:spacing w:before="0" w:line="364" w:lineRule="auto"/>
        <w:ind w:right="0" w:rightChars="0"/>
        <w:jc w:val="both"/>
        <w:rPr>
          <w:rFonts w:hint="eastAsia" w:ascii="宋体" w:hAnsi="宋体" w:eastAsia="宋体" w:cs="宋体"/>
          <w:b/>
          <w:spacing w:val="-4"/>
          <w:sz w:val="32"/>
          <w:highlight w:val="none"/>
        </w:rPr>
      </w:pPr>
      <w:r>
        <w:rPr>
          <w:rFonts w:hint="eastAsia" w:ascii="宋体" w:hAnsi="宋体" w:cs="宋体"/>
          <w:b/>
          <w:spacing w:val="-4"/>
          <w:sz w:val="32"/>
          <w:highlight w:val="none"/>
          <w:lang w:eastAsia="zh-CN"/>
        </w:rPr>
        <w:t>比选申请人</w:t>
      </w:r>
      <w:r>
        <w:rPr>
          <w:rFonts w:hint="eastAsia" w:ascii="宋体" w:hAnsi="宋体" w:eastAsia="宋体" w:cs="宋体"/>
          <w:b/>
          <w:spacing w:val="-4"/>
          <w:sz w:val="32"/>
          <w:highlight w:val="none"/>
        </w:rPr>
        <w:t xml:space="preserve">名称： </w:t>
      </w:r>
    </w:p>
    <w:p w14:paraId="732DA74C">
      <w:pPr>
        <w:pageBreakBefore w:val="0"/>
        <w:kinsoku/>
        <w:overflowPunct/>
        <w:topLinePunct w:val="0"/>
        <w:bidi w:val="0"/>
        <w:spacing w:before="0" w:line="364" w:lineRule="auto"/>
        <w:ind w:right="0" w:rightChars="0"/>
        <w:jc w:val="both"/>
        <w:rPr>
          <w:rFonts w:hint="eastAsia" w:ascii="宋体" w:hAnsi="宋体" w:eastAsia="宋体" w:cs="宋体"/>
          <w:b/>
          <w:spacing w:val="-2"/>
          <w:sz w:val="32"/>
          <w:highlight w:val="none"/>
        </w:rPr>
      </w:pPr>
      <w:r>
        <w:rPr>
          <w:rFonts w:hint="eastAsia" w:ascii="宋体" w:hAnsi="宋体" w:eastAsia="宋体" w:cs="宋体"/>
          <w:b/>
          <w:spacing w:val="-2"/>
          <w:sz w:val="32"/>
          <w:highlight w:val="none"/>
        </w:rPr>
        <w:t>采购项目编号：</w:t>
      </w:r>
    </w:p>
    <w:p w14:paraId="2A67C746">
      <w:pPr>
        <w:pageBreakBefore w:val="0"/>
        <w:kinsoku/>
        <w:overflowPunct/>
        <w:topLinePunct w:val="0"/>
        <w:bidi w:val="0"/>
        <w:spacing w:after="0" w:line="364" w:lineRule="auto"/>
        <w:ind w:right="0" w:rightChars="0"/>
        <w:jc w:val="both"/>
        <w:rPr>
          <w:rFonts w:hint="eastAsia" w:ascii="宋体" w:hAnsi="宋体" w:eastAsia="宋体" w:cs="宋体"/>
          <w:sz w:val="32"/>
          <w:highlight w:val="none"/>
        </w:rPr>
      </w:pPr>
    </w:p>
    <w:p w14:paraId="0829EFF6">
      <w:pPr>
        <w:pageBreakBefore w:val="0"/>
        <w:tabs>
          <w:tab w:val="left" w:pos="3472"/>
          <w:tab w:val="left" w:pos="4112"/>
        </w:tabs>
        <w:kinsoku/>
        <w:overflowPunct/>
        <w:topLinePunct w:val="0"/>
        <w:bidi w:val="0"/>
        <w:spacing w:before="64"/>
        <w:ind w:left="505" w:right="0" w:rightChars="0" w:firstLine="0"/>
        <w:jc w:val="center"/>
        <w:rPr>
          <w:rFonts w:hint="eastAsia" w:ascii="宋体" w:hAnsi="宋体" w:eastAsia="宋体" w:cs="宋体"/>
          <w:b/>
          <w:sz w:val="32"/>
          <w:highlight w:val="none"/>
        </w:rPr>
      </w:pPr>
    </w:p>
    <w:p w14:paraId="088DCC05">
      <w:pPr>
        <w:pageBreakBefore w:val="0"/>
        <w:tabs>
          <w:tab w:val="left" w:pos="3472"/>
          <w:tab w:val="left" w:pos="4112"/>
        </w:tabs>
        <w:kinsoku/>
        <w:overflowPunct/>
        <w:topLinePunct w:val="0"/>
        <w:bidi w:val="0"/>
        <w:spacing w:before="64"/>
        <w:ind w:left="505" w:right="0" w:rightChars="0" w:firstLine="0"/>
        <w:jc w:val="center"/>
        <w:rPr>
          <w:rFonts w:hint="eastAsia" w:ascii="宋体" w:hAnsi="宋体" w:eastAsia="宋体" w:cs="宋体"/>
          <w:b/>
          <w:sz w:val="32"/>
          <w:highlight w:val="none"/>
        </w:rPr>
      </w:pPr>
      <w:r>
        <w:rPr>
          <w:rFonts w:hint="eastAsia" w:ascii="宋体" w:hAnsi="宋体" w:eastAsia="宋体" w:cs="宋体"/>
          <w:b/>
          <w:sz w:val="32"/>
          <w:highlight w:val="none"/>
        </w:rPr>
        <w:t>时间：</w:t>
      </w:r>
      <w:r>
        <w:rPr>
          <w:rFonts w:hint="eastAsia" w:ascii="宋体" w:hAnsi="宋体" w:cs="宋体"/>
          <w:b/>
          <w:sz w:val="32"/>
          <w:highlight w:val="none"/>
          <w:lang w:eastAsia="zh-CN"/>
        </w:rPr>
        <w:t>2026</w:t>
      </w:r>
      <w:r>
        <w:rPr>
          <w:rFonts w:hint="eastAsia" w:ascii="宋体" w:hAnsi="宋体" w:eastAsia="宋体" w:cs="宋体"/>
          <w:b/>
          <w:sz w:val="32"/>
          <w:highlight w:val="none"/>
          <w:lang w:eastAsia="zh-CN"/>
        </w:rPr>
        <w:t xml:space="preserve"> 年</w:t>
      </w:r>
      <w:r>
        <w:rPr>
          <w:rFonts w:hint="eastAsia" w:ascii="宋体" w:hAnsi="宋体" w:eastAsia="宋体" w:cs="宋体"/>
          <w:b/>
          <w:sz w:val="32"/>
          <w:highlight w:val="none"/>
        </w:rPr>
        <w:tab/>
      </w:r>
      <w:r>
        <w:rPr>
          <w:rFonts w:hint="eastAsia" w:ascii="宋体" w:hAnsi="宋体" w:eastAsia="宋体" w:cs="宋体"/>
          <w:b/>
          <w:sz w:val="32"/>
          <w:highlight w:val="none"/>
        </w:rPr>
        <w:t>月</w:t>
      </w:r>
      <w:r>
        <w:rPr>
          <w:rFonts w:hint="eastAsia" w:ascii="宋体" w:hAnsi="宋体" w:eastAsia="宋体" w:cs="宋体"/>
          <w:b/>
          <w:sz w:val="32"/>
          <w:highlight w:val="none"/>
        </w:rPr>
        <w:tab/>
      </w:r>
      <w:r>
        <w:rPr>
          <w:rFonts w:hint="eastAsia" w:ascii="宋体" w:hAnsi="宋体" w:eastAsia="宋体" w:cs="宋体"/>
          <w:b/>
          <w:sz w:val="32"/>
          <w:highlight w:val="none"/>
        </w:rPr>
        <w:t>日</w:t>
      </w:r>
    </w:p>
    <w:p w14:paraId="7F28268B">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0C5EAA91">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p>
    <w:p w14:paraId="043E9140">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lang w:eastAsia="zh-CN"/>
        </w:rPr>
      </w:pPr>
    </w:p>
    <w:p w14:paraId="540D1BB4">
      <w:pPr>
        <w:rPr>
          <w:rFonts w:hint="eastAsia" w:ascii="宋体" w:hAnsi="宋体" w:eastAsia="宋体" w:cs="宋体"/>
          <w:b/>
          <w:color w:val="000000"/>
          <w:sz w:val="32"/>
          <w:szCs w:val="32"/>
          <w:lang w:eastAsia="zh-CN"/>
        </w:rPr>
      </w:pPr>
      <w:r>
        <w:rPr>
          <w:rFonts w:hint="eastAsia" w:ascii="宋体" w:hAnsi="宋体" w:eastAsia="宋体" w:cs="宋体"/>
          <w:b/>
          <w:color w:val="000000"/>
          <w:sz w:val="32"/>
          <w:szCs w:val="32"/>
          <w:lang w:eastAsia="zh-CN"/>
        </w:rPr>
        <w:br w:type="page"/>
      </w:r>
    </w:p>
    <w:p w14:paraId="099D3818">
      <w:pPr>
        <w:pageBreakBefore w:val="0"/>
        <w:kinsoku/>
        <w:overflowPunct/>
        <w:topLinePunct w:val="0"/>
        <w:bidi w:val="0"/>
        <w:spacing w:line="480" w:lineRule="auto"/>
        <w:ind w:right="0" w:rightChars="0"/>
        <w:jc w:val="center"/>
        <w:rPr>
          <w:rFonts w:hint="eastAsia" w:ascii="宋体" w:hAnsi="宋体" w:eastAsia="宋体" w:cs="宋体"/>
          <w:b/>
          <w:color w:val="000000"/>
          <w:sz w:val="32"/>
          <w:szCs w:val="32"/>
        </w:rPr>
      </w:pPr>
      <w:r>
        <w:rPr>
          <w:rFonts w:hint="eastAsia" w:ascii="宋体" w:hAnsi="宋体" w:eastAsia="宋体" w:cs="宋体"/>
          <w:b/>
          <w:color w:val="000000"/>
          <w:sz w:val="32"/>
          <w:szCs w:val="32"/>
          <w:lang w:eastAsia="zh-CN"/>
        </w:rPr>
        <w:t>一</w:t>
      </w:r>
      <w:r>
        <w:rPr>
          <w:rFonts w:hint="eastAsia" w:ascii="宋体" w:hAnsi="宋体" w:eastAsia="宋体" w:cs="宋体"/>
          <w:b/>
          <w:color w:val="000000"/>
          <w:sz w:val="32"/>
          <w:szCs w:val="32"/>
        </w:rPr>
        <w:t>、</w:t>
      </w:r>
      <w:r>
        <w:rPr>
          <w:rFonts w:hint="eastAsia" w:ascii="宋体" w:hAnsi="宋体" w:cs="宋体"/>
          <w:b/>
          <w:color w:val="000000"/>
          <w:sz w:val="32"/>
          <w:szCs w:val="32"/>
          <w:lang w:eastAsia="zh-CN"/>
        </w:rPr>
        <w:t>比选</w:t>
      </w:r>
      <w:r>
        <w:rPr>
          <w:rFonts w:hint="eastAsia" w:ascii="宋体" w:hAnsi="宋体" w:eastAsia="宋体" w:cs="宋体"/>
          <w:b/>
          <w:color w:val="000000"/>
          <w:sz w:val="32"/>
          <w:szCs w:val="32"/>
        </w:rPr>
        <w:t>函</w:t>
      </w:r>
    </w:p>
    <w:p w14:paraId="2863A77E">
      <w:pPr>
        <w:pageBreakBefore w:val="0"/>
        <w:kinsoku/>
        <w:overflowPunct/>
        <w:topLinePunct w:val="0"/>
        <w:bidi w:val="0"/>
        <w:spacing w:line="480" w:lineRule="auto"/>
        <w:ind w:right="0" w:rightChars="0"/>
        <w:rPr>
          <w:rFonts w:hint="eastAsia" w:ascii="宋体" w:hAnsi="宋体" w:eastAsia="宋体" w:cs="宋体"/>
          <w:color w:val="000000"/>
          <w:sz w:val="24"/>
        </w:rPr>
      </w:pPr>
    </w:p>
    <w:p w14:paraId="59477C93">
      <w:pPr>
        <w:pageBreakBefore w:val="0"/>
        <w:kinsoku/>
        <w:overflowPunct/>
        <w:topLinePunct w:val="0"/>
        <w:bidi w:val="0"/>
        <w:spacing w:line="480" w:lineRule="auto"/>
        <w:ind w:right="0" w:rightChars="0"/>
        <w:rPr>
          <w:rFonts w:hint="eastAsia" w:ascii="宋体" w:hAnsi="宋体" w:eastAsia="宋体" w:cs="宋体"/>
          <w:color w:val="000000"/>
          <w:sz w:val="24"/>
        </w:rPr>
      </w:pPr>
      <w:r>
        <w:rPr>
          <w:rFonts w:hint="eastAsia" w:ascii="宋体" w:hAnsi="宋体" w:eastAsia="宋体" w:cs="宋体"/>
          <w:color w:val="000000"/>
          <w:sz w:val="24"/>
        </w:rPr>
        <w:t>XXX（采购代理机构名称）：</w:t>
      </w:r>
    </w:p>
    <w:p w14:paraId="33416E41">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1.我方全面研究了“XXXXXX”项目</w:t>
      </w:r>
      <w:r>
        <w:rPr>
          <w:rFonts w:hint="eastAsia" w:ascii="宋体" w:hAnsi="宋体" w:cs="宋体"/>
          <w:color w:val="000000"/>
          <w:sz w:val="24"/>
          <w:lang w:eastAsia="zh-CN"/>
        </w:rPr>
        <w:t>比选文件</w:t>
      </w:r>
      <w:r>
        <w:rPr>
          <w:rFonts w:hint="eastAsia" w:ascii="宋体" w:hAnsi="宋体" w:eastAsia="宋体" w:cs="宋体"/>
          <w:color w:val="000000"/>
          <w:sz w:val="24"/>
        </w:rPr>
        <w:t>（项目编号：XXXX），决定参加贵单位组织的本项目</w:t>
      </w:r>
      <w:r>
        <w:rPr>
          <w:rFonts w:hint="eastAsia" w:ascii="宋体" w:hAnsi="宋体" w:cs="宋体"/>
          <w:color w:val="000000"/>
          <w:sz w:val="24"/>
          <w:lang w:eastAsia="zh-CN"/>
        </w:rPr>
        <w:t>比选</w:t>
      </w:r>
      <w:r>
        <w:rPr>
          <w:rFonts w:hint="eastAsia" w:ascii="宋体" w:hAnsi="宋体" w:eastAsia="宋体" w:cs="宋体"/>
          <w:color w:val="000000"/>
          <w:sz w:val="24"/>
        </w:rPr>
        <w:t>采购。</w:t>
      </w:r>
    </w:p>
    <w:p w14:paraId="47C1C4C2">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2.我方自愿按照</w:t>
      </w:r>
      <w:r>
        <w:rPr>
          <w:rFonts w:hint="eastAsia" w:ascii="宋体" w:hAnsi="宋体" w:cs="宋体"/>
          <w:color w:val="000000"/>
          <w:sz w:val="24"/>
          <w:lang w:eastAsia="zh-CN"/>
        </w:rPr>
        <w:t>比选文件</w:t>
      </w:r>
      <w:r>
        <w:rPr>
          <w:rFonts w:hint="eastAsia" w:ascii="宋体" w:hAnsi="宋体" w:eastAsia="宋体" w:cs="宋体"/>
          <w:color w:val="000000"/>
          <w:sz w:val="24"/>
        </w:rPr>
        <w:t>规定的各项要求向采购人提供所需</w:t>
      </w:r>
      <w:r>
        <w:rPr>
          <w:rFonts w:hint="eastAsia" w:ascii="宋体" w:hAnsi="宋体" w:eastAsia="宋体" w:cs="宋体"/>
          <w:color w:val="000000"/>
          <w:sz w:val="24"/>
          <w:lang w:eastAsia="zh-CN"/>
        </w:rPr>
        <w:t>服务</w:t>
      </w:r>
      <w:r>
        <w:rPr>
          <w:rFonts w:hint="eastAsia" w:ascii="宋体" w:hAnsi="宋体" w:eastAsia="宋体" w:cs="宋体"/>
          <w:color w:val="000000"/>
          <w:sz w:val="24"/>
        </w:rPr>
        <w:t>。</w:t>
      </w:r>
    </w:p>
    <w:p w14:paraId="1FE838B0">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3.一旦我方</w:t>
      </w:r>
      <w:r>
        <w:rPr>
          <w:rFonts w:hint="eastAsia" w:ascii="宋体" w:hAnsi="宋体" w:cs="宋体"/>
          <w:color w:val="000000"/>
          <w:sz w:val="24"/>
          <w:lang w:eastAsia="zh-CN"/>
        </w:rPr>
        <w:t>中选</w:t>
      </w:r>
      <w:r>
        <w:rPr>
          <w:rFonts w:hint="eastAsia" w:ascii="宋体" w:hAnsi="宋体" w:eastAsia="宋体" w:cs="宋体"/>
          <w:color w:val="000000"/>
          <w:sz w:val="24"/>
        </w:rPr>
        <w:t>，我方将严格履行政府采购合同规定的责任和义务。</w:t>
      </w:r>
    </w:p>
    <w:p w14:paraId="1743BA79">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lang w:val="en-US" w:eastAsia="zh-CN"/>
        </w:rPr>
        <w:t>4</w:t>
      </w:r>
      <w:r>
        <w:rPr>
          <w:rFonts w:hint="eastAsia" w:ascii="宋体" w:hAnsi="宋体" w:eastAsia="宋体" w:cs="宋体"/>
          <w:color w:val="000000"/>
          <w:sz w:val="24"/>
        </w:rPr>
        <w:t>.我方为本项目提交的</w:t>
      </w:r>
      <w:r>
        <w:rPr>
          <w:rFonts w:hint="eastAsia" w:ascii="宋体" w:hAnsi="宋体" w:cs="宋体"/>
          <w:color w:val="000000"/>
          <w:sz w:val="24"/>
          <w:lang w:eastAsia="zh-CN"/>
        </w:rPr>
        <w:t>比选申请文件</w:t>
      </w:r>
      <w:r>
        <w:rPr>
          <w:rFonts w:hint="eastAsia" w:ascii="宋体" w:hAnsi="宋体" w:eastAsia="宋体" w:cs="宋体"/>
          <w:color w:val="000000"/>
          <w:sz w:val="24"/>
        </w:rPr>
        <w:t>用于</w:t>
      </w:r>
      <w:r>
        <w:rPr>
          <w:rFonts w:hint="eastAsia" w:ascii="宋体" w:hAnsi="宋体" w:cs="宋体"/>
          <w:color w:val="000000"/>
          <w:sz w:val="24"/>
          <w:lang w:eastAsia="zh-CN"/>
        </w:rPr>
        <w:t>比选</w:t>
      </w:r>
      <w:r>
        <w:rPr>
          <w:rFonts w:hint="eastAsia" w:ascii="宋体" w:hAnsi="宋体" w:eastAsia="宋体" w:cs="宋体"/>
          <w:color w:val="000000"/>
          <w:sz w:val="24"/>
        </w:rPr>
        <w:t>报价。</w:t>
      </w:r>
    </w:p>
    <w:p w14:paraId="63287E63">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lang w:val="en-US" w:eastAsia="zh-CN"/>
        </w:rPr>
        <w:t>5</w:t>
      </w:r>
      <w:r>
        <w:rPr>
          <w:rFonts w:hint="eastAsia" w:ascii="宋体" w:hAnsi="宋体" w:eastAsia="宋体" w:cs="宋体"/>
          <w:color w:val="000000"/>
          <w:sz w:val="24"/>
        </w:rPr>
        <w:t>.我方愿意提供贵单位可能另外要求的，与</w:t>
      </w:r>
      <w:r>
        <w:rPr>
          <w:rFonts w:hint="eastAsia" w:ascii="宋体" w:hAnsi="宋体" w:cs="宋体"/>
          <w:color w:val="000000"/>
          <w:sz w:val="24"/>
          <w:lang w:eastAsia="zh-CN"/>
        </w:rPr>
        <w:t>比选</w:t>
      </w:r>
      <w:r>
        <w:rPr>
          <w:rFonts w:hint="eastAsia" w:ascii="宋体" w:hAnsi="宋体" w:eastAsia="宋体" w:cs="宋体"/>
          <w:color w:val="000000"/>
          <w:sz w:val="24"/>
        </w:rPr>
        <w:t>报价有关的文件资料，并保证我方已提供和将要提供的文件资料是真实、准确的。</w:t>
      </w:r>
    </w:p>
    <w:p w14:paraId="193FFE88">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lang w:val="en-US" w:eastAsia="zh-CN"/>
        </w:rPr>
        <w:t>6</w:t>
      </w:r>
      <w:r>
        <w:rPr>
          <w:rFonts w:hint="eastAsia" w:ascii="宋体" w:hAnsi="宋体" w:eastAsia="宋体" w:cs="宋体"/>
          <w:color w:val="000000"/>
          <w:sz w:val="24"/>
        </w:rPr>
        <w:t>.本次</w:t>
      </w:r>
      <w:r>
        <w:rPr>
          <w:rFonts w:hint="eastAsia" w:ascii="宋体" w:hAnsi="宋体" w:cs="宋体"/>
          <w:color w:val="000000"/>
          <w:sz w:val="24"/>
          <w:lang w:eastAsia="zh-CN"/>
        </w:rPr>
        <w:t>比选</w:t>
      </w:r>
      <w:r>
        <w:rPr>
          <w:rFonts w:hint="eastAsia" w:ascii="宋体" w:hAnsi="宋体" w:eastAsia="宋体" w:cs="宋体"/>
          <w:color w:val="000000"/>
          <w:sz w:val="24"/>
        </w:rPr>
        <w:t>，我方递交的</w:t>
      </w:r>
      <w:r>
        <w:rPr>
          <w:rFonts w:hint="eastAsia" w:ascii="宋体" w:hAnsi="宋体" w:cs="宋体"/>
          <w:color w:val="000000"/>
          <w:sz w:val="24"/>
          <w:lang w:eastAsia="zh-CN"/>
        </w:rPr>
        <w:t>比选申请文件</w:t>
      </w:r>
      <w:r>
        <w:rPr>
          <w:rFonts w:hint="eastAsia" w:ascii="宋体" w:hAnsi="宋体" w:eastAsia="宋体" w:cs="宋体"/>
          <w:color w:val="000000"/>
          <w:sz w:val="24"/>
        </w:rPr>
        <w:t>有效期为</w:t>
      </w:r>
      <w:r>
        <w:rPr>
          <w:rFonts w:hint="eastAsia" w:ascii="宋体" w:hAnsi="宋体" w:cs="宋体"/>
          <w:color w:val="000000"/>
          <w:sz w:val="24"/>
          <w:lang w:eastAsia="zh-CN"/>
        </w:rPr>
        <w:t>比选文件</w:t>
      </w:r>
      <w:r>
        <w:rPr>
          <w:rFonts w:hint="eastAsia" w:ascii="宋体" w:hAnsi="宋体" w:eastAsia="宋体" w:cs="宋体"/>
          <w:color w:val="000000"/>
          <w:sz w:val="24"/>
        </w:rPr>
        <w:t>规定起算之日起</w:t>
      </w:r>
      <w:r>
        <w:rPr>
          <w:rFonts w:hint="eastAsia" w:ascii="宋体" w:hAnsi="宋体" w:cs="宋体"/>
          <w:color w:val="000000"/>
          <w:sz w:val="24"/>
          <w:lang w:val="en-US" w:eastAsia="zh-CN"/>
        </w:rPr>
        <w:t>90</w:t>
      </w:r>
      <w:r>
        <w:rPr>
          <w:rFonts w:hint="eastAsia" w:ascii="宋体" w:hAnsi="宋体" w:eastAsia="宋体" w:cs="宋体"/>
          <w:color w:val="000000"/>
          <w:sz w:val="24"/>
        </w:rPr>
        <w:t>天。</w:t>
      </w:r>
    </w:p>
    <w:p w14:paraId="7396A55C">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color w:val="000000"/>
          <w:sz w:val="24"/>
        </w:rPr>
      </w:pPr>
    </w:p>
    <w:p w14:paraId="49036EE7">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供应商名称：XXX（盖单位公章）</w:t>
      </w:r>
    </w:p>
    <w:p w14:paraId="4E21B4C3">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24"/>
        </w:rPr>
      </w:pPr>
      <w:r>
        <w:rPr>
          <w:rFonts w:hint="eastAsia" w:ascii="宋体" w:hAnsi="宋体" w:eastAsia="宋体" w:cs="宋体"/>
          <w:color w:val="000000"/>
          <w:sz w:val="24"/>
        </w:rPr>
        <w:t>法定代表人或授权代表（签字或盖章）：XXX</w:t>
      </w:r>
    </w:p>
    <w:p w14:paraId="0BA08CA2">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24"/>
        </w:rPr>
      </w:pPr>
      <w:r>
        <w:rPr>
          <w:rFonts w:hint="eastAsia" w:ascii="宋体" w:hAnsi="宋体" w:eastAsia="宋体" w:cs="宋体"/>
          <w:color w:val="000000"/>
          <w:sz w:val="24"/>
        </w:rPr>
        <w:t>通讯地址：XXX</w:t>
      </w:r>
    </w:p>
    <w:p w14:paraId="659087DA">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24"/>
        </w:rPr>
      </w:pPr>
      <w:r>
        <w:rPr>
          <w:rFonts w:hint="eastAsia" w:ascii="宋体" w:hAnsi="宋体" w:eastAsia="宋体" w:cs="宋体"/>
          <w:color w:val="000000"/>
          <w:sz w:val="24"/>
        </w:rPr>
        <w:t>邮政编码：XXX</w:t>
      </w:r>
    </w:p>
    <w:p w14:paraId="3DC41521">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24"/>
        </w:rPr>
      </w:pPr>
      <w:r>
        <w:rPr>
          <w:rFonts w:hint="eastAsia" w:ascii="宋体" w:hAnsi="宋体" w:eastAsia="宋体" w:cs="宋体"/>
          <w:color w:val="000000"/>
          <w:sz w:val="24"/>
        </w:rPr>
        <w:t>联系电话：XXX</w:t>
      </w:r>
    </w:p>
    <w:p w14:paraId="2D53674D">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24"/>
        </w:rPr>
      </w:pPr>
      <w:r>
        <w:rPr>
          <w:rFonts w:hint="eastAsia" w:ascii="宋体" w:hAnsi="宋体" w:eastAsia="宋体" w:cs="宋体"/>
          <w:color w:val="000000"/>
          <w:sz w:val="24"/>
        </w:rPr>
        <w:t>传    真：XXX</w:t>
      </w:r>
    </w:p>
    <w:p w14:paraId="3AF16FA4">
      <w:pPr>
        <w:pageBreakBefore w:val="0"/>
        <w:kinsoku/>
        <w:overflowPunct/>
        <w:topLinePunct w:val="0"/>
        <w:bidi w:val="0"/>
        <w:spacing w:line="480" w:lineRule="auto"/>
        <w:ind w:right="0" w:rightChars="0" w:firstLine="470" w:firstLineChars="196"/>
        <w:rPr>
          <w:rFonts w:hint="eastAsia" w:ascii="宋体" w:hAnsi="宋体" w:eastAsia="宋体" w:cs="宋体"/>
          <w:color w:val="000000"/>
          <w:sz w:val="36"/>
          <w:szCs w:val="36"/>
        </w:rPr>
        <w:sectPr>
          <w:footerReference r:id="rId6" w:type="first"/>
          <w:footerReference r:id="rId5" w:type="default"/>
          <w:pgSz w:w="11906" w:h="16840"/>
          <w:pgMar w:top="1440" w:right="1440" w:bottom="1440" w:left="1440" w:header="851" w:footer="992" w:gutter="0"/>
          <w:pgBorders w:offsetFrom="page">
            <w:top w:val="none" w:sz="0" w:space="0"/>
            <w:left w:val="none" w:sz="0" w:space="0"/>
            <w:bottom w:val="none" w:sz="0" w:space="0"/>
            <w:right w:val="none" w:sz="0" w:space="0"/>
          </w:pgBorders>
          <w:pgNumType w:fmt="decimal" w:start="1"/>
          <w:cols w:space="720" w:num="1"/>
          <w:titlePg/>
          <w:docGrid w:type="linesAndChars" w:linePitch="312" w:charSpace="0"/>
        </w:sectPr>
      </w:pPr>
      <w:r>
        <w:rPr>
          <w:rFonts w:hint="eastAsia" w:ascii="宋体" w:hAnsi="宋体" w:eastAsia="宋体" w:cs="宋体"/>
          <w:color w:val="000000"/>
          <w:sz w:val="24"/>
        </w:rPr>
        <w:t>日    期：XXX年XXX月XXX日</w:t>
      </w:r>
    </w:p>
    <w:p w14:paraId="5C8B3715">
      <w:pPr>
        <w:pageBreakBefore w:val="0"/>
        <w:kinsoku/>
        <w:overflowPunct/>
        <w:topLinePunct w:val="0"/>
        <w:bidi w:val="0"/>
        <w:spacing w:line="480" w:lineRule="auto"/>
        <w:ind w:right="0" w:rightChars="0"/>
        <w:jc w:val="center"/>
        <w:rPr>
          <w:rFonts w:hint="eastAsia" w:ascii="宋体" w:hAnsi="宋体" w:eastAsia="宋体" w:cs="宋体"/>
          <w:color w:val="000000"/>
          <w:sz w:val="28"/>
          <w:szCs w:val="28"/>
        </w:rPr>
      </w:pPr>
      <w:r>
        <w:rPr>
          <w:rFonts w:hint="eastAsia" w:ascii="宋体" w:hAnsi="宋体" w:eastAsia="宋体" w:cs="宋体"/>
          <w:b/>
          <w:color w:val="000000"/>
          <w:sz w:val="32"/>
          <w:szCs w:val="32"/>
          <w:lang w:eastAsia="zh-CN"/>
        </w:rPr>
        <w:t>二</w:t>
      </w:r>
      <w:r>
        <w:rPr>
          <w:rFonts w:hint="eastAsia" w:ascii="宋体" w:hAnsi="宋体" w:eastAsia="宋体" w:cs="宋体"/>
          <w:b/>
          <w:color w:val="000000"/>
          <w:sz w:val="32"/>
          <w:szCs w:val="32"/>
        </w:rPr>
        <w:t>、报价一览表</w:t>
      </w:r>
    </w:p>
    <w:p w14:paraId="1FCC777E">
      <w:pPr>
        <w:pStyle w:val="56"/>
        <w:snapToGrid w:val="0"/>
        <w:spacing w:line="360" w:lineRule="auto"/>
        <w:jc w:val="both"/>
        <w:rPr>
          <w:rFonts w:hint="eastAsia"/>
        </w:rPr>
      </w:pPr>
      <w:r>
        <w:rPr>
          <w:rFonts w:hint="eastAsia" w:ascii="宋体" w:hAnsi="宋体" w:eastAsia="宋体" w:cs="宋体"/>
          <w:b/>
          <w:color w:val="auto"/>
          <w:sz w:val="23"/>
          <w:highlight w:val="none"/>
        </w:rPr>
        <w:t>项目名称：                                   项目编号：</w:t>
      </w:r>
    </w:p>
    <w:tbl>
      <w:tblPr>
        <w:tblStyle w:val="24"/>
        <w:tblpPr w:leftFromText="180" w:rightFromText="180" w:vertAnchor="text" w:tblpXSpec="center" w:tblpY="128"/>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641"/>
        <w:gridCol w:w="2641"/>
        <w:gridCol w:w="2693"/>
      </w:tblGrid>
      <w:tr w14:paraId="18EA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29" w:type="dxa"/>
            <w:noWrap w:val="0"/>
            <w:vAlign w:val="center"/>
          </w:tcPr>
          <w:p w14:paraId="65727A04">
            <w:pPr>
              <w:pageBreakBefore w:val="0"/>
              <w:tabs>
                <w:tab w:val="left" w:pos="0"/>
              </w:tabs>
              <w:kinsoku/>
              <w:overflowPunct/>
              <w:topLinePunct w:val="0"/>
              <w:bidi w:val="0"/>
              <w:spacing w:line="48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2641" w:type="dxa"/>
            <w:noWrap w:val="0"/>
            <w:vAlign w:val="center"/>
          </w:tcPr>
          <w:p w14:paraId="7B2DA287">
            <w:pPr>
              <w:pageBreakBefore w:val="0"/>
              <w:tabs>
                <w:tab w:val="left" w:pos="0"/>
              </w:tabs>
              <w:kinsoku/>
              <w:overflowPunct/>
              <w:topLinePunct w:val="0"/>
              <w:bidi w:val="0"/>
              <w:spacing w:line="48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项目名称</w:t>
            </w:r>
          </w:p>
        </w:tc>
        <w:tc>
          <w:tcPr>
            <w:tcW w:w="2641" w:type="dxa"/>
            <w:noWrap w:val="0"/>
            <w:vAlign w:val="center"/>
          </w:tcPr>
          <w:p w14:paraId="2D27F967">
            <w:pPr>
              <w:pageBreakBefore w:val="0"/>
              <w:tabs>
                <w:tab w:val="left" w:pos="0"/>
              </w:tabs>
              <w:kinsoku/>
              <w:overflowPunct/>
              <w:topLinePunct w:val="0"/>
              <w:bidi w:val="0"/>
              <w:spacing w:line="48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服务期限</w:t>
            </w:r>
          </w:p>
        </w:tc>
        <w:tc>
          <w:tcPr>
            <w:tcW w:w="2693" w:type="dxa"/>
            <w:noWrap w:val="0"/>
            <w:vAlign w:val="center"/>
          </w:tcPr>
          <w:p w14:paraId="42302406">
            <w:pPr>
              <w:pageBreakBefore w:val="0"/>
              <w:tabs>
                <w:tab w:val="left" w:pos="0"/>
              </w:tabs>
              <w:kinsoku/>
              <w:overflowPunct/>
              <w:topLinePunct w:val="0"/>
              <w:bidi w:val="0"/>
              <w:spacing w:line="48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下浮率%</w:t>
            </w:r>
          </w:p>
        </w:tc>
      </w:tr>
      <w:tr w14:paraId="3C3D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129" w:type="dxa"/>
            <w:noWrap w:val="0"/>
            <w:vAlign w:val="center"/>
          </w:tcPr>
          <w:p w14:paraId="5D656BAA">
            <w:pPr>
              <w:pageBreakBefore w:val="0"/>
              <w:tabs>
                <w:tab w:val="left" w:pos="0"/>
              </w:tabs>
              <w:kinsoku/>
              <w:overflowPunct/>
              <w:topLinePunct w:val="0"/>
              <w:bidi w:val="0"/>
              <w:spacing w:line="480" w:lineRule="exact"/>
              <w:jc w:val="center"/>
              <w:rPr>
                <w:rFonts w:hint="eastAsia" w:ascii="宋体" w:hAnsi="宋体" w:eastAsia="宋体" w:cs="宋体"/>
                <w:sz w:val="24"/>
                <w:szCs w:val="24"/>
                <w:lang w:eastAsia="zh-CN"/>
              </w:rPr>
            </w:pPr>
            <w:r>
              <w:rPr>
                <w:rFonts w:hint="eastAsia" w:cs="宋体"/>
                <w:sz w:val="24"/>
                <w:szCs w:val="24"/>
                <w:lang w:val="en-US" w:eastAsia="zh-CN"/>
              </w:rPr>
              <w:t xml:space="preserve"> </w:t>
            </w:r>
          </w:p>
        </w:tc>
        <w:tc>
          <w:tcPr>
            <w:tcW w:w="2641" w:type="dxa"/>
            <w:noWrap w:val="0"/>
            <w:vAlign w:val="center"/>
          </w:tcPr>
          <w:p w14:paraId="064D511F">
            <w:pPr>
              <w:pageBreakBefore w:val="0"/>
              <w:tabs>
                <w:tab w:val="left" w:pos="0"/>
              </w:tabs>
              <w:kinsoku/>
              <w:overflowPunct/>
              <w:topLinePunct w:val="0"/>
              <w:bidi w:val="0"/>
              <w:spacing w:line="480" w:lineRule="exact"/>
              <w:jc w:val="center"/>
              <w:rPr>
                <w:rFonts w:hint="eastAsia" w:ascii="宋体" w:hAnsi="宋体" w:eastAsia="宋体" w:cs="宋体"/>
                <w:sz w:val="24"/>
                <w:szCs w:val="24"/>
                <w:lang w:eastAsia="zh-CN"/>
              </w:rPr>
            </w:pPr>
            <w:r>
              <w:rPr>
                <w:rFonts w:hint="eastAsia" w:cs="宋体"/>
                <w:sz w:val="24"/>
                <w:szCs w:val="24"/>
                <w:lang w:val="en-US" w:eastAsia="zh-CN"/>
              </w:rPr>
              <w:t xml:space="preserve"> </w:t>
            </w:r>
          </w:p>
        </w:tc>
        <w:tc>
          <w:tcPr>
            <w:tcW w:w="2641" w:type="dxa"/>
            <w:noWrap w:val="0"/>
            <w:vAlign w:val="center"/>
          </w:tcPr>
          <w:p w14:paraId="43938137">
            <w:pPr>
              <w:pageBreakBefore w:val="0"/>
              <w:tabs>
                <w:tab w:val="left" w:pos="0"/>
              </w:tabs>
              <w:kinsoku/>
              <w:overflowPunct/>
              <w:topLinePunct w:val="0"/>
              <w:bidi w:val="0"/>
              <w:spacing w:line="480" w:lineRule="exact"/>
              <w:jc w:val="center"/>
              <w:rPr>
                <w:rFonts w:hint="eastAsia" w:cs="宋体"/>
                <w:sz w:val="24"/>
                <w:szCs w:val="24"/>
                <w:lang w:val="en-US" w:eastAsia="zh-CN"/>
              </w:rPr>
            </w:pPr>
          </w:p>
        </w:tc>
        <w:tc>
          <w:tcPr>
            <w:tcW w:w="2693" w:type="dxa"/>
            <w:noWrap w:val="0"/>
            <w:vAlign w:val="center"/>
          </w:tcPr>
          <w:p w14:paraId="20C09491">
            <w:pPr>
              <w:pageBreakBefore w:val="0"/>
              <w:tabs>
                <w:tab w:val="left" w:pos="0"/>
              </w:tabs>
              <w:kinsoku/>
              <w:overflowPunct/>
              <w:topLinePunct w:val="0"/>
              <w:bidi w:val="0"/>
              <w:spacing w:line="480" w:lineRule="exact"/>
              <w:ind w:firstLine="748" w:firstLineChars="312"/>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cs="宋体"/>
                <w:sz w:val="24"/>
                <w:szCs w:val="24"/>
                <w:lang w:val="en-US" w:eastAsia="zh-CN"/>
              </w:rPr>
              <w:t xml:space="preserve"> </w:t>
            </w:r>
          </w:p>
        </w:tc>
      </w:tr>
    </w:tbl>
    <w:p w14:paraId="615CFC9B">
      <w:pPr>
        <w:spacing w:line="360" w:lineRule="auto"/>
        <w:ind w:firstLine="241" w:firstLineChars="100"/>
        <w:jc w:val="center"/>
        <w:rPr>
          <w:rFonts w:hint="eastAsia" w:hAnsi="宋体"/>
          <w:b/>
          <w:bCs/>
          <w:color w:val="auto"/>
          <w:sz w:val="24"/>
          <w:szCs w:val="24"/>
          <w:highlight w:val="none"/>
        </w:rPr>
      </w:pPr>
    </w:p>
    <w:p w14:paraId="1990D360">
      <w:pPr>
        <w:adjustRightInd w:val="0"/>
        <w:snapToGrid w:val="0"/>
        <w:spacing w:line="360" w:lineRule="auto"/>
        <w:rPr>
          <w:rFonts w:hint="eastAsia" w:hAnsi="宋体" w:cs="宋体"/>
          <w:bCs/>
          <w:color w:val="auto"/>
          <w:sz w:val="22"/>
          <w:szCs w:val="22"/>
          <w:highlight w:val="none"/>
        </w:rPr>
      </w:pPr>
    </w:p>
    <w:p w14:paraId="2FD51E6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contextualSpacing/>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注：1</w:t>
      </w:r>
      <w:r>
        <w:rPr>
          <w:rFonts w:hint="eastAsia" w:ascii="宋体" w:hAnsi="宋体" w:eastAsia="宋体" w:cs="宋体"/>
          <w:color w:val="auto"/>
          <w:kern w:val="2"/>
          <w:highlight w:val="none"/>
          <w:lang w:val="en-US" w:eastAsia="zh-CN"/>
        </w:rPr>
        <w:t>.本项目响应报价是履行合同的最终价格，应包括材料费、制作费、设计、排版、运输、安装、保管费、维护费、建筑物恢复、税金等供应商完成本项目所需的一切费用，采购人不再支付任何费用；成交供应商应根据本项目的实际情况与自身现实情况，充分考虑不确定因素可能导致的风险，若因成交供应商原因造成的漏报、错报而导致本项目无法履行，所有责任均由成交供应商负责，采购人不会承担任何费用。</w:t>
      </w:r>
    </w:p>
    <w:p w14:paraId="0E31C62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20" w:firstLineChars="200"/>
        <w:contextualSpacing/>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 xml:space="preserve">2.“报价一览表”为多页的，每页均需由法定代表人或授权代表签字并盖供应商印章。 </w:t>
      </w:r>
    </w:p>
    <w:p w14:paraId="7D583FE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20" w:firstLineChars="200"/>
        <w:contextualSpacing/>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3.因平台系统原因，报价一览表类报价(文字承诺)上传此表。</w:t>
      </w:r>
    </w:p>
    <w:p w14:paraId="4F1A8FAA">
      <w:pPr>
        <w:spacing w:line="360" w:lineRule="auto"/>
        <w:rPr>
          <w:rFonts w:hint="eastAsia" w:hAnsi="宋体" w:cs="宋体"/>
          <w:bCs/>
          <w:color w:val="auto"/>
          <w:highlight w:val="none"/>
        </w:rPr>
      </w:pPr>
    </w:p>
    <w:p w14:paraId="1FF83E97">
      <w:pPr>
        <w:pStyle w:val="56"/>
        <w:spacing w:line="360" w:lineRule="auto"/>
        <w:rPr>
          <w:rFonts w:hint="eastAsia" w:ascii="宋体" w:hAnsi="宋体" w:eastAsia="宋体" w:cs="宋体"/>
          <w:b/>
          <w:bCs/>
          <w:color w:val="auto"/>
          <w:szCs w:val="22"/>
          <w:highlight w:val="none"/>
        </w:rPr>
      </w:pPr>
      <w:r>
        <w:rPr>
          <w:rFonts w:hint="eastAsia" w:ascii="宋体" w:hAnsi="宋体" w:eastAsia="宋体" w:cs="宋体"/>
          <w:b/>
          <w:bCs/>
          <w:color w:val="auto"/>
          <w:szCs w:val="22"/>
          <w:highlight w:val="none"/>
        </w:rPr>
        <w:t>供应商名称：</w:t>
      </w:r>
      <w:r>
        <w:rPr>
          <w:rFonts w:hint="eastAsia" w:ascii="宋体" w:hAnsi="宋体" w:eastAsia="宋体" w:cs="宋体"/>
          <w:b/>
          <w:bCs/>
          <w:color w:val="auto"/>
          <w:szCs w:val="22"/>
          <w:highlight w:val="none"/>
          <w:u w:val="single"/>
        </w:rPr>
        <w:t xml:space="preserve">          </w:t>
      </w:r>
      <w:r>
        <w:rPr>
          <w:rFonts w:hint="eastAsia" w:ascii="宋体" w:hAnsi="宋体" w:eastAsia="宋体" w:cs="宋体"/>
          <w:b/>
          <w:bCs/>
          <w:color w:val="auto"/>
          <w:szCs w:val="22"/>
          <w:highlight w:val="none"/>
        </w:rPr>
        <w:t>(盖章)</w:t>
      </w:r>
    </w:p>
    <w:p w14:paraId="1011DD51">
      <w:pPr>
        <w:pStyle w:val="56"/>
        <w:spacing w:line="360" w:lineRule="auto"/>
        <w:rPr>
          <w:rFonts w:hint="eastAsia" w:ascii="宋体" w:hAnsi="宋体" w:eastAsia="宋体" w:cs="宋体"/>
          <w:b/>
          <w:bCs/>
          <w:color w:val="auto"/>
          <w:szCs w:val="22"/>
          <w:highlight w:val="none"/>
        </w:rPr>
      </w:pPr>
      <w:r>
        <w:rPr>
          <w:rFonts w:hint="eastAsia" w:ascii="宋体" w:hAnsi="宋体" w:eastAsia="宋体" w:cs="宋体"/>
          <w:b/>
          <w:bCs/>
          <w:color w:val="auto"/>
          <w:szCs w:val="22"/>
          <w:highlight w:val="none"/>
        </w:rPr>
        <w:t>法定代表人或授权代表：</w:t>
      </w:r>
      <w:r>
        <w:rPr>
          <w:rFonts w:hint="eastAsia" w:ascii="宋体" w:hAnsi="宋体" w:eastAsia="宋体" w:cs="宋体"/>
          <w:b/>
          <w:bCs/>
          <w:color w:val="auto"/>
          <w:szCs w:val="22"/>
          <w:highlight w:val="none"/>
          <w:u w:val="single"/>
        </w:rPr>
        <w:t xml:space="preserve">           </w:t>
      </w:r>
      <w:r>
        <w:rPr>
          <w:rFonts w:hint="eastAsia" w:ascii="宋体" w:hAnsi="宋体" w:eastAsia="宋体" w:cs="宋体"/>
          <w:b/>
          <w:bCs/>
          <w:color w:val="auto"/>
          <w:szCs w:val="22"/>
          <w:highlight w:val="none"/>
        </w:rPr>
        <w:t>(签字或盖章)</w:t>
      </w:r>
    </w:p>
    <w:p w14:paraId="660E0AD1">
      <w:pPr>
        <w:pStyle w:val="56"/>
        <w:spacing w:line="360" w:lineRule="auto"/>
        <w:rPr>
          <w:rFonts w:hint="eastAsia" w:ascii="宋体" w:hAnsi="宋体" w:eastAsia="宋体" w:cs="宋体"/>
          <w:b/>
          <w:bCs/>
          <w:color w:val="auto"/>
          <w:highlight w:val="none"/>
          <w:u w:val="single"/>
        </w:rPr>
        <w:sectPr>
          <w:type w:val="continuous"/>
          <w:pgSz w:w="11906" w:h="16838"/>
          <w:pgMar w:top="1134" w:right="1134" w:bottom="1134" w:left="1418" w:header="851" w:footer="992" w:gutter="0"/>
          <w:pgNumType w:fmt="decimal"/>
          <w:cols w:space="720" w:num="1"/>
          <w:docGrid w:type="lines" w:linePitch="312" w:charSpace="0"/>
        </w:sectPr>
      </w:pPr>
      <w:r>
        <w:rPr>
          <w:rFonts w:hint="eastAsia" w:ascii="宋体" w:hAnsi="宋体" w:eastAsia="宋体" w:cs="宋体"/>
          <w:b/>
          <w:bCs/>
          <w:color w:val="auto"/>
          <w:highlight w:val="none"/>
        </w:rPr>
        <w:t>磋商日期：</w:t>
      </w:r>
      <w:r>
        <w:rPr>
          <w:rFonts w:hint="eastAsia" w:ascii="宋体" w:hAnsi="宋体" w:eastAsia="宋体" w:cs="宋体"/>
          <w:b/>
          <w:bCs/>
          <w:color w:val="auto"/>
          <w:highlight w:val="none"/>
          <w:u w:val="single"/>
        </w:rPr>
        <w:t xml:space="preserve">           </w:t>
      </w:r>
    </w:p>
    <w:p w14:paraId="6E978B56">
      <w:pPr>
        <w:pageBreakBefore w:val="0"/>
        <w:kinsoku/>
        <w:overflowPunct/>
        <w:topLinePunct w:val="0"/>
        <w:bidi w:val="0"/>
        <w:spacing w:line="480" w:lineRule="auto"/>
        <w:ind w:right="0" w:rightChars="0"/>
        <w:jc w:val="center"/>
        <w:rPr>
          <w:rFonts w:hint="eastAsia" w:ascii="宋体" w:hAnsi="宋体" w:eastAsia="宋体" w:cs="宋体"/>
          <w:color w:val="000000"/>
          <w:sz w:val="28"/>
          <w:szCs w:val="28"/>
        </w:rPr>
      </w:pPr>
      <w:r>
        <w:rPr>
          <w:rFonts w:hint="eastAsia" w:ascii="宋体" w:hAnsi="宋体" w:cs="宋体"/>
          <w:b/>
          <w:color w:val="000000"/>
          <w:sz w:val="32"/>
          <w:szCs w:val="32"/>
          <w:lang w:eastAsia="zh-CN"/>
        </w:rPr>
        <w:t>三、最终报价信</w:t>
      </w:r>
    </w:p>
    <w:p w14:paraId="48800FAB">
      <w:pPr>
        <w:pageBreakBefore w:val="0"/>
        <w:kinsoku/>
        <w:overflowPunct/>
        <w:topLinePunct w:val="0"/>
        <w:bidi w:val="0"/>
        <w:spacing w:line="480" w:lineRule="auto"/>
        <w:ind w:right="0" w:rightChars="0"/>
        <w:rPr>
          <w:rFonts w:hint="eastAsia" w:ascii="宋体" w:hAnsi="宋体" w:eastAsia="宋体" w:cs="宋体"/>
          <w:color w:val="000000"/>
          <w:sz w:val="28"/>
          <w:szCs w:val="28"/>
        </w:rPr>
      </w:pPr>
    </w:p>
    <w:p w14:paraId="355722C4">
      <w:pPr>
        <w:pStyle w:val="56"/>
        <w:snapToGrid w:val="0"/>
        <w:spacing w:line="360" w:lineRule="auto"/>
        <w:jc w:val="both"/>
        <w:rPr>
          <w:rFonts w:hint="eastAsia"/>
        </w:rPr>
      </w:pPr>
      <w:r>
        <w:rPr>
          <w:rFonts w:hint="eastAsia" w:ascii="宋体" w:hAnsi="宋体" w:eastAsia="宋体" w:cs="宋体"/>
          <w:b/>
          <w:color w:val="auto"/>
          <w:sz w:val="23"/>
          <w:highlight w:val="none"/>
        </w:rPr>
        <w:t>项目名称：                                   项目编号：</w:t>
      </w:r>
    </w:p>
    <w:tbl>
      <w:tblPr>
        <w:tblStyle w:val="24"/>
        <w:tblpPr w:leftFromText="180" w:rightFromText="180" w:vertAnchor="text" w:tblpXSpec="center" w:tblpY="128"/>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641"/>
        <w:gridCol w:w="2641"/>
        <w:gridCol w:w="2693"/>
      </w:tblGrid>
      <w:tr w14:paraId="6608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29" w:type="dxa"/>
            <w:noWrap w:val="0"/>
            <w:vAlign w:val="center"/>
          </w:tcPr>
          <w:p w14:paraId="6C3CA5DC">
            <w:pPr>
              <w:pageBreakBefore w:val="0"/>
              <w:tabs>
                <w:tab w:val="left" w:pos="0"/>
              </w:tabs>
              <w:kinsoku/>
              <w:overflowPunct/>
              <w:topLinePunct w:val="0"/>
              <w:bidi w:val="0"/>
              <w:spacing w:line="48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2641" w:type="dxa"/>
            <w:noWrap w:val="0"/>
            <w:vAlign w:val="center"/>
          </w:tcPr>
          <w:p w14:paraId="6508C778">
            <w:pPr>
              <w:pageBreakBefore w:val="0"/>
              <w:tabs>
                <w:tab w:val="left" w:pos="0"/>
              </w:tabs>
              <w:kinsoku/>
              <w:overflowPunct/>
              <w:topLinePunct w:val="0"/>
              <w:bidi w:val="0"/>
              <w:spacing w:line="48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项目名称</w:t>
            </w:r>
          </w:p>
        </w:tc>
        <w:tc>
          <w:tcPr>
            <w:tcW w:w="2641" w:type="dxa"/>
            <w:noWrap w:val="0"/>
            <w:vAlign w:val="center"/>
          </w:tcPr>
          <w:p w14:paraId="2F9B646C">
            <w:pPr>
              <w:pageBreakBefore w:val="0"/>
              <w:tabs>
                <w:tab w:val="left" w:pos="0"/>
              </w:tabs>
              <w:kinsoku/>
              <w:overflowPunct/>
              <w:topLinePunct w:val="0"/>
              <w:bidi w:val="0"/>
              <w:spacing w:line="48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服务期限</w:t>
            </w:r>
          </w:p>
        </w:tc>
        <w:tc>
          <w:tcPr>
            <w:tcW w:w="2693" w:type="dxa"/>
            <w:noWrap w:val="0"/>
            <w:vAlign w:val="center"/>
          </w:tcPr>
          <w:p w14:paraId="4472BA3A">
            <w:pPr>
              <w:pageBreakBefore w:val="0"/>
              <w:tabs>
                <w:tab w:val="left" w:pos="0"/>
              </w:tabs>
              <w:kinsoku/>
              <w:overflowPunct/>
              <w:topLinePunct w:val="0"/>
              <w:bidi w:val="0"/>
              <w:spacing w:line="48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下浮率%</w:t>
            </w:r>
          </w:p>
        </w:tc>
      </w:tr>
      <w:tr w14:paraId="7ECE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129" w:type="dxa"/>
            <w:noWrap w:val="0"/>
            <w:vAlign w:val="center"/>
          </w:tcPr>
          <w:p w14:paraId="31F5A35A">
            <w:pPr>
              <w:pageBreakBefore w:val="0"/>
              <w:tabs>
                <w:tab w:val="left" w:pos="0"/>
              </w:tabs>
              <w:kinsoku/>
              <w:overflowPunct/>
              <w:topLinePunct w:val="0"/>
              <w:bidi w:val="0"/>
              <w:spacing w:line="480" w:lineRule="exact"/>
              <w:jc w:val="center"/>
              <w:rPr>
                <w:rFonts w:hint="eastAsia" w:ascii="宋体" w:hAnsi="宋体" w:eastAsia="宋体" w:cs="宋体"/>
                <w:sz w:val="24"/>
                <w:szCs w:val="24"/>
                <w:lang w:eastAsia="zh-CN"/>
              </w:rPr>
            </w:pPr>
            <w:r>
              <w:rPr>
                <w:rFonts w:hint="eastAsia" w:cs="宋体"/>
                <w:sz w:val="24"/>
                <w:szCs w:val="24"/>
                <w:lang w:val="en-US" w:eastAsia="zh-CN"/>
              </w:rPr>
              <w:t xml:space="preserve"> </w:t>
            </w:r>
          </w:p>
        </w:tc>
        <w:tc>
          <w:tcPr>
            <w:tcW w:w="2641" w:type="dxa"/>
            <w:noWrap w:val="0"/>
            <w:vAlign w:val="center"/>
          </w:tcPr>
          <w:p w14:paraId="1A972479">
            <w:pPr>
              <w:pageBreakBefore w:val="0"/>
              <w:tabs>
                <w:tab w:val="left" w:pos="0"/>
              </w:tabs>
              <w:kinsoku/>
              <w:overflowPunct/>
              <w:topLinePunct w:val="0"/>
              <w:bidi w:val="0"/>
              <w:spacing w:line="480" w:lineRule="exact"/>
              <w:jc w:val="center"/>
              <w:rPr>
                <w:rFonts w:hint="eastAsia" w:ascii="宋体" w:hAnsi="宋体" w:eastAsia="宋体" w:cs="宋体"/>
                <w:sz w:val="24"/>
                <w:szCs w:val="24"/>
                <w:lang w:eastAsia="zh-CN"/>
              </w:rPr>
            </w:pPr>
            <w:r>
              <w:rPr>
                <w:rFonts w:hint="eastAsia" w:cs="宋体"/>
                <w:sz w:val="24"/>
                <w:szCs w:val="24"/>
                <w:lang w:val="en-US" w:eastAsia="zh-CN"/>
              </w:rPr>
              <w:t xml:space="preserve"> </w:t>
            </w:r>
          </w:p>
        </w:tc>
        <w:tc>
          <w:tcPr>
            <w:tcW w:w="2641" w:type="dxa"/>
            <w:noWrap w:val="0"/>
            <w:vAlign w:val="center"/>
          </w:tcPr>
          <w:p w14:paraId="5DC9F20A">
            <w:pPr>
              <w:pageBreakBefore w:val="0"/>
              <w:tabs>
                <w:tab w:val="left" w:pos="0"/>
              </w:tabs>
              <w:kinsoku/>
              <w:overflowPunct/>
              <w:topLinePunct w:val="0"/>
              <w:bidi w:val="0"/>
              <w:spacing w:line="480" w:lineRule="exact"/>
              <w:jc w:val="center"/>
              <w:rPr>
                <w:rFonts w:hint="eastAsia" w:cs="宋体"/>
                <w:sz w:val="24"/>
                <w:szCs w:val="24"/>
                <w:lang w:val="en-US" w:eastAsia="zh-CN"/>
              </w:rPr>
            </w:pPr>
          </w:p>
        </w:tc>
        <w:tc>
          <w:tcPr>
            <w:tcW w:w="2693" w:type="dxa"/>
            <w:noWrap w:val="0"/>
            <w:vAlign w:val="center"/>
          </w:tcPr>
          <w:p w14:paraId="3AF7394B">
            <w:pPr>
              <w:pageBreakBefore w:val="0"/>
              <w:tabs>
                <w:tab w:val="left" w:pos="0"/>
              </w:tabs>
              <w:kinsoku/>
              <w:overflowPunct/>
              <w:topLinePunct w:val="0"/>
              <w:bidi w:val="0"/>
              <w:spacing w:line="480" w:lineRule="exact"/>
              <w:ind w:firstLine="748" w:firstLineChars="312"/>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cs="宋体"/>
                <w:sz w:val="24"/>
                <w:szCs w:val="24"/>
                <w:lang w:val="en-US" w:eastAsia="zh-CN"/>
              </w:rPr>
              <w:t xml:space="preserve"> </w:t>
            </w:r>
          </w:p>
        </w:tc>
      </w:tr>
    </w:tbl>
    <w:p w14:paraId="7E462008">
      <w:pPr>
        <w:spacing w:line="360" w:lineRule="auto"/>
        <w:ind w:firstLine="241" w:firstLineChars="100"/>
        <w:jc w:val="center"/>
        <w:rPr>
          <w:rFonts w:hint="eastAsia" w:hAnsi="宋体"/>
          <w:b/>
          <w:bCs/>
          <w:color w:val="auto"/>
          <w:sz w:val="24"/>
          <w:szCs w:val="24"/>
          <w:highlight w:val="none"/>
        </w:rPr>
      </w:pPr>
    </w:p>
    <w:p w14:paraId="310610E2">
      <w:pPr>
        <w:adjustRightInd w:val="0"/>
        <w:snapToGrid w:val="0"/>
        <w:spacing w:line="360" w:lineRule="auto"/>
        <w:rPr>
          <w:rFonts w:hint="eastAsia" w:hAnsi="宋体" w:cs="宋体"/>
          <w:bCs/>
          <w:color w:val="auto"/>
          <w:sz w:val="22"/>
          <w:szCs w:val="22"/>
          <w:highlight w:val="none"/>
        </w:rPr>
      </w:pPr>
    </w:p>
    <w:p w14:paraId="09781D7C">
      <w:pPr>
        <w:keepLines w:val="0"/>
        <w:pageBreakBefore w:val="0"/>
        <w:widowControl/>
        <w:tabs>
          <w:tab w:val="left" w:pos="0"/>
        </w:tabs>
        <w:kinsoku/>
        <w:wordWrap/>
        <w:overflowPunct/>
        <w:topLinePunct w:val="0"/>
        <w:bidi w:val="0"/>
        <w:adjustRightInd/>
        <w:spacing w:line="480" w:lineRule="exact"/>
        <w:ind w:firstLine="420" w:firstLineChars="200"/>
        <w:textAlignment w:val="auto"/>
        <w:rPr>
          <w:rFonts w:hint="eastAsia" w:ascii="宋体" w:hAnsi="宋体" w:eastAsia="宋体" w:cs="宋体"/>
          <w:color w:val="auto"/>
          <w:kern w:val="2"/>
          <w:highlight w:val="none"/>
        </w:rPr>
      </w:pPr>
    </w:p>
    <w:p w14:paraId="28D65865">
      <w:pPr>
        <w:keepLines w:val="0"/>
        <w:pageBreakBefore w:val="0"/>
        <w:widowControl/>
        <w:tabs>
          <w:tab w:val="left" w:pos="0"/>
        </w:tabs>
        <w:kinsoku/>
        <w:wordWrap/>
        <w:overflowPunct/>
        <w:topLinePunct w:val="0"/>
        <w:bidi w:val="0"/>
        <w:adjustRightInd/>
        <w:spacing w:line="480" w:lineRule="exact"/>
        <w:ind w:firstLine="420" w:firstLineChars="200"/>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lang w:val="en-US" w:eastAsia="zh-CN"/>
        </w:rPr>
        <w:t>注：1.本项目响应报价是履行合同的最终价格，应包括材料费、制作费、设计、排版、运输、安装、保管费、维护费、建筑物恢复、税金等供应商完成本项目所需的一切费用，采购人不再支付任何费用；成交供应商应根据本项目的实际情况与自身现实情况，充分考虑不确定因素可能导致的风险，若因成交供应商原因造成的漏报、错报而导致本项目无法履行，所有责任均由成交供应商负责，采购人不会承担任何费用。</w:t>
      </w:r>
    </w:p>
    <w:p w14:paraId="2E651623">
      <w:pPr>
        <w:keepLines w:val="0"/>
        <w:pageBreakBefore w:val="0"/>
        <w:widowControl/>
        <w:tabs>
          <w:tab w:val="left" w:pos="0"/>
        </w:tabs>
        <w:kinsoku/>
        <w:wordWrap/>
        <w:overflowPunct/>
        <w:topLinePunct w:val="0"/>
        <w:bidi w:val="0"/>
        <w:adjustRightInd/>
        <w:spacing w:line="480" w:lineRule="exact"/>
        <w:ind w:firstLine="420" w:firstLineChars="200"/>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 xml:space="preserve">2.“报价一览表”为多页的，每页均需由法定代表人或授权代表签字并盖供应商印章。 </w:t>
      </w:r>
    </w:p>
    <w:p w14:paraId="02046003">
      <w:pPr>
        <w:keepLines w:val="0"/>
        <w:pageBreakBefore w:val="0"/>
        <w:widowControl/>
        <w:tabs>
          <w:tab w:val="left" w:pos="0"/>
        </w:tabs>
        <w:kinsoku/>
        <w:wordWrap/>
        <w:overflowPunct/>
        <w:topLinePunct w:val="0"/>
        <w:bidi w:val="0"/>
        <w:adjustRightInd/>
        <w:spacing w:line="480" w:lineRule="exact"/>
        <w:ind w:firstLine="420" w:firstLineChars="200"/>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3.响应文件中不含最后报价信；</w:t>
      </w:r>
    </w:p>
    <w:p w14:paraId="0EEDCDE5">
      <w:pPr>
        <w:keepLines w:val="0"/>
        <w:pageBreakBefore w:val="0"/>
        <w:widowControl/>
        <w:tabs>
          <w:tab w:val="left" w:pos="0"/>
        </w:tabs>
        <w:kinsoku/>
        <w:wordWrap/>
        <w:overflowPunct/>
        <w:topLinePunct w:val="0"/>
        <w:bidi w:val="0"/>
        <w:adjustRightInd/>
        <w:spacing w:line="480" w:lineRule="exact"/>
        <w:ind w:firstLine="420" w:firstLineChars="200"/>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4.因平台系统原因，最终报价信类报价(文字承诺)上传此表。</w:t>
      </w:r>
    </w:p>
    <w:p w14:paraId="763960D0">
      <w:pPr>
        <w:adjustRightInd w:val="0"/>
        <w:snapToGrid w:val="0"/>
        <w:spacing w:line="360" w:lineRule="auto"/>
        <w:rPr>
          <w:rFonts w:hint="eastAsia" w:hAnsi="宋体" w:cs="宋体"/>
          <w:bCs/>
          <w:color w:val="auto"/>
          <w:sz w:val="22"/>
          <w:szCs w:val="22"/>
          <w:highlight w:val="none"/>
        </w:rPr>
      </w:pPr>
    </w:p>
    <w:p w14:paraId="3A6ED52F">
      <w:pPr>
        <w:adjustRightInd w:val="0"/>
        <w:snapToGrid w:val="0"/>
        <w:spacing w:line="360" w:lineRule="auto"/>
        <w:rPr>
          <w:rFonts w:hint="eastAsia" w:hAnsi="宋体" w:cs="宋体"/>
          <w:bCs/>
          <w:color w:val="auto"/>
          <w:sz w:val="22"/>
          <w:szCs w:val="22"/>
          <w:highlight w:val="none"/>
        </w:rPr>
      </w:pPr>
    </w:p>
    <w:p w14:paraId="212BD023">
      <w:pPr>
        <w:spacing w:line="360" w:lineRule="auto"/>
        <w:rPr>
          <w:rFonts w:hint="eastAsia" w:hAnsi="宋体" w:cs="宋体"/>
          <w:bCs/>
          <w:color w:val="auto"/>
          <w:highlight w:val="none"/>
        </w:rPr>
      </w:pPr>
    </w:p>
    <w:p w14:paraId="5F3C1AEA">
      <w:pPr>
        <w:pStyle w:val="56"/>
        <w:spacing w:line="360" w:lineRule="auto"/>
        <w:rPr>
          <w:rFonts w:hint="eastAsia" w:ascii="宋体" w:hAnsi="宋体" w:eastAsia="宋体" w:cs="宋体"/>
          <w:b/>
          <w:bCs/>
          <w:color w:val="auto"/>
          <w:szCs w:val="22"/>
          <w:highlight w:val="none"/>
        </w:rPr>
      </w:pPr>
      <w:r>
        <w:rPr>
          <w:rFonts w:hint="eastAsia" w:ascii="宋体" w:hAnsi="宋体" w:eastAsia="宋体" w:cs="宋体"/>
          <w:b/>
          <w:bCs/>
          <w:color w:val="auto"/>
          <w:szCs w:val="22"/>
          <w:highlight w:val="none"/>
        </w:rPr>
        <w:t>供应商名称：</w:t>
      </w:r>
      <w:r>
        <w:rPr>
          <w:rFonts w:hint="eastAsia" w:ascii="宋体" w:hAnsi="宋体" w:eastAsia="宋体" w:cs="宋体"/>
          <w:b/>
          <w:bCs/>
          <w:color w:val="auto"/>
          <w:szCs w:val="22"/>
          <w:highlight w:val="none"/>
          <w:u w:val="single"/>
        </w:rPr>
        <w:t xml:space="preserve">          </w:t>
      </w:r>
      <w:r>
        <w:rPr>
          <w:rFonts w:hint="eastAsia" w:ascii="宋体" w:hAnsi="宋体" w:eastAsia="宋体" w:cs="宋体"/>
          <w:b/>
          <w:bCs/>
          <w:color w:val="auto"/>
          <w:szCs w:val="22"/>
          <w:highlight w:val="none"/>
        </w:rPr>
        <w:t>(盖章)</w:t>
      </w:r>
    </w:p>
    <w:p w14:paraId="618C550D">
      <w:pPr>
        <w:pStyle w:val="56"/>
        <w:spacing w:line="360" w:lineRule="auto"/>
        <w:rPr>
          <w:rFonts w:hint="eastAsia" w:ascii="宋体" w:hAnsi="宋体" w:eastAsia="宋体" w:cs="宋体"/>
          <w:b/>
          <w:bCs/>
          <w:color w:val="auto"/>
          <w:szCs w:val="22"/>
          <w:highlight w:val="none"/>
        </w:rPr>
      </w:pPr>
      <w:r>
        <w:rPr>
          <w:rFonts w:hint="eastAsia" w:ascii="宋体" w:hAnsi="宋体" w:eastAsia="宋体" w:cs="宋体"/>
          <w:b/>
          <w:bCs/>
          <w:color w:val="auto"/>
          <w:szCs w:val="22"/>
          <w:highlight w:val="none"/>
        </w:rPr>
        <w:t>法定代表人或授权代表：</w:t>
      </w:r>
      <w:r>
        <w:rPr>
          <w:rFonts w:hint="eastAsia" w:ascii="宋体" w:hAnsi="宋体" w:eastAsia="宋体" w:cs="宋体"/>
          <w:b/>
          <w:bCs/>
          <w:color w:val="auto"/>
          <w:szCs w:val="22"/>
          <w:highlight w:val="none"/>
          <w:u w:val="single"/>
        </w:rPr>
        <w:t xml:space="preserve">           </w:t>
      </w:r>
      <w:r>
        <w:rPr>
          <w:rFonts w:hint="eastAsia" w:ascii="宋体" w:hAnsi="宋体" w:eastAsia="宋体" w:cs="宋体"/>
          <w:b/>
          <w:bCs/>
          <w:color w:val="auto"/>
          <w:szCs w:val="22"/>
          <w:highlight w:val="none"/>
        </w:rPr>
        <w:t>(签字或盖章)</w:t>
      </w:r>
    </w:p>
    <w:p w14:paraId="51C39AAD">
      <w:pPr>
        <w:pStyle w:val="56"/>
        <w:spacing w:line="360" w:lineRule="auto"/>
        <w:rPr>
          <w:rFonts w:hint="eastAsia" w:ascii="宋体" w:hAnsi="宋体" w:eastAsia="宋体" w:cs="宋体"/>
          <w:b/>
          <w:bCs/>
          <w:color w:val="auto"/>
          <w:highlight w:val="none"/>
          <w:u w:val="single"/>
        </w:rPr>
        <w:sectPr>
          <w:pgSz w:w="11906" w:h="16838"/>
          <w:pgMar w:top="1134" w:right="1134" w:bottom="1134" w:left="1418" w:header="851" w:footer="992" w:gutter="0"/>
          <w:pgNumType w:fmt="decimal"/>
          <w:cols w:space="720" w:num="1"/>
          <w:docGrid w:type="lines" w:linePitch="312" w:charSpace="0"/>
        </w:sectPr>
      </w:pPr>
      <w:r>
        <w:rPr>
          <w:rFonts w:hint="eastAsia" w:ascii="宋体" w:hAnsi="宋体" w:eastAsia="宋体" w:cs="宋体"/>
          <w:b/>
          <w:bCs/>
          <w:color w:val="auto"/>
          <w:highlight w:val="none"/>
        </w:rPr>
        <w:t>磋商日期：</w:t>
      </w:r>
      <w:r>
        <w:rPr>
          <w:rFonts w:hint="eastAsia" w:ascii="宋体" w:hAnsi="宋体" w:eastAsia="宋体" w:cs="宋体"/>
          <w:b/>
          <w:bCs/>
          <w:color w:val="auto"/>
          <w:highlight w:val="none"/>
          <w:u w:val="single"/>
        </w:rPr>
        <w:t xml:space="preserve">           </w:t>
      </w:r>
    </w:p>
    <w:p w14:paraId="656E3BEC">
      <w:pPr>
        <w:pageBreakBefore w:val="0"/>
        <w:kinsoku/>
        <w:overflowPunct/>
        <w:topLinePunct w:val="0"/>
        <w:bidi w:val="0"/>
        <w:spacing w:line="480" w:lineRule="auto"/>
        <w:ind w:right="0" w:rightChars="0"/>
        <w:jc w:val="center"/>
        <w:rPr>
          <w:rFonts w:hint="eastAsia" w:ascii="宋体" w:hAnsi="宋体" w:eastAsia="宋体" w:cs="宋体"/>
          <w:b/>
          <w:bCs/>
          <w:color w:val="000000"/>
          <w:sz w:val="32"/>
          <w:szCs w:val="32"/>
        </w:rPr>
      </w:pPr>
      <w:r>
        <w:rPr>
          <w:rFonts w:hint="eastAsia" w:ascii="宋体" w:hAnsi="宋体" w:cs="宋体"/>
          <w:b/>
          <w:bCs/>
          <w:color w:val="000000"/>
          <w:sz w:val="32"/>
          <w:szCs w:val="32"/>
          <w:lang w:eastAsia="zh-CN"/>
        </w:rPr>
        <w:t>四</w:t>
      </w:r>
      <w:r>
        <w:rPr>
          <w:rFonts w:hint="eastAsia" w:ascii="宋体" w:hAnsi="宋体" w:eastAsia="宋体" w:cs="宋体"/>
          <w:b/>
          <w:bCs/>
          <w:color w:val="000000"/>
          <w:sz w:val="32"/>
          <w:szCs w:val="32"/>
        </w:rPr>
        <w:t>、技术服务要求应答表</w:t>
      </w:r>
    </w:p>
    <w:p w14:paraId="74690C1C">
      <w:pPr>
        <w:pStyle w:val="16"/>
        <w:pageBreakBefore w:val="0"/>
        <w:pBdr>
          <w:bottom w:val="none" w:color="auto" w:sz="0" w:space="0"/>
        </w:pBdr>
        <w:tabs>
          <w:tab w:val="clear" w:pos="4153"/>
          <w:tab w:val="clear" w:pos="8306"/>
        </w:tabs>
        <w:kinsoku/>
        <w:overflowPunct/>
        <w:topLinePunct w:val="0"/>
        <w:bidi w:val="0"/>
        <w:snapToGrid/>
        <w:spacing w:line="480" w:lineRule="auto"/>
        <w:ind w:right="0" w:rightChars="0"/>
        <w:jc w:val="both"/>
        <w:rPr>
          <w:rFonts w:hint="eastAsia" w:ascii="宋体" w:hAnsi="宋体" w:eastAsia="宋体" w:cs="宋体"/>
          <w:color w:val="000000"/>
          <w:sz w:val="24"/>
          <w:szCs w:val="24"/>
        </w:rPr>
      </w:pPr>
    </w:p>
    <w:p w14:paraId="01461D3B">
      <w:pPr>
        <w:pStyle w:val="16"/>
        <w:pageBreakBefore w:val="0"/>
        <w:pBdr>
          <w:bottom w:val="none" w:color="auto" w:sz="0" w:space="0"/>
        </w:pBdr>
        <w:tabs>
          <w:tab w:val="clear" w:pos="4153"/>
          <w:tab w:val="clear" w:pos="8306"/>
        </w:tabs>
        <w:kinsoku/>
        <w:overflowPunct/>
        <w:topLinePunct w:val="0"/>
        <w:bidi w:val="0"/>
        <w:snapToGrid/>
        <w:spacing w:line="240" w:lineRule="auto"/>
        <w:ind w:right="0" w:rightChars="0"/>
        <w:jc w:val="both"/>
        <w:rPr>
          <w:rFonts w:hint="eastAsia" w:ascii="宋体" w:hAnsi="宋体" w:eastAsia="宋体" w:cs="宋体"/>
          <w:color w:val="000000"/>
          <w:sz w:val="24"/>
          <w:szCs w:val="24"/>
        </w:rPr>
      </w:pP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812"/>
        <w:gridCol w:w="1583"/>
        <w:gridCol w:w="1708"/>
        <w:gridCol w:w="1708"/>
      </w:tblGrid>
      <w:tr w14:paraId="0FED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476" w:type="pct"/>
            <w:noWrap w:val="0"/>
            <w:vAlign w:val="center"/>
          </w:tcPr>
          <w:p w14:paraId="53F29539">
            <w:pPr>
              <w:pageBreakBefore w:val="0"/>
              <w:kinsoku/>
              <w:overflowPunct/>
              <w:topLinePunct w:val="0"/>
              <w:bidi w:val="0"/>
              <w:spacing w:line="480" w:lineRule="auto"/>
              <w:ind w:right="0" w:rightChars="0"/>
              <w:jc w:val="center"/>
              <w:rPr>
                <w:rFonts w:hint="eastAsia" w:ascii="宋体" w:hAnsi="宋体" w:eastAsia="宋体" w:cs="宋体"/>
                <w:color w:val="000000"/>
                <w:sz w:val="24"/>
              </w:rPr>
            </w:pPr>
            <w:r>
              <w:rPr>
                <w:rFonts w:hint="eastAsia" w:ascii="宋体" w:hAnsi="宋体" w:eastAsia="宋体" w:cs="宋体"/>
                <w:color w:val="000000"/>
                <w:sz w:val="24"/>
              </w:rPr>
              <w:t>序号</w:t>
            </w:r>
          </w:p>
        </w:tc>
        <w:tc>
          <w:tcPr>
            <w:tcW w:w="1203" w:type="pct"/>
            <w:noWrap w:val="0"/>
            <w:vAlign w:val="center"/>
          </w:tcPr>
          <w:p w14:paraId="6A37DFC4">
            <w:pPr>
              <w:pageBreakBefore w:val="0"/>
              <w:kinsoku/>
              <w:overflowPunct/>
              <w:topLinePunct w:val="0"/>
              <w:bidi w:val="0"/>
              <w:spacing w:line="480" w:lineRule="auto"/>
              <w:ind w:right="0" w:rightChars="0"/>
              <w:jc w:val="center"/>
              <w:rPr>
                <w:rFonts w:hint="eastAsia" w:ascii="宋体" w:hAnsi="宋体" w:eastAsia="宋体" w:cs="宋体"/>
                <w:color w:val="000000"/>
                <w:sz w:val="24"/>
                <w:lang w:eastAsia="zh-CN"/>
              </w:rPr>
            </w:pPr>
            <w:r>
              <w:rPr>
                <w:rFonts w:hint="eastAsia" w:ascii="宋体" w:hAnsi="宋体" w:eastAsia="宋体" w:cs="宋体"/>
                <w:color w:val="auto"/>
                <w:sz w:val="22"/>
                <w:szCs w:val="22"/>
                <w:highlight w:val="none"/>
                <w:lang w:eastAsia="zh-CN"/>
              </w:rPr>
              <w:t>比选文件</w:t>
            </w:r>
            <w:r>
              <w:rPr>
                <w:rFonts w:hint="eastAsia" w:ascii="宋体" w:hAnsi="宋体" w:eastAsia="宋体" w:cs="宋体"/>
                <w:color w:val="auto"/>
                <w:sz w:val="22"/>
                <w:szCs w:val="22"/>
                <w:highlight w:val="none"/>
              </w:rPr>
              <w:t>条</w:t>
            </w:r>
            <w:r>
              <w:rPr>
                <w:rFonts w:hint="eastAsia" w:ascii="宋体" w:hAnsi="宋体" w:eastAsia="宋体" w:cs="宋体"/>
                <w:color w:val="auto"/>
                <w:sz w:val="22"/>
                <w:szCs w:val="22"/>
                <w:highlight w:val="none"/>
                <w:lang w:eastAsia="zh-CN"/>
              </w:rPr>
              <w:t>目号</w:t>
            </w:r>
          </w:p>
        </w:tc>
        <w:tc>
          <w:tcPr>
            <w:tcW w:w="1051" w:type="pct"/>
            <w:noWrap w:val="0"/>
            <w:vAlign w:val="center"/>
          </w:tcPr>
          <w:p w14:paraId="7B3FC16C">
            <w:pPr>
              <w:pageBreakBefore w:val="0"/>
              <w:kinsoku/>
              <w:overflowPunct/>
              <w:topLinePunct w:val="0"/>
              <w:bidi w:val="0"/>
              <w:spacing w:line="480" w:lineRule="auto"/>
              <w:ind w:right="0" w:rightChars="0"/>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比选文件</w:t>
            </w:r>
            <w:r>
              <w:rPr>
                <w:rFonts w:hint="eastAsia" w:ascii="宋体" w:hAnsi="宋体" w:eastAsia="宋体" w:cs="宋体"/>
                <w:color w:val="auto"/>
                <w:sz w:val="22"/>
                <w:szCs w:val="22"/>
                <w:highlight w:val="none"/>
              </w:rPr>
              <w:t>条款</w:t>
            </w:r>
          </w:p>
        </w:tc>
        <w:tc>
          <w:tcPr>
            <w:tcW w:w="1134" w:type="pct"/>
            <w:noWrap w:val="0"/>
            <w:vAlign w:val="center"/>
          </w:tcPr>
          <w:p w14:paraId="47C5281A">
            <w:pPr>
              <w:pageBreakBefore w:val="0"/>
              <w:kinsoku/>
              <w:overflowPunct/>
              <w:topLinePunct w:val="0"/>
              <w:bidi w:val="0"/>
              <w:spacing w:line="480" w:lineRule="auto"/>
              <w:ind w:right="0" w:rightChars="0"/>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响应</w:t>
            </w:r>
            <w:r>
              <w:rPr>
                <w:rFonts w:hint="eastAsia" w:ascii="宋体" w:hAnsi="宋体" w:eastAsia="宋体" w:cs="宋体"/>
                <w:color w:val="auto"/>
                <w:sz w:val="22"/>
                <w:szCs w:val="22"/>
                <w:highlight w:val="none"/>
                <w:lang w:eastAsia="zh-CN"/>
              </w:rPr>
              <w:t>比选</w:t>
            </w:r>
            <w:r>
              <w:rPr>
                <w:rFonts w:hint="eastAsia" w:ascii="宋体" w:hAnsi="宋体" w:eastAsia="宋体" w:cs="宋体"/>
                <w:color w:val="auto"/>
                <w:sz w:val="22"/>
                <w:szCs w:val="22"/>
                <w:highlight w:val="none"/>
              </w:rPr>
              <w:t>文件条款</w:t>
            </w:r>
          </w:p>
        </w:tc>
        <w:tc>
          <w:tcPr>
            <w:tcW w:w="1134" w:type="pct"/>
            <w:noWrap w:val="0"/>
            <w:vAlign w:val="center"/>
          </w:tcPr>
          <w:p w14:paraId="2DEF4105">
            <w:pPr>
              <w:pageBreakBefore w:val="0"/>
              <w:kinsoku/>
              <w:overflowPunct/>
              <w:topLinePunct w:val="0"/>
              <w:bidi w:val="0"/>
              <w:spacing w:line="480" w:lineRule="auto"/>
              <w:ind w:right="0" w:rightChars="0"/>
              <w:jc w:val="center"/>
              <w:rPr>
                <w:rFonts w:hint="eastAsia" w:ascii="宋体" w:hAnsi="宋体" w:cs="宋体"/>
                <w:color w:val="000000"/>
                <w:sz w:val="24"/>
                <w:lang w:eastAsia="zh-CN"/>
              </w:rPr>
            </w:pPr>
            <w:r>
              <w:rPr>
                <w:rFonts w:hint="eastAsia" w:ascii="宋体" w:hAnsi="宋体" w:cs="宋体"/>
                <w:color w:val="000000"/>
                <w:sz w:val="24"/>
                <w:lang w:eastAsia="zh-CN"/>
              </w:rPr>
              <w:t>比选申请文件</w:t>
            </w:r>
          </w:p>
          <w:p w14:paraId="5F4E89A5">
            <w:pPr>
              <w:pageBreakBefore w:val="0"/>
              <w:kinsoku/>
              <w:overflowPunct/>
              <w:topLinePunct w:val="0"/>
              <w:bidi w:val="0"/>
              <w:spacing w:line="480" w:lineRule="auto"/>
              <w:ind w:right="0" w:rightChars="0"/>
              <w:jc w:val="center"/>
              <w:rPr>
                <w:rFonts w:hint="eastAsia" w:ascii="宋体" w:hAnsi="宋体" w:eastAsia="宋体" w:cs="宋体"/>
                <w:color w:val="000000"/>
                <w:sz w:val="24"/>
                <w:lang w:val="en-US" w:eastAsia="zh-CN"/>
              </w:rPr>
            </w:pPr>
            <w:r>
              <w:rPr>
                <w:rFonts w:hint="eastAsia" w:ascii="宋体" w:hAnsi="宋体" w:eastAsia="宋体" w:cs="宋体"/>
                <w:color w:val="000000"/>
                <w:sz w:val="24"/>
              </w:rPr>
              <w:t>响应</w:t>
            </w:r>
            <w:r>
              <w:rPr>
                <w:rFonts w:hint="eastAsia" w:ascii="宋体" w:hAnsi="宋体" w:cs="宋体"/>
                <w:color w:val="000000"/>
                <w:sz w:val="24"/>
                <w:lang w:val="en-US" w:eastAsia="zh-CN"/>
              </w:rPr>
              <w:t>/偏离</w:t>
            </w:r>
          </w:p>
        </w:tc>
      </w:tr>
      <w:tr w14:paraId="3A25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476" w:type="pct"/>
            <w:noWrap w:val="0"/>
            <w:vAlign w:val="top"/>
          </w:tcPr>
          <w:p w14:paraId="03CCD7C1">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203" w:type="pct"/>
            <w:noWrap w:val="0"/>
            <w:vAlign w:val="top"/>
          </w:tcPr>
          <w:p w14:paraId="4006C153">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051" w:type="pct"/>
            <w:noWrap w:val="0"/>
            <w:vAlign w:val="top"/>
          </w:tcPr>
          <w:p w14:paraId="2ECEFECC">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34" w:type="pct"/>
            <w:noWrap w:val="0"/>
            <w:vAlign w:val="top"/>
          </w:tcPr>
          <w:p w14:paraId="02FC44AC">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34" w:type="pct"/>
            <w:noWrap w:val="0"/>
            <w:vAlign w:val="top"/>
          </w:tcPr>
          <w:p w14:paraId="7DBA4C5A">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r>
      <w:tr w14:paraId="41B4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476" w:type="pct"/>
            <w:noWrap w:val="0"/>
            <w:vAlign w:val="top"/>
          </w:tcPr>
          <w:p w14:paraId="51F78C1E">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203" w:type="pct"/>
            <w:noWrap w:val="0"/>
            <w:vAlign w:val="top"/>
          </w:tcPr>
          <w:p w14:paraId="43E30F08">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051" w:type="pct"/>
            <w:noWrap w:val="0"/>
            <w:vAlign w:val="top"/>
          </w:tcPr>
          <w:p w14:paraId="7998874F">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34" w:type="pct"/>
            <w:noWrap w:val="0"/>
            <w:vAlign w:val="top"/>
          </w:tcPr>
          <w:p w14:paraId="18B51D4F">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34" w:type="pct"/>
            <w:noWrap w:val="0"/>
            <w:vAlign w:val="top"/>
          </w:tcPr>
          <w:p w14:paraId="3A633347">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r>
      <w:tr w14:paraId="7BFE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476" w:type="pct"/>
            <w:noWrap w:val="0"/>
            <w:vAlign w:val="top"/>
          </w:tcPr>
          <w:p w14:paraId="6B43B280">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203" w:type="pct"/>
            <w:noWrap w:val="0"/>
            <w:vAlign w:val="top"/>
          </w:tcPr>
          <w:p w14:paraId="465B6830">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051" w:type="pct"/>
            <w:noWrap w:val="0"/>
            <w:vAlign w:val="top"/>
          </w:tcPr>
          <w:p w14:paraId="7216F64B">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34" w:type="pct"/>
            <w:noWrap w:val="0"/>
            <w:vAlign w:val="top"/>
          </w:tcPr>
          <w:p w14:paraId="6E4DD9D1">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34" w:type="pct"/>
            <w:noWrap w:val="0"/>
            <w:vAlign w:val="top"/>
          </w:tcPr>
          <w:p w14:paraId="2B3DD48B">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r>
      <w:tr w14:paraId="3EBF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76" w:type="pct"/>
            <w:noWrap w:val="0"/>
            <w:vAlign w:val="top"/>
          </w:tcPr>
          <w:p w14:paraId="0E5039AD">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203" w:type="pct"/>
            <w:noWrap w:val="0"/>
            <w:vAlign w:val="top"/>
          </w:tcPr>
          <w:p w14:paraId="6A256090">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051" w:type="pct"/>
            <w:noWrap w:val="0"/>
            <w:vAlign w:val="top"/>
          </w:tcPr>
          <w:p w14:paraId="74364564">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34" w:type="pct"/>
            <w:noWrap w:val="0"/>
            <w:vAlign w:val="top"/>
          </w:tcPr>
          <w:p w14:paraId="592DD3D4">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34" w:type="pct"/>
            <w:noWrap w:val="0"/>
            <w:vAlign w:val="top"/>
          </w:tcPr>
          <w:p w14:paraId="76DB7D24">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r>
    </w:tbl>
    <w:p w14:paraId="39C3EC6F">
      <w:pPr>
        <w:pageBreakBefore w:val="0"/>
        <w:kinsoku/>
        <w:overflowPunct/>
        <w:topLinePunct w:val="0"/>
        <w:bidi w:val="0"/>
        <w:spacing w:line="480" w:lineRule="auto"/>
        <w:ind w:right="0" w:rightChars="0" w:firstLine="482" w:firstLineChars="200"/>
        <w:rPr>
          <w:rFonts w:hint="eastAsia" w:ascii="宋体" w:hAnsi="宋体" w:eastAsia="宋体" w:cs="宋体"/>
          <w:b/>
          <w:color w:val="000000"/>
          <w:sz w:val="24"/>
        </w:rPr>
      </w:pPr>
    </w:p>
    <w:p w14:paraId="3A4B252C">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注：1.本表至少要填写</w:t>
      </w:r>
      <w:r>
        <w:rPr>
          <w:rFonts w:hint="eastAsia" w:ascii="宋体" w:hAnsi="宋体" w:cs="宋体"/>
          <w:color w:val="000000"/>
          <w:sz w:val="24"/>
          <w:lang w:eastAsia="zh-CN"/>
        </w:rPr>
        <w:t>比选申请文件</w:t>
      </w:r>
      <w:r>
        <w:rPr>
          <w:rFonts w:hint="eastAsia" w:ascii="宋体" w:hAnsi="宋体" w:eastAsia="宋体" w:cs="宋体"/>
          <w:color w:val="000000"/>
          <w:sz w:val="24"/>
        </w:rPr>
        <w:t>中与</w:t>
      </w:r>
      <w:r>
        <w:rPr>
          <w:rFonts w:hint="eastAsia" w:ascii="宋体" w:hAnsi="宋体" w:cs="宋体"/>
          <w:color w:val="000000"/>
          <w:sz w:val="24"/>
          <w:lang w:eastAsia="zh-CN"/>
        </w:rPr>
        <w:t>比选</w:t>
      </w:r>
      <w:r>
        <w:rPr>
          <w:rFonts w:hint="eastAsia" w:ascii="宋体" w:hAnsi="宋体" w:eastAsia="宋体" w:cs="宋体"/>
          <w:color w:val="000000"/>
          <w:sz w:val="24"/>
        </w:rPr>
        <w:t>文件第五章要求有偏离（包括正偏离和负偏离）的内容，</w:t>
      </w:r>
      <w:r>
        <w:rPr>
          <w:rFonts w:hint="eastAsia" w:ascii="宋体" w:hAnsi="宋体" w:cs="宋体"/>
          <w:color w:val="000000"/>
          <w:sz w:val="24"/>
          <w:lang w:eastAsia="zh-CN"/>
        </w:rPr>
        <w:t>比选申请文件</w:t>
      </w:r>
      <w:r>
        <w:rPr>
          <w:rFonts w:hint="eastAsia" w:ascii="宋体" w:hAnsi="宋体" w:eastAsia="宋体" w:cs="宋体"/>
          <w:color w:val="000000"/>
          <w:sz w:val="24"/>
        </w:rPr>
        <w:t>中商务响应与</w:t>
      </w:r>
      <w:r>
        <w:rPr>
          <w:rFonts w:hint="eastAsia" w:ascii="宋体" w:hAnsi="宋体" w:cs="宋体"/>
          <w:color w:val="000000"/>
          <w:sz w:val="24"/>
          <w:lang w:eastAsia="zh-CN"/>
        </w:rPr>
        <w:t>比选</w:t>
      </w:r>
      <w:r>
        <w:rPr>
          <w:rFonts w:hint="eastAsia" w:ascii="宋体" w:hAnsi="宋体" w:eastAsia="宋体" w:cs="宋体"/>
          <w:color w:val="000000"/>
          <w:sz w:val="24"/>
        </w:rPr>
        <w:t>文件要求完全一致的，可以不用在此表中列出。</w:t>
      </w:r>
    </w:p>
    <w:p w14:paraId="7CCD6600">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2．供应商必须据实填写，不得虚假响应，其</w:t>
      </w:r>
      <w:r>
        <w:rPr>
          <w:rFonts w:hint="eastAsia" w:ascii="宋体" w:hAnsi="宋体" w:cs="宋体"/>
          <w:color w:val="000000"/>
          <w:sz w:val="24"/>
          <w:lang w:eastAsia="zh-CN"/>
        </w:rPr>
        <w:t>比选申请文件</w:t>
      </w:r>
      <w:r>
        <w:rPr>
          <w:rFonts w:hint="eastAsia" w:ascii="宋体" w:hAnsi="宋体" w:eastAsia="宋体" w:cs="宋体"/>
          <w:color w:val="000000"/>
          <w:sz w:val="24"/>
        </w:rPr>
        <w:t>无效并按规定追究其相关责任。</w:t>
      </w:r>
    </w:p>
    <w:p w14:paraId="3521AACB">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lang w:val="en-US" w:eastAsia="zh-CN"/>
        </w:rPr>
        <w:t>3.</w:t>
      </w:r>
      <w:r>
        <w:rPr>
          <w:rFonts w:hint="eastAsia" w:ascii="宋体" w:hAnsi="宋体" w:eastAsia="宋体" w:cs="宋体"/>
          <w:color w:val="000000"/>
          <w:sz w:val="24"/>
        </w:rPr>
        <w:t>以上表格格式行可增减。</w:t>
      </w:r>
    </w:p>
    <w:p w14:paraId="0D1B0FB5">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color w:val="000000"/>
          <w:sz w:val="24"/>
        </w:rPr>
      </w:pPr>
    </w:p>
    <w:p w14:paraId="49509BA5">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供应商名称：XXX（盖单位公章）</w:t>
      </w:r>
    </w:p>
    <w:p w14:paraId="7235252A">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bCs/>
          <w:color w:val="000000"/>
          <w:sz w:val="24"/>
        </w:rPr>
      </w:pPr>
      <w:r>
        <w:rPr>
          <w:rFonts w:hint="eastAsia" w:ascii="宋体" w:hAnsi="宋体" w:eastAsia="宋体" w:cs="宋体"/>
          <w:bCs/>
          <w:color w:val="000000"/>
          <w:sz w:val="24"/>
        </w:rPr>
        <w:t>法定代表人或授权代表（签字或盖章）：XXX</w:t>
      </w:r>
    </w:p>
    <w:p w14:paraId="743F1785">
      <w:pPr>
        <w:pageBreakBefore w:val="0"/>
        <w:kinsoku/>
        <w:overflowPunct/>
        <w:topLinePunct w:val="0"/>
        <w:bidi w:val="0"/>
        <w:adjustRightInd w:val="0"/>
        <w:spacing w:line="480" w:lineRule="auto"/>
        <w:ind w:right="0" w:rightChars="0" w:firstLine="540" w:firstLineChars="225"/>
        <w:jc w:val="left"/>
        <w:rPr>
          <w:rFonts w:hint="eastAsia" w:ascii="宋体" w:hAnsi="宋体" w:eastAsia="宋体" w:cs="宋体"/>
          <w:color w:val="000000"/>
        </w:rPr>
      </w:pPr>
      <w:r>
        <w:rPr>
          <w:rFonts w:hint="eastAsia" w:ascii="宋体" w:hAnsi="宋体" w:eastAsia="宋体" w:cs="宋体"/>
          <w:bCs/>
          <w:color w:val="000000"/>
          <w:sz w:val="24"/>
        </w:rPr>
        <w:t>日  期</w:t>
      </w:r>
      <w:r>
        <w:rPr>
          <w:rFonts w:hint="eastAsia" w:ascii="宋体" w:hAnsi="宋体" w:eastAsia="宋体" w:cs="宋体"/>
          <w:color w:val="000000"/>
          <w:sz w:val="24"/>
        </w:rPr>
        <w:t>：</w:t>
      </w:r>
      <w:r>
        <w:rPr>
          <w:rFonts w:hint="eastAsia" w:ascii="宋体" w:hAnsi="宋体" w:eastAsia="宋体" w:cs="宋体"/>
          <w:bCs/>
          <w:color w:val="000000"/>
          <w:sz w:val="24"/>
        </w:rPr>
        <w:t>XXX年XXX月XXX日</w:t>
      </w:r>
    </w:p>
    <w:p w14:paraId="7E86EC6B">
      <w:pPr>
        <w:pStyle w:val="12"/>
        <w:pageBreakBefore w:val="0"/>
        <w:tabs>
          <w:tab w:val="left" w:pos="0"/>
        </w:tabs>
        <w:kinsoku/>
        <w:overflowPunct/>
        <w:topLinePunct w:val="0"/>
        <w:bidi w:val="0"/>
        <w:spacing w:line="480" w:lineRule="auto"/>
        <w:ind w:right="0" w:rightChars="0"/>
        <w:jc w:val="center"/>
        <w:rPr>
          <w:rFonts w:hint="eastAsia" w:ascii="宋体" w:hAnsi="宋体" w:eastAsia="宋体" w:cs="宋体"/>
          <w:b/>
          <w:color w:val="000000"/>
          <w:sz w:val="32"/>
          <w:szCs w:val="32"/>
        </w:rPr>
      </w:pPr>
      <w:r>
        <w:rPr>
          <w:rFonts w:hint="eastAsia" w:ascii="宋体" w:hAnsi="宋体" w:cs="宋体"/>
          <w:b/>
          <w:color w:val="000000"/>
          <w:sz w:val="32"/>
          <w:szCs w:val="32"/>
          <w:lang w:eastAsia="zh-CN"/>
        </w:rPr>
        <w:t>五</w:t>
      </w:r>
      <w:r>
        <w:rPr>
          <w:rFonts w:hint="eastAsia" w:ascii="宋体" w:hAnsi="宋体" w:eastAsia="宋体" w:cs="宋体"/>
          <w:b/>
          <w:color w:val="000000"/>
          <w:sz w:val="32"/>
          <w:szCs w:val="32"/>
        </w:rPr>
        <w:t>、</w:t>
      </w:r>
      <w:r>
        <w:rPr>
          <w:rFonts w:hint="eastAsia" w:ascii="宋体" w:hAnsi="宋体" w:eastAsia="宋体" w:cs="宋体"/>
          <w:b/>
          <w:color w:val="000000"/>
          <w:sz w:val="32"/>
          <w:szCs w:val="32"/>
          <w:lang w:val="en-US" w:eastAsia="zh-CN"/>
        </w:rPr>
        <w:t>总体商务、服务要求及履约主要条款</w:t>
      </w:r>
      <w:r>
        <w:rPr>
          <w:rFonts w:hint="eastAsia" w:ascii="宋体" w:hAnsi="宋体" w:eastAsia="宋体" w:cs="宋体"/>
          <w:b/>
          <w:color w:val="000000"/>
          <w:sz w:val="32"/>
          <w:szCs w:val="32"/>
        </w:rPr>
        <w:t>应答表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734"/>
        <w:gridCol w:w="1734"/>
        <w:gridCol w:w="1734"/>
        <w:gridCol w:w="1734"/>
      </w:tblGrid>
      <w:tr w14:paraId="1EA0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393" w:type="pct"/>
            <w:noWrap w:val="0"/>
            <w:vAlign w:val="center"/>
          </w:tcPr>
          <w:p w14:paraId="12D2F1C9">
            <w:pPr>
              <w:pageBreakBefore w:val="0"/>
              <w:kinsoku/>
              <w:overflowPunct/>
              <w:topLinePunct w:val="0"/>
              <w:bidi w:val="0"/>
              <w:spacing w:line="480" w:lineRule="auto"/>
              <w:ind w:right="0" w:rightChars="0"/>
              <w:jc w:val="center"/>
              <w:rPr>
                <w:rFonts w:hint="eastAsia" w:ascii="宋体" w:hAnsi="宋体" w:eastAsia="宋体" w:cs="宋体"/>
                <w:color w:val="000000"/>
                <w:sz w:val="24"/>
              </w:rPr>
            </w:pPr>
            <w:r>
              <w:rPr>
                <w:rFonts w:hint="eastAsia" w:ascii="宋体" w:hAnsi="宋体" w:eastAsia="宋体" w:cs="宋体"/>
                <w:color w:val="000000"/>
                <w:sz w:val="24"/>
              </w:rPr>
              <w:t>序号</w:t>
            </w:r>
          </w:p>
        </w:tc>
        <w:tc>
          <w:tcPr>
            <w:tcW w:w="1151" w:type="pct"/>
            <w:noWrap w:val="0"/>
            <w:vAlign w:val="center"/>
          </w:tcPr>
          <w:p w14:paraId="42C7897F">
            <w:pPr>
              <w:pageBreakBefore w:val="0"/>
              <w:kinsoku/>
              <w:overflowPunct/>
              <w:topLinePunct w:val="0"/>
              <w:bidi w:val="0"/>
              <w:spacing w:line="480" w:lineRule="auto"/>
              <w:ind w:right="0" w:rightChars="0"/>
              <w:jc w:val="center"/>
              <w:rPr>
                <w:rFonts w:hint="eastAsia" w:ascii="宋体" w:hAnsi="宋体" w:eastAsia="宋体" w:cs="宋体"/>
                <w:color w:val="000000"/>
                <w:sz w:val="24"/>
              </w:rPr>
            </w:pPr>
            <w:r>
              <w:rPr>
                <w:rFonts w:hint="eastAsia" w:ascii="宋体" w:hAnsi="宋体" w:eastAsia="宋体" w:cs="宋体"/>
                <w:color w:val="auto"/>
                <w:sz w:val="22"/>
                <w:szCs w:val="22"/>
                <w:highlight w:val="none"/>
                <w:lang w:eastAsia="zh-CN"/>
              </w:rPr>
              <w:t>比选文件</w:t>
            </w:r>
            <w:r>
              <w:rPr>
                <w:rFonts w:hint="eastAsia" w:ascii="宋体" w:hAnsi="宋体" w:eastAsia="宋体" w:cs="宋体"/>
                <w:color w:val="auto"/>
                <w:sz w:val="22"/>
                <w:szCs w:val="22"/>
                <w:highlight w:val="none"/>
              </w:rPr>
              <w:t>条</w:t>
            </w:r>
            <w:r>
              <w:rPr>
                <w:rFonts w:hint="eastAsia" w:ascii="宋体" w:hAnsi="宋体" w:eastAsia="宋体" w:cs="宋体"/>
                <w:color w:val="auto"/>
                <w:sz w:val="22"/>
                <w:szCs w:val="22"/>
                <w:highlight w:val="none"/>
                <w:lang w:eastAsia="zh-CN"/>
              </w:rPr>
              <w:t>目号</w:t>
            </w:r>
          </w:p>
        </w:tc>
        <w:tc>
          <w:tcPr>
            <w:tcW w:w="1151" w:type="pct"/>
            <w:noWrap w:val="0"/>
            <w:vAlign w:val="center"/>
          </w:tcPr>
          <w:p w14:paraId="47A27983">
            <w:pPr>
              <w:pageBreakBefore w:val="0"/>
              <w:kinsoku/>
              <w:overflowPunct/>
              <w:topLinePunct w:val="0"/>
              <w:bidi w:val="0"/>
              <w:spacing w:line="480" w:lineRule="auto"/>
              <w:ind w:right="0" w:rightChars="0"/>
              <w:jc w:val="center"/>
              <w:rPr>
                <w:rFonts w:hint="eastAsia" w:ascii="宋体" w:hAnsi="宋体" w:eastAsia="宋体" w:cs="宋体"/>
                <w:color w:val="000000"/>
                <w:sz w:val="24"/>
              </w:rPr>
            </w:pPr>
            <w:r>
              <w:rPr>
                <w:rFonts w:hint="eastAsia" w:ascii="宋体" w:hAnsi="宋体" w:eastAsia="宋体" w:cs="宋体"/>
                <w:color w:val="auto"/>
                <w:sz w:val="22"/>
                <w:szCs w:val="22"/>
                <w:highlight w:val="none"/>
                <w:lang w:eastAsia="zh-CN"/>
              </w:rPr>
              <w:t>比选文件</w:t>
            </w:r>
            <w:r>
              <w:rPr>
                <w:rFonts w:hint="eastAsia" w:ascii="宋体" w:hAnsi="宋体" w:eastAsia="宋体" w:cs="宋体"/>
                <w:color w:val="auto"/>
                <w:sz w:val="22"/>
                <w:szCs w:val="22"/>
                <w:highlight w:val="none"/>
              </w:rPr>
              <w:t>条款</w:t>
            </w:r>
          </w:p>
        </w:tc>
        <w:tc>
          <w:tcPr>
            <w:tcW w:w="1151" w:type="pct"/>
            <w:noWrap w:val="0"/>
            <w:vAlign w:val="center"/>
          </w:tcPr>
          <w:p w14:paraId="72D9B1EB">
            <w:pPr>
              <w:pageBreakBefore w:val="0"/>
              <w:kinsoku/>
              <w:overflowPunct/>
              <w:topLinePunct w:val="0"/>
              <w:bidi w:val="0"/>
              <w:spacing w:line="480" w:lineRule="auto"/>
              <w:ind w:right="0" w:rightChars="0"/>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响应</w:t>
            </w:r>
            <w:r>
              <w:rPr>
                <w:rFonts w:hint="eastAsia" w:ascii="宋体" w:hAnsi="宋体" w:eastAsia="宋体" w:cs="宋体"/>
                <w:color w:val="auto"/>
                <w:sz w:val="22"/>
                <w:szCs w:val="22"/>
                <w:highlight w:val="none"/>
                <w:lang w:eastAsia="zh-CN"/>
              </w:rPr>
              <w:t>比选</w:t>
            </w:r>
            <w:r>
              <w:rPr>
                <w:rFonts w:hint="eastAsia" w:ascii="宋体" w:hAnsi="宋体" w:eastAsia="宋体" w:cs="宋体"/>
                <w:color w:val="auto"/>
                <w:sz w:val="22"/>
                <w:szCs w:val="22"/>
                <w:highlight w:val="none"/>
              </w:rPr>
              <w:t>文件条款</w:t>
            </w:r>
          </w:p>
        </w:tc>
        <w:tc>
          <w:tcPr>
            <w:tcW w:w="1151" w:type="pct"/>
            <w:noWrap w:val="0"/>
            <w:vAlign w:val="center"/>
          </w:tcPr>
          <w:p w14:paraId="4335C3C8">
            <w:pPr>
              <w:pageBreakBefore w:val="0"/>
              <w:kinsoku/>
              <w:overflowPunct/>
              <w:topLinePunct w:val="0"/>
              <w:bidi w:val="0"/>
              <w:spacing w:line="480" w:lineRule="auto"/>
              <w:ind w:right="0" w:rightChars="0"/>
              <w:jc w:val="center"/>
              <w:rPr>
                <w:rFonts w:hint="eastAsia" w:ascii="宋体" w:hAnsi="宋体" w:cs="宋体"/>
                <w:color w:val="000000"/>
                <w:sz w:val="24"/>
                <w:lang w:eastAsia="zh-CN"/>
              </w:rPr>
            </w:pPr>
            <w:r>
              <w:rPr>
                <w:rFonts w:hint="eastAsia" w:ascii="宋体" w:hAnsi="宋体" w:cs="宋体"/>
                <w:color w:val="000000"/>
                <w:sz w:val="24"/>
                <w:lang w:eastAsia="zh-CN"/>
              </w:rPr>
              <w:t>比选申请文件</w:t>
            </w:r>
          </w:p>
          <w:p w14:paraId="7ED51EB4">
            <w:pPr>
              <w:pageBreakBefore w:val="0"/>
              <w:kinsoku/>
              <w:overflowPunct/>
              <w:topLinePunct w:val="0"/>
              <w:bidi w:val="0"/>
              <w:spacing w:line="480" w:lineRule="auto"/>
              <w:ind w:right="0" w:rightChars="0"/>
              <w:jc w:val="center"/>
              <w:rPr>
                <w:rFonts w:hint="eastAsia" w:ascii="宋体" w:hAnsi="宋体" w:eastAsia="宋体" w:cs="宋体"/>
                <w:color w:val="000000"/>
                <w:sz w:val="24"/>
              </w:rPr>
            </w:pPr>
            <w:r>
              <w:rPr>
                <w:rFonts w:hint="eastAsia" w:ascii="宋体" w:hAnsi="宋体" w:eastAsia="宋体" w:cs="宋体"/>
                <w:color w:val="000000"/>
                <w:sz w:val="24"/>
              </w:rPr>
              <w:t>响应</w:t>
            </w:r>
            <w:r>
              <w:rPr>
                <w:rFonts w:hint="eastAsia" w:ascii="宋体" w:hAnsi="宋体" w:cs="宋体"/>
                <w:color w:val="000000"/>
                <w:sz w:val="24"/>
                <w:lang w:val="en-US" w:eastAsia="zh-CN"/>
              </w:rPr>
              <w:t>/偏离</w:t>
            </w:r>
          </w:p>
        </w:tc>
      </w:tr>
      <w:tr w14:paraId="1E53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393" w:type="pct"/>
            <w:noWrap w:val="0"/>
            <w:vAlign w:val="top"/>
          </w:tcPr>
          <w:p w14:paraId="3374F280">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03B17A57">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33719AB2">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5A2903E7">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48D5BA9F">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r>
      <w:tr w14:paraId="7A3C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393" w:type="pct"/>
            <w:noWrap w:val="0"/>
            <w:vAlign w:val="top"/>
          </w:tcPr>
          <w:p w14:paraId="186C4C75">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553FE71F">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5181579C">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3276212D">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42B0699D">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r>
      <w:tr w14:paraId="3F1C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393" w:type="pct"/>
            <w:noWrap w:val="0"/>
            <w:vAlign w:val="top"/>
          </w:tcPr>
          <w:p w14:paraId="6927904C">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632B21B7">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5C01A73D">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570C0882">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6C63DC50">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r>
      <w:tr w14:paraId="68BF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93" w:type="pct"/>
            <w:noWrap w:val="0"/>
            <w:vAlign w:val="top"/>
          </w:tcPr>
          <w:p w14:paraId="34744237">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15796157">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5D2EB1E1">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313497AF">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c>
          <w:tcPr>
            <w:tcW w:w="1151" w:type="pct"/>
            <w:noWrap w:val="0"/>
            <w:vAlign w:val="top"/>
          </w:tcPr>
          <w:p w14:paraId="663D813E">
            <w:pPr>
              <w:pageBreakBefore w:val="0"/>
              <w:kinsoku/>
              <w:overflowPunct/>
              <w:topLinePunct w:val="0"/>
              <w:bidi w:val="0"/>
              <w:spacing w:line="480" w:lineRule="auto"/>
              <w:ind w:right="0" w:rightChars="0"/>
              <w:jc w:val="center"/>
              <w:rPr>
                <w:rFonts w:hint="eastAsia" w:ascii="宋体" w:hAnsi="宋体" w:eastAsia="宋体" w:cs="宋体"/>
                <w:color w:val="000000"/>
                <w:sz w:val="24"/>
              </w:rPr>
            </w:pPr>
          </w:p>
        </w:tc>
      </w:tr>
    </w:tbl>
    <w:p w14:paraId="4E547AF2">
      <w:pPr>
        <w:pageBreakBefore w:val="0"/>
        <w:kinsoku/>
        <w:overflowPunct/>
        <w:topLinePunct w:val="0"/>
        <w:bidi w:val="0"/>
        <w:spacing w:line="480" w:lineRule="auto"/>
        <w:ind w:right="0" w:rightChars="0" w:firstLine="482" w:firstLineChars="200"/>
        <w:rPr>
          <w:rFonts w:hint="eastAsia" w:ascii="宋体" w:hAnsi="宋体" w:eastAsia="宋体" w:cs="宋体"/>
          <w:b/>
          <w:color w:val="000000"/>
          <w:sz w:val="24"/>
        </w:rPr>
      </w:pPr>
    </w:p>
    <w:p w14:paraId="4B6E7FE4">
      <w:pPr>
        <w:pageBreakBefore w:val="0"/>
        <w:kinsoku/>
        <w:overflowPunct/>
        <w:topLinePunct w:val="0"/>
        <w:bidi w:val="0"/>
        <w:spacing w:line="480" w:lineRule="auto"/>
        <w:ind w:right="0" w:rightChars="0" w:firstLine="480" w:firstLineChars="200"/>
        <w:rPr>
          <w:rFonts w:hint="eastAsia" w:ascii="宋体" w:hAnsi="宋体" w:eastAsia="宋体" w:cs="宋体"/>
          <w:b w:val="0"/>
          <w:bCs/>
          <w:color w:val="000000"/>
          <w:sz w:val="24"/>
        </w:rPr>
      </w:pPr>
      <w:r>
        <w:rPr>
          <w:rFonts w:hint="eastAsia" w:ascii="宋体" w:hAnsi="宋体" w:eastAsia="宋体" w:cs="宋体"/>
          <w:b w:val="0"/>
          <w:bCs/>
          <w:color w:val="000000"/>
          <w:sz w:val="24"/>
        </w:rPr>
        <w:t>注：1.本表至少要填写</w:t>
      </w:r>
      <w:r>
        <w:rPr>
          <w:rFonts w:hint="eastAsia" w:ascii="宋体" w:hAnsi="宋体" w:cs="宋体"/>
          <w:b w:val="0"/>
          <w:bCs/>
          <w:color w:val="000000"/>
          <w:sz w:val="24"/>
          <w:lang w:eastAsia="zh-CN"/>
        </w:rPr>
        <w:t>比选申请文件</w:t>
      </w:r>
      <w:r>
        <w:rPr>
          <w:rFonts w:hint="eastAsia" w:ascii="宋体" w:hAnsi="宋体" w:eastAsia="宋体" w:cs="宋体"/>
          <w:b w:val="0"/>
          <w:bCs/>
          <w:color w:val="000000"/>
          <w:sz w:val="24"/>
        </w:rPr>
        <w:t>中与</w:t>
      </w:r>
      <w:r>
        <w:rPr>
          <w:rFonts w:hint="eastAsia" w:ascii="宋体" w:hAnsi="宋体" w:cs="宋体"/>
          <w:b w:val="0"/>
          <w:bCs/>
          <w:color w:val="000000"/>
          <w:sz w:val="24"/>
          <w:lang w:eastAsia="zh-CN"/>
        </w:rPr>
        <w:t>比选</w:t>
      </w:r>
      <w:r>
        <w:rPr>
          <w:rFonts w:hint="eastAsia" w:ascii="宋体" w:hAnsi="宋体" w:eastAsia="宋体" w:cs="宋体"/>
          <w:b w:val="0"/>
          <w:bCs/>
          <w:color w:val="000000"/>
          <w:sz w:val="24"/>
        </w:rPr>
        <w:t>文件第五章要求有偏离（包括正偏离和负偏离）的内容，</w:t>
      </w:r>
      <w:r>
        <w:rPr>
          <w:rFonts w:hint="eastAsia" w:ascii="宋体" w:hAnsi="宋体" w:cs="宋体"/>
          <w:b w:val="0"/>
          <w:bCs/>
          <w:color w:val="000000"/>
          <w:sz w:val="24"/>
          <w:lang w:eastAsia="zh-CN"/>
        </w:rPr>
        <w:t>比选申请文件</w:t>
      </w:r>
      <w:r>
        <w:rPr>
          <w:rFonts w:hint="eastAsia" w:ascii="宋体" w:hAnsi="宋体" w:eastAsia="宋体" w:cs="宋体"/>
          <w:b w:val="0"/>
          <w:bCs/>
          <w:color w:val="000000"/>
          <w:sz w:val="24"/>
        </w:rPr>
        <w:t>中商务响应与</w:t>
      </w:r>
      <w:r>
        <w:rPr>
          <w:rFonts w:hint="eastAsia" w:ascii="宋体" w:hAnsi="宋体" w:cs="宋体"/>
          <w:b w:val="0"/>
          <w:bCs/>
          <w:color w:val="000000"/>
          <w:sz w:val="24"/>
          <w:lang w:eastAsia="zh-CN"/>
        </w:rPr>
        <w:t>比选</w:t>
      </w:r>
      <w:r>
        <w:rPr>
          <w:rFonts w:hint="eastAsia" w:ascii="宋体" w:hAnsi="宋体" w:eastAsia="宋体" w:cs="宋体"/>
          <w:b w:val="0"/>
          <w:bCs/>
          <w:color w:val="000000"/>
          <w:sz w:val="24"/>
        </w:rPr>
        <w:t>文件要求完全一致的，可以不用在此表中列出。</w:t>
      </w:r>
    </w:p>
    <w:p w14:paraId="4C4486F9">
      <w:pPr>
        <w:pageBreakBefore w:val="0"/>
        <w:kinsoku/>
        <w:overflowPunct/>
        <w:topLinePunct w:val="0"/>
        <w:bidi w:val="0"/>
        <w:spacing w:line="480" w:lineRule="auto"/>
        <w:ind w:right="0" w:rightChars="0" w:firstLine="480" w:firstLineChars="200"/>
        <w:rPr>
          <w:rFonts w:hint="eastAsia" w:ascii="宋体" w:hAnsi="宋体" w:eastAsia="宋体" w:cs="宋体"/>
          <w:b w:val="0"/>
          <w:bCs/>
          <w:color w:val="000000"/>
          <w:sz w:val="24"/>
        </w:rPr>
      </w:pPr>
      <w:r>
        <w:rPr>
          <w:rFonts w:hint="eastAsia" w:ascii="宋体" w:hAnsi="宋体" w:eastAsia="宋体" w:cs="宋体"/>
          <w:b w:val="0"/>
          <w:bCs/>
          <w:color w:val="000000"/>
          <w:sz w:val="24"/>
        </w:rPr>
        <w:t>2．供应商必须据实填写，不得虚假响应，其</w:t>
      </w:r>
      <w:r>
        <w:rPr>
          <w:rFonts w:hint="eastAsia" w:ascii="宋体" w:hAnsi="宋体" w:cs="宋体"/>
          <w:b w:val="0"/>
          <w:bCs/>
          <w:color w:val="000000"/>
          <w:sz w:val="24"/>
          <w:lang w:eastAsia="zh-CN"/>
        </w:rPr>
        <w:t>比选申请</w:t>
      </w:r>
      <w:r>
        <w:rPr>
          <w:rFonts w:hint="eastAsia" w:ascii="宋体" w:hAnsi="宋体" w:eastAsia="宋体" w:cs="宋体"/>
          <w:b w:val="0"/>
          <w:bCs/>
          <w:color w:val="000000"/>
          <w:sz w:val="24"/>
        </w:rPr>
        <w:t>文件无效并按规定追究其相关责任。</w:t>
      </w:r>
    </w:p>
    <w:p w14:paraId="39A7515A">
      <w:pPr>
        <w:pageBreakBefore w:val="0"/>
        <w:kinsoku/>
        <w:overflowPunct/>
        <w:topLinePunct w:val="0"/>
        <w:bidi w:val="0"/>
        <w:spacing w:line="480" w:lineRule="auto"/>
        <w:ind w:right="0" w:rightChars="0" w:firstLine="480" w:firstLineChars="200"/>
        <w:rPr>
          <w:rFonts w:hint="eastAsia" w:ascii="宋体" w:hAnsi="宋体" w:eastAsia="宋体" w:cs="宋体"/>
          <w:b w:val="0"/>
          <w:bCs/>
          <w:color w:val="000000"/>
          <w:sz w:val="24"/>
        </w:rPr>
      </w:pPr>
      <w:r>
        <w:rPr>
          <w:rFonts w:hint="eastAsia" w:ascii="宋体" w:hAnsi="宋体" w:eastAsia="宋体" w:cs="宋体"/>
          <w:b w:val="0"/>
          <w:bCs/>
          <w:color w:val="000000"/>
          <w:sz w:val="24"/>
          <w:lang w:val="en-US" w:eastAsia="zh-CN"/>
        </w:rPr>
        <w:t>3.</w:t>
      </w:r>
      <w:r>
        <w:rPr>
          <w:rFonts w:hint="eastAsia" w:ascii="宋体" w:hAnsi="宋体" w:eastAsia="宋体" w:cs="宋体"/>
          <w:b w:val="0"/>
          <w:bCs/>
          <w:color w:val="000000"/>
          <w:sz w:val="24"/>
        </w:rPr>
        <w:t>以上表格格式行可增减。</w:t>
      </w:r>
    </w:p>
    <w:p w14:paraId="013AD2C8">
      <w:pPr>
        <w:pageBreakBefore w:val="0"/>
        <w:kinsoku/>
        <w:overflowPunct/>
        <w:topLinePunct w:val="0"/>
        <w:bidi w:val="0"/>
        <w:spacing w:line="480" w:lineRule="auto"/>
        <w:ind w:right="0" w:rightChars="0" w:firstLine="482" w:firstLineChars="200"/>
        <w:rPr>
          <w:rFonts w:hint="eastAsia" w:ascii="宋体" w:hAnsi="宋体" w:eastAsia="宋体" w:cs="宋体"/>
          <w:b/>
          <w:color w:val="000000"/>
          <w:sz w:val="24"/>
        </w:rPr>
      </w:pPr>
    </w:p>
    <w:p w14:paraId="52E6BC60">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color w:val="000000"/>
          <w:sz w:val="24"/>
        </w:rPr>
      </w:pPr>
    </w:p>
    <w:p w14:paraId="05E004F4">
      <w:pPr>
        <w:pageBreakBefore w:val="0"/>
        <w:kinsoku/>
        <w:overflowPunct/>
        <w:topLinePunct w:val="0"/>
        <w:bidi w:val="0"/>
        <w:adjustRightInd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供应商人名称：XXX（盖单位公章）</w:t>
      </w:r>
    </w:p>
    <w:p w14:paraId="7CA4DCAD">
      <w:pPr>
        <w:pageBreakBefore w:val="0"/>
        <w:kinsoku/>
        <w:overflowPunct/>
        <w:topLinePunct w:val="0"/>
        <w:bidi w:val="0"/>
        <w:adjustRightInd w:val="0"/>
        <w:spacing w:line="480" w:lineRule="auto"/>
        <w:ind w:right="0" w:rightChars="0" w:firstLine="540" w:firstLineChars="225"/>
        <w:jc w:val="left"/>
        <w:rPr>
          <w:rFonts w:hint="eastAsia" w:ascii="宋体" w:hAnsi="宋体" w:eastAsia="宋体" w:cs="宋体"/>
          <w:bCs/>
          <w:color w:val="000000"/>
          <w:sz w:val="24"/>
        </w:rPr>
      </w:pPr>
      <w:r>
        <w:rPr>
          <w:rFonts w:hint="eastAsia" w:ascii="宋体" w:hAnsi="宋体" w:eastAsia="宋体" w:cs="宋体"/>
          <w:bCs/>
          <w:color w:val="000000"/>
          <w:sz w:val="24"/>
        </w:rPr>
        <w:t>法定代表人或授权代表（签字或盖章）：XXX</w:t>
      </w:r>
    </w:p>
    <w:p w14:paraId="5240FE46">
      <w:pPr>
        <w:pageBreakBefore w:val="0"/>
        <w:kinsoku/>
        <w:overflowPunct/>
        <w:topLinePunct w:val="0"/>
        <w:bidi w:val="0"/>
        <w:adjustRightInd w:val="0"/>
        <w:spacing w:line="480" w:lineRule="auto"/>
        <w:ind w:right="0" w:rightChars="0" w:firstLine="540" w:firstLineChars="225"/>
        <w:jc w:val="left"/>
        <w:rPr>
          <w:rFonts w:hint="eastAsia" w:ascii="宋体" w:hAnsi="宋体" w:eastAsia="宋体" w:cs="宋体"/>
          <w:bCs/>
          <w:color w:val="000000"/>
          <w:sz w:val="24"/>
        </w:rPr>
      </w:pPr>
      <w:r>
        <w:rPr>
          <w:rFonts w:hint="eastAsia" w:ascii="宋体" w:hAnsi="宋体" w:eastAsia="宋体" w:cs="宋体"/>
          <w:bCs/>
          <w:color w:val="000000"/>
          <w:sz w:val="24"/>
        </w:rPr>
        <w:t>日  期：XXX年XXX月XXX日</w:t>
      </w:r>
    </w:p>
    <w:p w14:paraId="54771F97">
      <w:pPr>
        <w:pageBreakBefore w:val="0"/>
        <w:kinsoku/>
        <w:overflowPunct/>
        <w:topLinePunct w:val="0"/>
        <w:bidi w:val="0"/>
        <w:adjustRightInd w:val="0"/>
        <w:spacing w:line="480" w:lineRule="auto"/>
        <w:ind w:right="0" w:rightChars="0"/>
        <w:jc w:val="left"/>
        <w:rPr>
          <w:rFonts w:hint="eastAsia" w:ascii="宋体" w:hAnsi="宋体" w:eastAsia="宋体" w:cs="宋体"/>
          <w:color w:val="000000"/>
          <w:sz w:val="28"/>
        </w:rPr>
        <w:sectPr>
          <w:footerReference r:id="rId7" w:type="default"/>
          <w:pgSz w:w="11906" w:h="16840"/>
          <w:pgMar w:top="1440" w:right="3118" w:bottom="1440" w:left="1474" w:header="851" w:footer="992" w:gutter="0"/>
          <w:pgBorders w:offsetFrom="page">
            <w:top w:val="none" w:sz="0" w:space="0"/>
            <w:left w:val="none" w:sz="0" w:space="0"/>
            <w:bottom w:val="none" w:sz="0" w:space="0"/>
            <w:right w:val="none" w:sz="0" w:space="0"/>
          </w:pgBorders>
          <w:pgNumType w:fmt="decimal"/>
          <w:cols w:space="720" w:num="1"/>
          <w:docGrid w:linePitch="312" w:charSpace="0"/>
        </w:sectPr>
      </w:pPr>
    </w:p>
    <w:p w14:paraId="419621E8">
      <w:pPr>
        <w:pageBreakBefore w:val="0"/>
        <w:kinsoku/>
        <w:overflowPunct/>
        <w:topLinePunct w:val="0"/>
        <w:bidi w:val="0"/>
        <w:spacing w:line="480" w:lineRule="auto"/>
        <w:ind w:right="0" w:rightChars="0"/>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lang w:eastAsia="zh-CN"/>
        </w:rPr>
        <w:t>五</w:t>
      </w:r>
      <w:r>
        <w:rPr>
          <w:rFonts w:hint="eastAsia" w:ascii="宋体" w:hAnsi="宋体" w:eastAsia="宋体" w:cs="宋体"/>
          <w:b/>
          <w:bCs/>
          <w:color w:val="000000"/>
          <w:sz w:val="32"/>
          <w:szCs w:val="32"/>
        </w:rPr>
        <w:t>、供应商类似项目业绩一览表</w:t>
      </w:r>
    </w:p>
    <w:p w14:paraId="0749F14A">
      <w:pPr>
        <w:pageBreakBefore w:val="0"/>
        <w:kinsoku/>
        <w:overflowPunct/>
        <w:topLinePunct w:val="0"/>
        <w:bidi w:val="0"/>
        <w:spacing w:line="480" w:lineRule="auto"/>
        <w:ind w:right="0" w:rightChars="0"/>
        <w:rPr>
          <w:rFonts w:hint="eastAsia" w:ascii="宋体" w:hAnsi="宋体" w:eastAsia="宋体" w:cs="宋体"/>
          <w:color w:val="000000"/>
          <w:sz w:val="24"/>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3C32D2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600" w:hRule="atLeast"/>
          <w:jc w:val="center"/>
        </w:trPr>
        <w:tc>
          <w:tcPr>
            <w:tcW w:w="718" w:type="dxa"/>
            <w:tcBorders>
              <w:top w:val="single" w:color="auto" w:sz="4" w:space="0"/>
            </w:tcBorders>
            <w:noWrap w:val="0"/>
            <w:vAlign w:val="center"/>
          </w:tcPr>
          <w:p w14:paraId="17FC0946">
            <w:pPr>
              <w:pageBreakBefore w:val="0"/>
              <w:kinsoku/>
              <w:overflowPunct/>
              <w:topLinePunct w:val="0"/>
              <w:bidi w:val="0"/>
              <w:spacing w:line="480" w:lineRule="auto"/>
              <w:ind w:right="0" w:rightChars="0" w:firstLine="105" w:firstLineChars="50"/>
              <w:jc w:val="center"/>
              <w:rPr>
                <w:rFonts w:hint="eastAsia" w:ascii="宋体" w:hAnsi="宋体" w:eastAsia="宋体" w:cs="宋体"/>
                <w:b/>
                <w:color w:val="000000"/>
              </w:rPr>
            </w:pPr>
            <w:r>
              <w:rPr>
                <w:rFonts w:hint="eastAsia" w:ascii="宋体" w:hAnsi="宋体" w:eastAsia="宋体" w:cs="宋体"/>
                <w:b/>
                <w:color w:val="000000"/>
              </w:rPr>
              <w:t>年份</w:t>
            </w:r>
          </w:p>
        </w:tc>
        <w:tc>
          <w:tcPr>
            <w:tcW w:w="1439" w:type="dxa"/>
            <w:noWrap w:val="0"/>
            <w:vAlign w:val="center"/>
          </w:tcPr>
          <w:p w14:paraId="3683B7DB">
            <w:pPr>
              <w:pageBreakBefore w:val="0"/>
              <w:kinsoku/>
              <w:overflowPunct/>
              <w:topLinePunct w:val="0"/>
              <w:bidi w:val="0"/>
              <w:spacing w:line="480" w:lineRule="auto"/>
              <w:ind w:right="0" w:rightChars="0"/>
              <w:jc w:val="center"/>
              <w:rPr>
                <w:rFonts w:hint="eastAsia" w:ascii="宋体" w:hAnsi="宋体" w:eastAsia="宋体" w:cs="宋体"/>
                <w:b/>
                <w:color w:val="000000"/>
              </w:rPr>
            </w:pPr>
            <w:r>
              <w:rPr>
                <w:rFonts w:hint="eastAsia" w:ascii="宋体" w:hAnsi="宋体" w:eastAsia="宋体" w:cs="宋体"/>
                <w:b/>
                <w:color w:val="000000"/>
              </w:rPr>
              <w:t>用户名称</w:t>
            </w:r>
          </w:p>
        </w:tc>
        <w:tc>
          <w:tcPr>
            <w:tcW w:w="1319" w:type="dxa"/>
            <w:noWrap w:val="0"/>
            <w:vAlign w:val="center"/>
          </w:tcPr>
          <w:p w14:paraId="0B57D2D4">
            <w:pPr>
              <w:pageBreakBefore w:val="0"/>
              <w:kinsoku/>
              <w:overflowPunct/>
              <w:topLinePunct w:val="0"/>
              <w:bidi w:val="0"/>
              <w:spacing w:line="480" w:lineRule="auto"/>
              <w:ind w:right="0" w:rightChars="0"/>
              <w:jc w:val="center"/>
              <w:rPr>
                <w:rFonts w:hint="eastAsia" w:ascii="宋体" w:hAnsi="宋体" w:eastAsia="宋体" w:cs="宋体"/>
                <w:b/>
                <w:color w:val="000000"/>
              </w:rPr>
            </w:pPr>
            <w:r>
              <w:rPr>
                <w:rFonts w:hint="eastAsia" w:ascii="宋体" w:hAnsi="宋体" w:eastAsia="宋体" w:cs="宋体"/>
                <w:b/>
                <w:color w:val="000000"/>
              </w:rPr>
              <w:t>项目名称</w:t>
            </w:r>
          </w:p>
        </w:tc>
        <w:tc>
          <w:tcPr>
            <w:tcW w:w="1160" w:type="dxa"/>
            <w:noWrap w:val="0"/>
            <w:vAlign w:val="center"/>
          </w:tcPr>
          <w:p w14:paraId="33AC68E2">
            <w:pPr>
              <w:pageBreakBefore w:val="0"/>
              <w:kinsoku/>
              <w:overflowPunct/>
              <w:topLinePunct w:val="0"/>
              <w:bidi w:val="0"/>
              <w:spacing w:line="480" w:lineRule="auto"/>
              <w:ind w:right="0" w:rightChars="0"/>
              <w:jc w:val="center"/>
              <w:rPr>
                <w:rFonts w:hint="eastAsia" w:ascii="宋体" w:hAnsi="宋体" w:eastAsia="宋体" w:cs="宋体"/>
                <w:b/>
                <w:color w:val="000000"/>
              </w:rPr>
            </w:pPr>
            <w:r>
              <w:rPr>
                <w:rFonts w:hint="eastAsia" w:ascii="宋体" w:hAnsi="宋体" w:eastAsia="宋体" w:cs="宋体"/>
                <w:b/>
                <w:color w:val="000000"/>
              </w:rPr>
              <w:t>完成时间</w:t>
            </w:r>
          </w:p>
        </w:tc>
        <w:tc>
          <w:tcPr>
            <w:tcW w:w="1421" w:type="dxa"/>
            <w:gridSpan w:val="2"/>
            <w:noWrap w:val="0"/>
            <w:vAlign w:val="center"/>
          </w:tcPr>
          <w:p w14:paraId="0E975B30">
            <w:pPr>
              <w:pageBreakBefore w:val="0"/>
              <w:kinsoku/>
              <w:overflowPunct/>
              <w:topLinePunct w:val="0"/>
              <w:bidi w:val="0"/>
              <w:spacing w:line="480" w:lineRule="auto"/>
              <w:ind w:right="0" w:rightChars="0" w:firstLine="105" w:firstLineChars="50"/>
              <w:jc w:val="center"/>
              <w:rPr>
                <w:rFonts w:hint="eastAsia" w:ascii="宋体" w:hAnsi="宋体" w:eastAsia="宋体" w:cs="宋体"/>
                <w:b/>
                <w:color w:val="000000"/>
              </w:rPr>
            </w:pPr>
            <w:r>
              <w:rPr>
                <w:rFonts w:hint="eastAsia" w:ascii="宋体" w:hAnsi="宋体" w:eastAsia="宋体" w:cs="宋体"/>
                <w:b/>
                <w:color w:val="000000"/>
              </w:rPr>
              <w:t>合同金额</w:t>
            </w:r>
          </w:p>
        </w:tc>
        <w:tc>
          <w:tcPr>
            <w:tcW w:w="1614" w:type="dxa"/>
            <w:gridSpan w:val="2"/>
            <w:tcBorders>
              <w:right w:val="single" w:color="auto" w:sz="4" w:space="0"/>
            </w:tcBorders>
            <w:noWrap w:val="0"/>
            <w:vAlign w:val="center"/>
          </w:tcPr>
          <w:p w14:paraId="3595FAFA">
            <w:pPr>
              <w:pageBreakBefore w:val="0"/>
              <w:kinsoku/>
              <w:overflowPunct/>
              <w:topLinePunct w:val="0"/>
              <w:bidi w:val="0"/>
              <w:spacing w:line="480" w:lineRule="auto"/>
              <w:ind w:right="0" w:rightChars="0"/>
              <w:jc w:val="center"/>
              <w:rPr>
                <w:rFonts w:hint="eastAsia" w:ascii="宋体" w:hAnsi="宋体" w:eastAsia="宋体" w:cs="宋体"/>
                <w:b/>
                <w:color w:val="000000"/>
              </w:rPr>
            </w:pPr>
            <w:r>
              <w:rPr>
                <w:rFonts w:hint="eastAsia" w:ascii="宋体" w:hAnsi="宋体" w:eastAsia="宋体" w:cs="宋体"/>
                <w:b/>
                <w:color w:val="000000"/>
              </w:rPr>
              <w:t>是否通过验收</w:t>
            </w:r>
          </w:p>
        </w:tc>
        <w:tc>
          <w:tcPr>
            <w:tcW w:w="1387" w:type="dxa"/>
            <w:gridSpan w:val="2"/>
            <w:tcBorders>
              <w:left w:val="single" w:color="auto" w:sz="4" w:space="0"/>
            </w:tcBorders>
            <w:noWrap w:val="0"/>
            <w:vAlign w:val="center"/>
          </w:tcPr>
          <w:p w14:paraId="10D3DB11">
            <w:pPr>
              <w:pageBreakBefore w:val="0"/>
              <w:kinsoku/>
              <w:overflowPunct/>
              <w:topLinePunct w:val="0"/>
              <w:bidi w:val="0"/>
              <w:spacing w:line="480" w:lineRule="auto"/>
              <w:ind w:right="0" w:rightChars="0"/>
              <w:jc w:val="center"/>
              <w:rPr>
                <w:rFonts w:hint="eastAsia" w:ascii="宋体" w:hAnsi="宋体" w:eastAsia="宋体" w:cs="宋体"/>
                <w:b/>
                <w:color w:val="000000"/>
              </w:rPr>
            </w:pPr>
            <w:r>
              <w:rPr>
                <w:rFonts w:hint="eastAsia" w:ascii="宋体" w:hAnsi="宋体" w:eastAsia="宋体" w:cs="宋体"/>
                <w:b/>
                <w:color w:val="000000"/>
              </w:rPr>
              <w:t>备注</w:t>
            </w:r>
          </w:p>
        </w:tc>
      </w:tr>
      <w:tr w14:paraId="529C4F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3F4AA94B">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noWrap w:val="0"/>
            <w:vAlign w:val="center"/>
          </w:tcPr>
          <w:p w14:paraId="63BE8403">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noWrap w:val="0"/>
            <w:vAlign w:val="center"/>
          </w:tcPr>
          <w:p w14:paraId="4604CE36">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noWrap w:val="0"/>
            <w:vAlign w:val="center"/>
          </w:tcPr>
          <w:p w14:paraId="1F231979">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noWrap w:val="0"/>
            <w:vAlign w:val="center"/>
          </w:tcPr>
          <w:p w14:paraId="2677BDC5">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right w:val="single" w:color="auto" w:sz="4" w:space="0"/>
            </w:tcBorders>
            <w:noWrap w:val="0"/>
            <w:vAlign w:val="center"/>
          </w:tcPr>
          <w:p w14:paraId="79B30AD0">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left w:val="single" w:color="auto" w:sz="4" w:space="0"/>
            </w:tcBorders>
            <w:noWrap w:val="0"/>
            <w:vAlign w:val="center"/>
          </w:tcPr>
          <w:p w14:paraId="5C0A6BCB">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7E118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35135127">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noWrap w:val="0"/>
            <w:vAlign w:val="center"/>
          </w:tcPr>
          <w:p w14:paraId="01D9706F">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noWrap w:val="0"/>
            <w:vAlign w:val="center"/>
          </w:tcPr>
          <w:p w14:paraId="714524E0">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noWrap w:val="0"/>
            <w:vAlign w:val="center"/>
          </w:tcPr>
          <w:p w14:paraId="4871BF1A">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noWrap w:val="0"/>
            <w:vAlign w:val="center"/>
          </w:tcPr>
          <w:p w14:paraId="29418E2F">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right w:val="single" w:color="auto" w:sz="4" w:space="0"/>
            </w:tcBorders>
            <w:noWrap w:val="0"/>
            <w:vAlign w:val="center"/>
          </w:tcPr>
          <w:p w14:paraId="0075AFBC">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left w:val="single" w:color="auto" w:sz="4" w:space="0"/>
            </w:tcBorders>
            <w:noWrap w:val="0"/>
            <w:vAlign w:val="center"/>
          </w:tcPr>
          <w:p w14:paraId="66CE15A0">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464713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73EB17F2">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noWrap w:val="0"/>
            <w:vAlign w:val="center"/>
          </w:tcPr>
          <w:p w14:paraId="07593276">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noWrap w:val="0"/>
            <w:vAlign w:val="center"/>
          </w:tcPr>
          <w:p w14:paraId="349FC281">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noWrap w:val="0"/>
            <w:vAlign w:val="center"/>
          </w:tcPr>
          <w:p w14:paraId="1EF58BFE">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noWrap w:val="0"/>
            <w:vAlign w:val="center"/>
          </w:tcPr>
          <w:p w14:paraId="361A4A18">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right w:val="single" w:color="auto" w:sz="4" w:space="0"/>
            </w:tcBorders>
            <w:noWrap w:val="0"/>
            <w:vAlign w:val="center"/>
          </w:tcPr>
          <w:p w14:paraId="1968FA49">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left w:val="single" w:color="auto" w:sz="4" w:space="0"/>
            </w:tcBorders>
            <w:noWrap w:val="0"/>
            <w:vAlign w:val="center"/>
          </w:tcPr>
          <w:p w14:paraId="6AF97C84">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78BCD3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7A762903">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tcBorders>
              <w:right w:val="single" w:color="auto" w:sz="4" w:space="0"/>
            </w:tcBorders>
            <w:noWrap w:val="0"/>
            <w:vAlign w:val="center"/>
          </w:tcPr>
          <w:p w14:paraId="77085DE3">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tcBorders>
              <w:left w:val="single" w:color="auto" w:sz="4" w:space="0"/>
            </w:tcBorders>
            <w:noWrap w:val="0"/>
            <w:vAlign w:val="center"/>
          </w:tcPr>
          <w:p w14:paraId="70423BFA">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noWrap w:val="0"/>
            <w:vAlign w:val="center"/>
          </w:tcPr>
          <w:p w14:paraId="0FE70766">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noWrap w:val="0"/>
            <w:vAlign w:val="center"/>
          </w:tcPr>
          <w:p w14:paraId="3D24B695">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right w:val="single" w:color="auto" w:sz="4" w:space="0"/>
            </w:tcBorders>
            <w:noWrap w:val="0"/>
            <w:vAlign w:val="center"/>
          </w:tcPr>
          <w:p w14:paraId="421F4D5E">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left w:val="single" w:color="auto" w:sz="4" w:space="0"/>
            </w:tcBorders>
            <w:noWrap w:val="0"/>
            <w:vAlign w:val="center"/>
          </w:tcPr>
          <w:p w14:paraId="291480ED">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6C9F30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noWrap w:val="0"/>
            <w:vAlign w:val="center"/>
          </w:tcPr>
          <w:p w14:paraId="29656584">
            <w:pPr>
              <w:pageBreakBefore w:val="0"/>
              <w:kinsoku/>
              <w:overflowPunct/>
              <w:topLinePunct w:val="0"/>
              <w:bidi w:val="0"/>
              <w:spacing w:line="480" w:lineRule="auto"/>
              <w:ind w:right="0" w:rightChars="0"/>
              <w:rPr>
                <w:rFonts w:hint="eastAsia" w:ascii="宋体" w:hAnsi="宋体" w:eastAsia="宋体" w:cs="宋体"/>
                <w:color w:val="000000"/>
              </w:rPr>
            </w:pPr>
          </w:p>
        </w:tc>
        <w:tc>
          <w:tcPr>
            <w:tcW w:w="1439" w:type="dxa"/>
            <w:tcBorders>
              <w:left w:val="single" w:color="auto" w:sz="4" w:space="0"/>
              <w:right w:val="single" w:color="auto" w:sz="4" w:space="0"/>
            </w:tcBorders>
            <w:noWrap w:val="0"/>
            <w:vAlign w:val="center"/>
          </w:tcPr>
          <w:p w14:paraId="6A37F4D6">
            <w:pPr>
              <w:pageBreakBefore w:val="0"/>
              <w:kinsoku/>
              <w:overflowPunct/>
              <w:topLinePunct w:val="0"/>
              <w:bidi w:val="0"/>
              <w:spacing w:line="480" w:lineRule="auto"/>
              <w:ind w:right="0" w:rightChars="0"/>
              <w:rPr>
                <w:rFonts w:hint="eastAsia" w:ascii="宋体" w:hAnsi="宋体" w:eastAsia="宋体" w:cs="宋体"/>
                <w:color w:val="000000"/>
              </w:rPr>
            </w:pPr>
          </w:p>
        </w:tc>
        <w:tc>
          <w:tcPr>
            <w:tcW w:w="1319" w:type="dxa"/>
            <w:tcBorders>
              <w:left w:val="single" w:color="auto" w:sz="4" w:space="0"/>
              <w:right w:val="single" w:color="auto" w:sz="4" w:space="0"/>
            </w:tcBorders>
            <w:noWrap w:val="0"/>
            <w:vAlign w:val="center"/>
          </w:tcPr>
          <w:p w14:paraId="6AB6AB53">
            <w:pPr>
              <w:pageBreakBefore w:val="0"/>
              <w:kinsoku/>
              <w:overflowPunct/>
              <w:topLinePunct w:val="0"/>
              <w:bidi w:val="0"/>
              <w:spacing w:line="480" w:lineRule="auto"/>
              <w:ind w:right="0" w:rightChars="0"/>
              <w:rPr>
                <w:rFonts w:hint="eastAsia" w:ascii="宋体" w:hAnsi="宋体" w:eastAsia="宋体" w:cs="宋体"/>
                <w:color w:val="000000"/>
              </w:rPr>
            </w:pPr>
          </w:p>
        </w:tc>
        <w:tc>
          <w:tcPr>
            <w:tcW w:w="1160" w:type="dxa"/>
            <w:tcBorders>
              <w:left w:val="single" w:color="auto" w:sz="4" w:space="0"/>
              <w:right w:val="single" w:color="auto" w:sz="4" w:space="0"/>
            </w:tcBorders>
            <w:noWrap w:val="0"/>
            <w:vAlign w:val="center"/>
          </w:tcPr>
          <w:p w14:paraId="2A4276EA">
            <w:pPr>
              <w:pageBreakBefore w:val="0"/>
              <w:kinsoku/>
              <w:overflowPunct/>
              <w:topLinePunct w:val="0"/>
              <w:bidi w:val="0"/>
              <w:spacing w:line="480" w:lineRule="auto"/>
              <w:ind w:right="0" w:rightChars="0"/>
              <w:rPr>
                <w:rFonts w:hint="eastAsia" w:ascii="宋体" w:hAnsi="宋体" w:eastAsia="宋体" w:cs="宋体"/>
                <w:color w:val="000000"/>
              </w:rPr>
            </w:pPr>
          </w:p>
        </w:tc>
        <w:tc>
          <w:tcPr>
            <w:tcW w:w="1415" w:type="dxa"/>
            <w:tcBorders>
              <w:left w:val="single" w:color="auto" w:sz="4" w:space="0"/>
              <w:right w:val="single" w:color="auto" w:sz="4" w:space="0"/>
            </w:tcBorders>
            <w:noWrap w:val="0"/>
            <w:vAlign w:val="center"/>
          </w:tcPr>
          <w:p w14:paraId="3D3CE1F2">
            <w:pPr>
              <w:pageBreakBefore w:val="0"/>
              <w:kinsoku/>
              <w:overflowPunct/>
              <w:topLinePunct w:val="0"/>
              <w:bidi w:val="0"/>
              <w:spacing w:line="480" w:lineRule="auto"/>
              <w:ind w:right="0" w:rightChars="0"/>
              <w:rPr>
                <w:rFonts w:hint="eastAsia" w:ascii="宋体" w:hAnsi="宋体" w:eastAsia="宋体" w:cs="宋体"/>
                <w:color w:val="000000"/>
              </w:rPr>
            </w:pPr>
          </w:p>
        </w:tc>
        <w:tc>
          <w:tcPr>
            <w:tcW w:w="1605" w:type="dxa"/>
            <w:gridSpan w:val="2"/>
            <w:tcBorders>
              <w:left w:val="single" w:color="auto" w:sz="4" w:space="0"/>
              <w:right w:val="single" w:color="auto" w:sz="4" w:space="0"/>
            </w:tcBorders>
            <w:noWrap w:val="0"/>
            <w:vAlign w:val="center"/>
          </w:tcPr>
          <w:p w14:paraId="7C3D04AA">
            <w:pPr>
              <w:pageBreakBefore w:val="0"/>
              <w:kinsoku/>
              <w:overflowPunct/>
              <w:topLinePunct w:val="0"/>
              <w:bidi w:val="0"/>
              <w:spacing w:line="480" w:lineRule="auto"/>
              <w:ind w:right="0" w:rightChars="0"/>
              <w:rPr>
                <w:rFonts w:hint="eastAsia" w:ascii="宋体" w:hAnsi="宋体" w:eastAsia="宋体" w:cs="宋体"/>
                <w:color w:val="000000"/>
              </w:rPr>
            </w:pPr>
          </w:p>
        </w:tc>
        <w:tc>
          <w:tcPr>
            <w:tcW w:w="1392" w:type="dxa"/>
            <w:gridSpan w:val="2"/>
            <w:tcBorders>
              <w:left w:val="single" w:color="auto" w:sz="4" w:space="0"/>
            </w:tcBorders>
            <w:noWrap w:val="0"/>
            <w:vAlign w:val="center"/>
          </w:tcPr>
          <w:p w14:paraId="62A7C092">
            <w:pPr>
              <w:pageBreakBefore w:val="0"/>
              <w:kinsoku/>
              <w:overflowPunct/>
              <w:topLinePunct w:val="0"/>
              <w:bidi w:val="0"/>
              <w:spacing w:line="480" w:lineRule="auto"/>
              <w:ind w:right="0" w:rightChars="0"/>
              <w:rPr>
                <w:rFonts w:hint="eastAsia" w:ascii="宋体" w:hAnsi="宋体" w:eastAsia="宋体" w:cs="宋体"/>
                <w:color w:val="000000"/>
              </w:rPr>
            </w:pPr>
          </w:p>
        </w:tc>
      </w:tr>
      <w:tr w14:paraId="2386C2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7E41B00A">
            <w:pPr>
              <w:pageBreakBefore w:val="0"/>
              <w:kinsoku/>
              <w:overflowPunct/>
              <w:topLinePunct w:val="0"/>
              <w:bidi w:val="0"/>
              <w:spacing w:line="480" w:lineRule="auto"/>
              <w:ind w:right="0" w:rightChars="0"/>
              <w:rPr>
                <w:rFonts w:hint="eastAsia" w:ascii="宋体" w:hAnsi="宋体" w:eastAsia="宋体" w:cs="宋体"/>
                <w:color w:val="000000"/>
              </w:rPr>
            </w:pPr>
          </w:p>
        </w:tc>
        <w:tc>
          <w:tcPr>
            <w:tcW w:w="1439" w:type="dxa"/>
            <w:noWrap w:val="0"/>
            <w:vAlign w:val="center"/>
          </w:tcPr>
          <w:p w14:paraId="4B72577B">
            <w:pPr>
              <w:pageBreakBefore w:val="0"/>
              <w:kinsoku/>
              <w:overflowPunct/>
              <w:topLinePunct w:val="0"/>
              <w:bidi w:val="0"/>
              <w:spacing w:line="480" w:lineRule="auto"/>
              <w:ind w:right="0" w:rightChars="0"/>
              <w:rPr>
                <w:rFonts w:hint="eastAsia" w:ascii="宋体" w:hAnsi="宋体" w:eastAsia="宋体" w:cs="宋体"/>
                <w:color w:val="000000"/>
              </w:rPr>
            </w:pPr>
          </w:p>
        </w:tc>
        <w:tc>
          <w:tcPr>
            <w:tcW w:w="1319" w:type="dxa"/>
            <w:noWrap w:val="0"/>
            <w:vAlign w:val="center"/>
          </w:tcPr>
          <w:p w14:paraId="51DE8BEB">
            <w:pPr>
              <w:pageBreakBefore w:val="0"/>
              <w:kinsoku/>
              <w:overflowPunct/>
              <w:topLinePunct w:val="0"/>
              <w:bidi w:val="0"/>
              <w:spacing w:line="480" w:lineRule="auto"/>
              <w:ind w:right="0" w:rightChars="0"/>
              <w:rPr>
                <w:rFonts w:hint="eastAsia" w:ascii="宋体" w:hAnsi="宋体" w:eastAsia="宋体" w:cs="宋体"/>
                <w:color w:val="000000"/>
              </w:rPr>
            </w:pPr>
          </w:p>
        </w:tc>
        <w:tc>
          <w:tcPr>
            <w:tcW w:w="1160" w:type="dxa"/>
            <w:noWrap w:val="0"/>
            <w:vAlign w:val="center"/>
          </w:tcPr>
          <w:p w14:paraId="33BF506C">
            <w:pPr>
              <w:pageBreakBefore w:val="0"/>
              <w:kinsoku/>
              <w:overflowPunct/>
              <w:topLinePunct w:val="0"/>
              <w:bidi w:val="0"/>
              <w:spacing w:line="480" w:lineRule="auto"/>
              <w:ind w:right="0" w:rightChars="0"/>
              <w:rPr>
                <w:rFonts w:hint="eastAsia" w:ascii="宋体" w:hAnsi="宋体" w:eastAsia="宋体" w:cs="宋体"/>
                <w:color w:val="000000"/>
              </w:rPr>
            </w:pPr>
          </w:p>
        </w:tc>
        <w:tc>
          <w:tcPr>
            <w:tcW w:w="1421" w:type="dxa"/>
            <w:gridSpan w:val="2"/>
            <w:tcBorders>
              <w:right w:val="single" w:color="auto" w:sz="4" w:space="0"/>
            </w:tcBorders>
            <w:noWrap w:val="0"/>
            <w:vAlign w:val="center"/>
          </w:tcPr>
          <w:p w14:paraId="7B2CC056">
            <w:pPr>
              <w:pageBreakBefore w:val="0"/>
              <w:kinsoku/>
              <w:overflowPunct/>
              <w:topLinePunct w:val="0"/>
              <w:bidi w:val="0"/>
              <w:spacing w:line="480" w:lineRule="auto"/>
              <w:ind w:right="0" w:rightChars="0"/>
              <w:rPr>
                <w:rFonts w:hint="eastAsia" w:ascii="宋体" w:hAnsi="宋体" w:eastAsia="宋体" w:cs="宋体"/>
                <w:color w:val="000000"/>
              </w:rPr>
            </w:pPr>
          </w:p>
        </w:tc>
        <w:tc>
          <w:tcPr>
            <w:tcW w:w="1614" w:type="dxa"/>
            <w:gridSpan w:val="2"/>
            <w:tcBorders>
              <w:left w:val="single" w:color="auto" w:sz="4" w:space="0"/>
              <w:right w:val="single" w:color="auto" w:sz="4" w:space="0"/>
            </w:tcBorders>
            <w:noWrap w:val="0"/>
            <w:vAlign w:val="center"/>
          </w:tcPr>
          <w:p w14:paraId="2A962C74">
            <w:pPr>
              <w:pageBreakBefore w:val="0"/>
              <w:kinsoku/>
              <w:overflowPunct/>
              <w:topLinePunct w:val="0"/>
              <w:bidi w:val="0"/>
              <w:spacing w:line="480" w:lineRule="auto"/>
              <w:ind w:right="0" w:rightChars="0"/>
              <w:rPr>
                <w:rFonts w:hint="eastAsia" w:ascii="宋体" w:hAnsi="宋体" w:eastAsia="宋体" w:cs="宋体"/>
                <w:color w:val="000000"/>
              </w:rPr>
            </w:pPr>
          </w:p>
        </w:tc>
        <w:tc>
          <w:tcPr>
            <w:tcW w:w="1387" w:type="dxa"/>
            <w:gridSpan w:val="2"/>
            <w:tcBorders>
              <w:left w:val="single" w:color="auto" w:sz="4" w:space="0"/>
            </w:tcBorders>
            <w:noWrap w:val="0"/>
            <w:vAlign w:val="center"/>
          </w:tcPr>
          <w:p w14:paraId="6E03CE9E">
            <w:pPr>
              <w:pageBreakBefore w:val="0"/>
              <w:kinsoku/>
              <w:overflowPunct/>
              <w:topLinePunct w:val="0"/>
              <w:bidi w:val="0"/>
              <w:spacing w:line="480" w:lineRule="auto"/>
              <w:ind w:right="0" w:rightChars="0"/>
              <w:rPr>
                <w:rFonts w:hint="eastAsia" w:ascii="宋体" w:hAnsi="宋体" w:eastAsia="宋体" w:cs="宋体"/>
                <w:color w:val="000000"/>
              </w:rPr>
            </w:pPr>
          </w:p>
        </w:tc>
      </w:tr>
      <w:tr w14:paraId="3C45B6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0AD44D2D">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noWrap w:val="0"/>
            <w:vAlign w:val="center"/>
          </w:tcPr>
          <w:p w14:paraId="0F5CB668">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noWrap w:val="0"/>
            <w:vAlign w:val="center"/>
          </w:tcPr>
          <w:p w14:paraId="49DA629F">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noWrap w:val="0"/>
            <w:vAlign w:val="center"/>
          </w:tcPr>
          <w:p w14:paraId="291872CE">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tcBorders>
              <w:right w:val="single" w:color="auto" w:sz="4" w:space="0"/>
            </w:tcBorders>
            <w:noWrap w:val="0"/>
            <w:vAlign w:val="center"/>
          </w:tcPr>
          <w:p w14:paraId="360B7033">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left w:val="single" w:color="auto" w:sz="4" w:space="0"/>
              <w:right w:val="single" w:color="auto" w:sz="4" w:space="0"/>
            </w:tcBorders>
            <w:noWrap w:val="0"/>
            <w:vAlign w:val="center"/>
          </w:tcPr>
          <w:p w14:paraId="1AB62EE2">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left w:val="single" w:color="auto" w:sz="4" w:space="0"/>
            </w:tcBorders>
            <w:noWrap w:val="0"/>
            <w:vAlign w:val="center"/>
          </w:tcPr>
          <w:p w14:paraId="75FFED0D">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4D5878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noWrap w:val="0"/>
            <w:vAlign w:val="center"/>
          </w:tcPr>
          <w:p w14:paraId="74320A44">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noWrap w:val="0"/>
            <w:vAlign w:val="center"/>
          </w:tcPr>
          <w:p w14:paraId="1767B7F0">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noWrap w:val="0"/>
            <w:vAlign w:val="center"/>
          </w:tcPr>
          <w:p w14:paraId="71B608D6">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noWrap w:val="0"/>
            <w:vAlign w:val="center"/>
          </w:tcPr>
          <w:p w14:paraId="21D0C3EF">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tcBorders>
              <w:right w:val="single" w:color="auto" w:sz="4" w:space="0"/>
            </w:tcBorders>
            <w:noWrap w:val="0"/>
            <w:vAlign w:val="center"/>
          </w:tcPr>
          <w:p w14:paraId="70AD5119">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left w:val="single" w:color="auto" w:sz="4" w:space="0"/>
              <w:right w:val="single" w:color="auto" w:sz="4" w:space="0"/>
            </w:tcBorders>
            <w:noWrap w:val="0"/>
            <w:vAlign w:val="center"/>
          </w:tcPr>
          <w:p w14:paraId="36315718">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left w:val="single" w:color="auto" w:sz="4" w:space="0"/>
            </w:tcBorders>
            <w:noWrap w:val="0"/>
            <w:vAlign w:val="center"/>
          </w:tcPr>
          <w:p w14:paraId="01DD2536">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249751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noWrap w:val="0"/>
            <w:vAlign w:val="center"/>
          </w:tcPr>
          <w:p w14:paraId="7CF41CA2">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tcBorders>
              <w:bottom w:val="single" w:color="auto" w:sz="4" w:space="0"/>
            </w:tcBorders>
            <w:noWrap w:val="0"/>
            <w:vAlign w:val="center"/>
          </w:tcPr>
          <w:p w14:paraId="49502171">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tcBorders>
              <w:bottom w:val="single" w:color="auto" w:sz="4" w:space="0"/>
            </w:tcBorders>
            <w:noWrap w:val="0"/>
            <w:vAlign w:val="center"/>
          </w:tcPr>
          <w:p w14:paraId="65EF0DCF">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tcBorders>
              <w:bottom w:val="single" w:color="auto" w:sz="4" w:space="0"/>
            </w:tcBorders>
            <w:noWrap w:val="0"/>
            <w:vAlign w:val="center"/>
          </w:tcPr>
          <w:p w14:paraId="17140155">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tcBorders>
              <w:bottom w:val="single" w:color="auto" w:sz="4" w:space="0"/>
              <w:right w:val="single" w:color="auto" w:sz="4" w:space="0"/>
            </w:tcBorders>
            <w:noWrap w:val="0"/>
            <w:vAlign w:val="center"/>
          </w:tcPr>
          <w:p w14:paraId="797F48F9">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left w:val="single" w:color="auto" w:sz="4" w:space="0"/>
              <w:bottom w:val="single" w:color="auto" w:sz="4" w:space="0"/>
              <w:right w:val="single" w:color="auto" w:sz="4" w:space="0"/>
            </w:tcBorders>
            <w:noWrap w:val="0"/>
            <w:vAlign w:val="center"/>
          </w:tcPr>
          <w:p w14:paraId="4DA14C00">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left w:val="single" w:color="auto" w:sz="4" w:space="0"/>
              <w:bottom w:val="single" w:color="auto" w:sz="4" w:space="0"/>
            </w:tcBorders>
            <w:noWrap w:val="0"/>
            <w:vAlign w:val="center"/>
          </w:tcPr>
          <w:p w14:paraId="5FAA081D">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15C0C1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noWrap w:val="0"/>
            <w:vAlign w:val="center"/>
          </w:tcPr>
          <w:p w14:paraId="0F5D3F44">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tcBorders>
              <w:top w:val="single" w:color="auto" w:sz="4" w:space="0"/>
              <w:bottom w:val="single" w:color="auto" w:sz="4" w:space="0"/>
            </w:tcBorders>
            <w:noWrap w:val="0"/>
            <w:vAlign w:val="center"/>
          </w:tcPr>
          <w:p w14:paraId="7C89F37A">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tcBorders>
              <w:top w:val="single" w:color="auto" w:sz="4" w:space="0"/>
              <w:bottom w:val="single" w:color="auto" w:sz="4" w:space="0"/>
            </w:tcBorders>
            <w:noWrap w:val="0"/>
            <w:vAlign w:val="center"/>
          </w:tcPr>
          <w:p w14:paraId="7C7F50F5">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tcBorders>
              <w:top w:val="single" w:color="auto" w:sz="4" w:space="0"/>
              <w:bottom w:val="single" w:color="auto" w:sz="4" w:space="0"/>
            </w:tcBorders>
            <w:noWrap w:val="0"/>
            <w:vAlign w:val="center"/>
          </w:tcPr>
          <w:p w14:paraId="37497D1F">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tcBorders>
              <w:top w:val="single" w:color="auto" w:sz="4" w:space="0"/>
              <w:bottom w:val="single" w:color="auto" w:sz="4" w:space="0"/>
              <w:right w:val="single" w:color="auto" w:sz="4" w:space="0"/>
            </w:tcBorders>
            <w:noWrap w:val="0"/>
            <w:vAlign w:val="center"/>
          </w:tcPr>
          <w:p w14:paraId="0C09C4D6">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601A2D8E">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top w:val="single" w:color="auto" w:sz="4" w:space="0"/>
              <w:left w:val="single" w:color="auto" w:sz="4" w:space="0"/>
              <w:bottom w:val="single" w:color="auto" w:sz="4" w:space="0"/>
            </w:tcBorders>
            <w:noWrap w:val="0"/>
            <w:vAlign w:val="center"/>
          </w:tcPr>
          <w:p w14:paraId="71F94EC7">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0D4CCA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noWrap w:val="0"/>
            <w:vAlign w:val="center"/>
          </w:tcPr>
          <w:p w14:paraId="59F697D5">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tcBorders>
              <w:top w:val="single" w:color="auto" w:sz="4" w:space="0"/>
              <w:bottom w:val="single" w:color="auto" w:sz="4" w:space="0"/>
            </w:tcBorders>
            <w:noWrap w:val="0"/>
            <w:vAlign w:val="center"/>
          </w:tcPr>
          <w:p w14:paraId="2D1863EA">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tcBorders>
              <w:top w:val="single" w:color="auto" w:sz="4" w:space="0"/>
              <w:bottom w:val="single" w:color="auto" w:sz="4" w:space="0"/>
            </w:tcBorders>
            <w:noWrap w:val="0"/>
            <w:vAlign w:val="center"/>
          </w:tcPr>
          <w:p w14:paraId="0EB934A4">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tcBorders>
              <w:top w:val="single" w:color="auto" w:sz="4" w:space="0"/>
              <w:bottom w:val="single" w:color="auto" w:sz="4" w:space="0"/>
            </w:tcBorders>
            <w:noWrap w:val="0"/>
            <w:vAlign w:val="center"/>
          </w:tcPr>
          <w:p w14:paraId="0255DCA2">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tcBorders>
              <w:top w:val="single" w:color="auto" w:sz="4" w:space="0"/>
              <w:bottom w:val="single" w:color="auto" w:sz="4" w:space="0"/>
              <w:right w:val="single" w:color="auto" w:sz="4" w:space="0"/>
            </w:tcBorders>
            <w:noWrap w:val="0"/>
            <w:vAlign w:val="center"/>
          </w:tcPr>
          <w:p w14:paraId="2821888D">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7845C512">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top w:val="single" w:color="auto" w:sz="4" w:space="0"/>
              <w:left w:val="single" w:color="auto" w:sz="4" w:space="0"/>
              <w:bottom w:val="single" w:color="auto" w:sz="4" w:space="0"/>
            </w:tcBorders>
            <w:noWrap w:val="0"/>
            <w:vAlign w:val="center"/>
          </w:tcPr>
          <w:p w14:paraId="2DC72405">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31D8F1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noWrap w:val="0"/>
            <w:vAlign w:val="center"/>
          </w:tcPr>
          <w:p w14:paraId="169BD519">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tcBorders>
              <w:top w:val="single" w:color="auto" w:sz="4" w:space="0"/>
              <w:bottom w:val="single" w:color="auto" w:sz="4" w:space="0"/>
            </w:tcBorders>
            <w:noWrap w:val="0"/>
            <w:vAlign w:val="center"/>
          </w:tcPr>
          <w:p w14:paraId="092EDFED">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tcBorders>
              <w:top w:val="single" w:color="auto" w:sz="4" w:space="0"/>
              <w:bottom w:val="single" w:color="auto" w:sz="4" w:space="0"/>
            </w:tcBorders>
            <w:noWrap w:val="0"/>
            <w:vAlign w:val="center"/>
          </w:tcPr>
          <w:p w14:paraId="0D9C2029">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tcBorders>
              <w:top w:val="single" w:color="auto" w:sz="4" w:space="0"/>
              <w:bottom w:val="single" w:color="auto" w:sz="4" w:space="0"/>
            </w:tcBorders>
            <w:noWrap w:val="0"/>
            <w:vAlign w:val="center"/>
          </w:tcPr>
          <w:p w14:paraId="747F63FA">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tcBorders>
              <w:top w:val="single" w:color="auto" w:sz="4" w:space="0"/>
              <w:bottom w:val="single" w:color="auto" w:sz="4" w:space="0"/>
              <w:right w:val="single" w:color="auto" w:sz="4" w:space="0"/>
            </w:tcBorders>
            <w:noWrap w:val="0"/>
            <w:vAlign w:val="center"/>
          </w:tcPr>
          <w:p w14:paraId="75431F66">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top w:val="single" w:color="auto" w:sz="4" w:space="0"/>
              <w:left w:val="single" w:color="auto" w:sz="4" w:space="0"/>
              <w:bottom w:val="single" w:color="auto" w:sz="4" w:space="0"/>
              <w:right w:val="single" w:color="auto" w:sz="4" w:space="0"/>
            </w:tcBorders>
            <w:noWrap w:val="0"/>
            <w:vAlign w:val="center"/>
          </w:tcPr>
          <w:p w14:paraId="11CC1324">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top w:val="single" w:color="auto" w:sz="4" w:space="0"/>
              <w:left w:val="single" w:color="auto" w:sz="4" w:space="0"/>
              <w:bottom w:val="single" w:color="auto" w:sz="4" w:space="0"/>
            </w:tcBorders>
            <w:noWrap w:val="0"/>
            <w:vAlign w:val="center"/>
          </w:tcPr>
          <w:p w14:paraId="1990F6F9">
            <w:pPr>
              <w:pageBreakBefore w:val="0"/>
              <w:kinsoku/>
              <w:overflowPunct/>
              <w:topLinePunct w:val="0"/>
              <w:bidi w:val="0"/>
              <w:spacing w:line="480" w:lineRule="auto"/>
              <w:ind w:right="0" w:rightChars="0"/>
              <w:jc w:val="center"/>
              <w:rPr>
                <w:rFonts w:hint="eastAsia" w:ascii="宋体" w:hAnsi="宋体" w:eastAsia="宋体" w:cs="宋体"/>
                <w:color w:val="000000"/>
              </w:rPr>
            </w:pPr>
          </w:p>
        </w:tc>
      </w:tr>
      <w:tr w14:paraId="1EBAAA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noWrap w:val="0"/>
            <w:vAlign w:val="center"/>
          </w:tcPr>
          <w:p w14:paraId="2B02E2CC">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39" w:type="dxa"/>
            <w:tcBorders>
              <w:top w:val="single" w:color="auto" w:sz="4" w:space="0"/>
            </w:tcBorders>
            <w:noWrap w:val="0"/>
            <w:vAlign w:val="center"/>
          </w:tcPr>
          <w:p w14:paraId="53CA85B6">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19" w:type="dxa"/>
            <w:tcBorders>
              <w:top w:val="single" w:color="auto" w:sz="4" w:space="0"/>
            </w:tcBorders>
            <w:noWrap w:val="0"/>
            <w:vAlign w:val="center"/>
          </w:tcPr>
          <w:p w14:paraId="32F9A0FB">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160" w:type="dxa"/>
            <w:tcBorders>
              <w:top w:val="single" w:color="auto" w:sz="4" w:space="0"/>
            </w:tcBorders>
            <w:noWrap w:val="0"/>
            <w:vAlign w:val="center"/>
          </w:tcPr>
          <w:p w14:paraId="1FEC31C8">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421" w:type="dxa"/>
            <w:gridSpan w:val="2"/>
            <w:tcBorders>
              <w:top w:val="single" w:color="auto" w:sz="4" w:space="0"/>
              <w:right w:val="single" w:color="auto" w:sz="4" w:space="0"/>
            </w:tcBorders>
            <w:noWrap w:val="0"/>
            <w:vAlign w:val="center"/>
          </w:tcPr>
          <w:p w14:paraId="1C62EFC5">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614" w:type="dxa"/>
            <w:gridSpan w:val="2"/>
            <w:tcBorders>
              <w:top w:val="single" w:color="auto" w:sz="4" w:space="0"/>
              <w:left w:val="single" w:color="auto" w:sz="4" w:space="0"/>
              <w:right w:val="single" w:color="auto" w:sz="4" w:space="0"/>
            </w:tcBorders>
            <w:noWrap w:val="0"/>
            <w:vAlign w:val="center"/>
          </w:tcPr>
          <w:p w14:paraId="1B334B47">
            <w:pPr>
              <w:pageBreakBefore w:val="0"/>
              <w:kinsoku/>
              <w:overflowPunct/>
              <w:topLinePunct w:val="0"/>
              <w:bidi w:val="0"/>
              <w:spacing w:line="480" w:lineRule="auto"/>
              <w:ind w:right="0" w:rightChars="0"/>
              <w:jc w:val="center"/>
              <w:rPr>
                <w:rFonts w:hint="eastAsia" w:ascii="宋体" w:hAnsi="宋体" w:eastAsia="宋体" w:cs="宋体"/>
                <w:color w:val="000000"/>
              </w:rPr>
            </w:pPr>
          </w:p>
        </w:tc>
        <w:tc>
          <w:tcPr>
            <w:tcW w:w="1387" w:type="dxa"/>
            <w:gridSpan w:val="2"/>
            <w:tcBorders>
              <w:top w:val="single" w:color="auto" w:sz="4" w:space="0"/>
              <w:left w:val="single" w:color="auto" w:sz="4" w:space="0"/>
            </w:tcBorders>
            <w:noWrap w:val="0"/>
            <w:vAlign w:val="center"/>
          </w:tcPr>
          <w:p w14:paraId="727B6079">
            <w:pPr>
              <w:pageBreakBefore w:val="0"/>
              <w:kinsoku/>
              <w:overflowPunct/>
              <w:topLinePunct w:val="0"/>
              <w:bidi w:val="0"/>
              <w:spacing w:line="480" w:lineRule="auto"/>
              <w:ind w:right="0" w:rightChars="0"/>
              <w:jc w:val="center"/>
              <w:rPr>
                <w:rFonts w:hint="eastAsia" w:ascii="宋体" w:hAnsi="宋体" w:eastAsia="宋体" w:cs="宋体"/>
                <w:color w:val="000000"/>
              </w:rPr>
            </w:pPr>
          </w:p>
        </w:tc>
      </w:tr>
    </w:tbl>
    <w:p w14:paraId="172E9B48">
      <w:pPr>
        <w:pageBreakBefore w:val="0"/>
        <w:tabs>
          <w:tab w:val="left" w:pos="555"/>
          <w:tab w:val="left" w:pos="2214"/>
          <w:tab w:val="left" w:pos="3774"/>
          <w:tab w:val="left" w:pos="4854"/>
          <w:tab w:val="left" w:pos="5934"/>
          <w:tab w:val="left" w:pos="7014"/>
          <w:tab w:val="left" w:pos="8214"/>
          <w:tab w:val="left" w:pos="10134"/>
          <w:tab w:val="left" w:pos="11124"/>
        </w:tabs>
        <w:kinsoku/>
        <w:overflowPunct/>
        <w:topLinePunct w:val="0"/>
        <w:bidi w:val="0"/>
        <w:spacing w:line="480" w:lineRule="auto"/>
        <w:ind w:right="0" w:rightChars="0" w:firstLine="480" w:firstLineChars="200"/>
        <w:rPr>
          <w:rFonts w:hint="eastAsia" w:ascii="宋体" w:hAnsi="宋体" w:eastAsia="宋体" w:cs="宋体"/>
          <w:color w:val="000000"/>
          <w:sz w:val="24"/>
        </w:rPr>
      </w:pPr>
    </w:p>
    <w:p w14:paraId="0F265E77">
      <w:pPr>
        <w:pageBreakBefore w:val="0"/>
        <w:tabs>
          <w:tab w:val="left" w:pos="555"/>
          <w:tab w:val="left" w:pos="2214"/>
          <w:tab w:val="left" w:pos="3774"/>
          <w:tab w:val="left" w:pos="4854"/>
          <w:tab w:val="left" w:pos="5934"/>
          <w:tab w:val="left" w:pos="7014"/>
          <w:tab w:val="left" w:pos="8214"/>
          <w:tab w:val="left" w:pos="10134"/>
          <w:tab w:val="left" w:pos="11124"/>
        </w:tabs>
        <w:kinsoku/>
        <w:overflowPunct/>
        <w:topLinePunct w:val="0"/>
        <w:bidi w:val="0"/>
        <w:spacing w:line="480" w:lineRule="auto"/>
        <w:ind w:right="0" w:rightChars="0" w:firstLine="480" w:firstLineChars="200"/>
        <w:rPr>
          <w:rFonts w:hint="eastAsia" w:ascii="宋体" w:hAnsi="宋体" w:eastAsia="宋体" w:cs="宋体"/>
          <w:color w:val="000000"/>
          <w:sz w:val="24"/>
        </w:rPr>
      </w:pPr>
      <w:r>
        <w:rPr>
          <w:rFonts w:hint="eastAsia" w:ascii="宋体" w:hAnsi="宋体" w:eastAsia="宋体" w:cs="宋体"/>
          <w:color w:val="000000"/>
          <w:sz w:val="24"/>
        </w:rPr>
        <w:t>注：供应商（仅限于供应商自己的）以上业绩需提供有关书面证明材料。</w:t>
      </w:r>
    </w:p>
    <w:p w14:paraId="106628B9">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供应商名称：XXXX（盖单位公章）</w:t>
      </w:r>
    </w:p>
    <w:p w14:paraId="5EFD7F43">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法定代表人或授权代表（签字）：XXXX</w:t>
      </w:r>
    </w:p>
    <w:p w14:paraId="4897FA77">
      <w:pPr>
        <w:pageBreakBefore w:val="0"/>
        <w:kinsoku/>
        <w:overflowPunct/>
        <w:topLinePunct w:val="0"/>
        <w:bidi w:val="0"/>
        <w:spacing w:line="480" w:lineRule="auto"/>
        <w:ind w:right="0" w:rightChars="0"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日期: XXXX</w:t>
      </w:r>
    </w:p>
    <w:p w14:paraId="537A8D53">
      <w:pPr>
        <w:pageBreakBefore w:val="0"/>
        <w:kinsoku/>
        <w:overflowPunct/>
        <w:topLinePunct w:val="0"/>
        <w:bidi w:val="0"/>
        <w:spacing w:line="480" w:lineRule="auto"/>
        <w:ind w:right="0" w:rightChars="0"/>
        <w:jc w:val="center"/>
        <w:rPr>
          <w:rFonts w:hint="eastAsia" w:ascii="宋体" w:hAnsi="宋体" w:eastAsia="宋体" w:cs="宋体"/>
          <w:b/>
          <w:sz w:val="32"/>
          <w:szCs w:val="32"/>
          <w:lang w:eastAsia="zh-CN"/>
        </w:rPr>
      </w:pPr>
    </w:p>
    <w:p w14:paraId="60B6F440">
      <w:pPr>
        <w:pageBreakBefore w:val="0"/>
        <w:kinsoku/>
        <w:overflowPunct/>
        <w:topLinePunct w:val="0"/>
        <w:bidi w:val="0"/>
        <w:spacing w:line="480" w:lineRule="auto"/>
        <w:ind w:right="0" w:rightChars="0"/>
        <w:jc w:val="center"/>
        <w:rPr>
          <w:rFonts w:hint="eastAsia" w:ascii="宋体" w:hAnsi="宋体" w:eastAsia="宋体" w:cs="宋体"/>
          <w:b/>
          <w:sz w:val="32"/>
          <w:szCs w:val="32"/>
        </w:rPr>
      </w:pPr>
      <w:r>
        <w:rPr>
          <w:rFonts w:hint="eastAsia" w:ascii="宋体" w:hAnsi="宋体" w:eastAsia="宋体" w:cs="宋体"/>
          <w:b/>
          <w:sz w:val="32"/>
          <w:szCs w:val="32"/>
          <w:lang w:eastAsia="zh-CN"/>
        </w:rPr>
        <w:t>六</w:t>
      </w:r>
      <w:r>
        <w:rPr>
          <w:rFonts w:hint="eastAsia" w:ascii="宋体" w:hAnsi="宋体" w:eastAsia="宋体" w:cs="宋体"/>
          <w:b/>
          <w:sz w:val="32"/>
          <w:szCs w:val="32"/>
        </w:rPr>
        <w:t>、供应商本项目管理、技术、服务人员情况表</w:t>
      </w:r>
    </w:p>
    <w:p w14:paraId="01C8B75B">
      <w:pPr>
        <w:pageBreakBefore w:val="0"/>
        <w:kinsoku/>
        <w:overflowPunct/>
        <w:topLinePunct w:val="0"/>
        <w:bidi w:val="0"/>
        <w:spacing w:line="480" w:lineRule="auto"/>
        <w:ind w:right="0" w:rightChars="0"/>
        <w:rPr>
          <w:rFonts w:hint="eastAsia" w:ascii="宋体" w:hAnsi="宋体" w:eastAsia="宋体" w:cs="宋体"/>
          <w:sz w:val="32"/>
          <w:szCs w:val="32"/>
        </w:rPr>
      </w:pPr>
    </w:p>
    <w:p w14:paraId="0AE5630A">
      <w:pPr>
        <w:pageBreakBefore w:val="0"/>
        <w:kinsoku/>
        <w:overflowPunct/>
        <w:topLinePunct w:val="0"/>
        <w:bidi w:val="0"/>
        <w:spacing w:line="480" w:lineRule="auto"/>
        <w:ind w:right="0" w:rightChars="0"/>
        <w:rPr>
          <w:rFonts w:hint="eastAsia" w:ascii="宋体" w:hAnsi="宋体" w:eastAsia="宋体" w:cs="宋体"/>
          <w:sz w:val="24"/>
        </w:rPr>
      </w:pPr>
      <w:r>
        <w:rPr>
          <w:rFonts w:hint="eastAsia" w:ascii="宋体" w:hAnsi="宋体" w:eastAsia="宋体" w:cs="宋体"/>
          <w:sz w:val="24"/>
        </w:rPr>
        <w:t>采购编号：</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0BCC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64607C7">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类别</w:t>
            </w:r>
          </w:p>
        </w:tc>
        <w:tc>
          <w:tcPr>
            <w:tcW w:w="947" w:type="dxa"/>
            <w:vMerge w:val="restart"/>
            <w:noWrap w:val="0"/>
            <w:vAlign w:val="center"/>
          </w:tcPr>
          <w:p w14:paraId="45F5455F">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职务</w:t>
            </w:r>
          </w:p>
        </w:tc>
        <w:tc>
          <w:tcPr>
            <w:tcW w:w="947" w:type="dxa"/>
            <w:vMerge w:val="restart"/>
            <w:noWrap w:val="0"/>
            <w:vAlign w:val="center"/>
          </w:tcPr>
          <w:p w14:paraId="61E97359">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姓名</w:t>
            </w:r>
          </w:p>
        </w:tc>
        <w:tc>
          <w:tcPr>
            <w:tcW w:w="947" w:type="dxa"/>
            <w:vMerge w:val="restart"/>
            <w:noWrap w:val="0"/>
            <w:vAlign w:val="center"/>
          </w:tcPr>
          <w:p w14:paraId="30922B8F">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职称</w:t>
            </w:r>
          </w:p>
        </w:tc>
        <w:tc>
          <w:tcPr>
            <w:tcW w:w="947" w:type="dxa"/>
            <w:vMerge w:val="restart"/>
            <w:noWrap w:val="0"/>
            <w:vAlign w:val="center"/>
          </w:tcPr>
          <w:p w14:paraId="08B43FF7">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常住地</w:t>
            </w:r>
          </w:p>
        </w:tc>
        <w:tc>
          <w:tcPr>
            <w:tcW w:w="3788" w:type="dxa"/>
            <w:gridSpan w:val="4"/>
            <w:noWrap w:val="0"/>
            <w:vAlign w:val="center"/>
          </w:tcPr>
          <w:p w14:paraId="418392AE">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资格证明（附复印件）</w:t>
            </w:r>
          </w:p>
        </w:tc>
      </w:tr>
      <w:tr w14:paraId="6653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2CFA7A21">
            <w:pPr>
              <w:pageBreakBefore w:val="0"/>
              <w:kinsoku/>
              <w:overflowPunct/>
              <w:topLinePunct w:val="0"/>
              <w:bidi w:val="0"/>
              <w:spacing w:line="480" w:lineRule="auto"/>
              <w:ind w:right="0" w:rightChars="0"/>
              <w:jc w:val="center"/>
              <w:rPr>
                <w:rFonts w:hint="eastAsia" w:ascii="宋体" w:hAnsi="宋体" w:eastAsia="宋体" w:cs="宋体"/>
                <w:sz w:val="24"/>
              </w:rPr>
            </w:pPr>
          </w:p>
        </w:tc>
        <w:tc>
          <w:tcPr>
            <w:tcW w:w="947" w:type="dxa"/>
            <w:vMerge w:val="continue"/>
            <w:noWrap w:val="0"/>
            <w:vAlign w:val="center"/>
          </w:tcPr>
          <w:p w14:paraId="034A006B">
            <w:pPr>
              <w:pageBreakBefore w:val="0"/>
              <w:kinsoku/>
              <w:overflowPunct/>
              <w:topLinePunct w:val="0"/>
              <w:bidi w:val="0"/>
              <w:spacing w:line="480" w:lineRule="auto"/>
              <w:ind w:right="0" w:rightChars="0"/>
              <w:jc w:val="center"/>
              <w:rPr>
                <w:rFonts w:hint="eastAsia" w:ascii="宋体" w:hAnsi="宋体" w:eastAsia="宋体" w:cs="宋体"/>
                <w:sz w:val="24"/>
              </w:rPr>
            </w:pPr>
          </w:p>
        </w:tc>
        <w:tc>
          <w:tcPr>
            <w:tcW w:w="947" w:type="dxa"/>
            <w:vMerge w:val="continue"/>
            <w:noWrap w:val="0"/>
            <w:vAlign w:val="center"/>
          </w:tcPr>
          <w:p w14:paraId="7B92CC37">
            <w:pPr>
              <w:pageBreakBefore w:val="0"/>
              <w:kinsoku/>
              <w:overflowPunct/>
              <w:topLinePunct w:val="0"/>
              <w:bidi w:val="0"/>
              <w:spacing w:line="480" w:lineRule="auto"/>
              <w:ind w:right="0" w:rightChars="0"/>
              <w:jc w:val="center"/>
              <w:rPr>
                <w:rFonts w:hint="eastAsia" w:ascii="宋体" w:hAnsi="宋体" w:eastAsia="宋体" w:cs="宋体"/>
                <w:sz w:val="24"/>
              </w:rPr>
            </w:pPr>
          </w:p>
        </w:tc>
        <w:tc>
          <w:tcPr>
            <w:tcW w:w="947" w:type="dxa"/>
            <w:vMerge w:val="continue"/>
            <w:noWrap w:val="0"/>
            <w:vAlign w:val="center"/>
          </w:tcPr>
          <w:p w14:paraId="380790CC">
            <w:pPr>
              <w:pageBreakBefore w:val="0"/>
              <w:kinsoku/>
              <w:overflowPunct/>
              <w:topLinePunct w:val="0"/>
              <w:bidi w:val="0"/>
              <w:spacing w:line="480" w:lineRule="auto"/>
              <w:ind w:right="0" w:rightChars="0"/>
              <w:jc w:val="center"/>
              <w:rPr>
                <w:rFonts w:hint="eastAsia" w:ascii="宋体" w:hAnsi="宋体" w:eastAsia="宋体" w:cs="宋体"/>
                <w:sz w:val="24"/>
              </w:rPr>
            </w:pPr>
          </w:p>
        </w:tc>
        <w:tc>
          <w:tcPr>
            <w:tcW w:w="947" w:type="dxa"/>
            <w:vMerge w:val="continue"/>
            <w:noWrap w:val="0"/>
            <w:vAlign w:val="center"/>
          </w:tcPr>
          <w:p w14:paraId="18DAF838">
            <w:pPr>
              <w:pageBreakBefore w:val="0"/>
              <w:kinsoku/>
              <w:overflowPunct/>
              <w:topLinePunct w:val="0"/>
              <w:bidi w:val="0"/>
              <w:spacing w:line="480" w:lineRule="auto"/>
              <w:ind w:right="0" w:rightChars="0"/>
              <w:jc w:val="center"/>
              <w:rPr>
                <w:rFonts w:hint="eastAsia" w:ascii="宋体" w:hAnsi="宋体" w:eastAsia="宋体" w:cs="宋体"/>
                <w:sz w:val="24"/>
              </w:rPr>
            </w:pPr>
          </w:p>
        </w:tc>
        <w:tc>
          <w:tcPr>
            <w:tcW w:w="947" w:type="dxa"/>
            <w:noWrap w:val="0"/>
            <w:vAlign w:val="center"/>
          </w:tcPr>
          <w:p w14:paraId="17512529">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证书</w:t>
            </w:r>
          </w:p>
          <w:p w14:paraId="0B4B4640">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名称</w:t>
            </w:r>
          </w:p>
        </w:tc>
        <w:tc>
          <w:tcPr>
            <w:tcW w:w="947" w:type="dxa"/>
            <w:noWrap w:val="0"/>
            <w:vAlign w:val="center"/>
          </w:tcPr>
          <w:p w14:paraId="3433C972">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级别</w:t>
            </w:r>
          </w:p>
        </w:tc>
        <w:tc>
          <w:tcPr>
            <w:tcW w:w="947" w:type="dxa"/>
            <w:noWrap w:val="0"/>
            <w:vAlign w:val="center"/>
          </w:tcPr>
          <w:p w14:paraId="11A72DDC">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证号</w:t>
            </w:r>
          </w:p>
        </w:tc>
        <w:tc>
          <w:tcPr>
            <w:tcW w:w="947" w:type="dxa"/>
            <w:noWrap w:val="0"/>
            <w:vAlign w:val="center"/>
          </w:tcPr>
          <w:p w14:paraId="51336D51">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专业</w:t>
            </w:r>
          </w:p>
        </w:tc>
      </w:tr>
      <w:tr w14:paraId="7D20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87026F">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管理</w:t>
            </w:r>
          </w:p>
          <w:p w14:paraId="1D5E3AC0">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人员</w:t>
            </w:r>
          </w:p>
        </w:tc>
        <w:tc>
          <w:tcPr>
            <w:tcW w:w="947" w:type="dxa"/>
            <w:noWrap w:val="0"/>
            <w:vAlign w:val="top"/>
          </w:tcPr>
          <w:p w14:paraId="3454CDEA">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4610C77">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4890A31">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B3658C8">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A0B7670">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09D6D6E">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84EFC11">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8625DDE">
            <w:pPr>
              <w:pageBreakBefore w:val="0"/>
              <w:kinsoku/>
              <w:overflowPunct/>
              <w:topLinePunct w:val="0"/>
              <w:bidi w:val="0"/>
              <w:spacing w:line="480" w:lineRule="auto"/>
              <w:ind w:right="0" w:rightChars="0"/>
              <w:rPr>
                <w:rFonts w:hint="eastAsia" w:ascii="宋体" w:hAnsi="宋体" w:eastAsia="宋体" w:cs="宋体"/>
                <w:sz w:val="24"/>
              </w:rPr>
            </w:pPr>
          </w:p>
        </w:tc>
      </w:tr>
      <w:tr w14:paraId="6B74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5E407B39">
            <w:pPr>
              <w:pageBreakBefore w:val="0"/>
              <w:kinsoku/>
              <w:overflowPunct/>
              <w:topLinePunct w:val="0"/>
              <w:bidi w:val="0"/>
              <w:spacing w:line="480" w:lineRule="auto"/>
              <w:ind w:right="0" w:rightChars="0"/>
              <w:jc w:val="center"/>
              <w:rPr>
                <w:rFonts w:hint="eastAsia" w:ascii="宋体" w:hAnsi="宋体" w:eastAsia="宋体" w:cs="宋体"/>
                <w:sz w:val="24"/>
              </w:rPr>
            </w:pPr>
          </w:p>
        </w:tc>
        <w:tc>
          <w:tcPr>
            <w:tcW w:w="947" w:type="dxa"/>
            <w:noWrap w:val="0"/>
            <w:vAlign w:val="top"/>
          </w:tcPr>
          <w:p w14:paraId="30729053">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39B5F8F">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77F5F19D">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B086365">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4DDF4D0F">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9844CCD">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6B9019FA">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58BCE79">
            <w:pPr>
              <w:pageBreakBefore w:val="0"/>
              <w:kinsoku/>
              <w:overflowPunct/>
              <w:topLinePunct w:val="0"/>
              <w:bidi w:val="0"/>
              <w:spacing w:line="480" w:lineRule="auto"/>
              <w:ind w:right="0" w:rightChars="0"/>
              <w:rPr>
                <w:rFonts w:hint="eastAsia" w:ascii="宋体" w:hAnsi="宋体" w:eastAsia="宋体" w:cs="宋体"/>
                <w:sz w:val="24"/>
              </w:rPr>
            </w:pPr>
          </w:p>
        </w:tc>
      </w:tr>
      <w:tr w14:paraId="0964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9346585">
            <w:pPr>
              <w:pageBreakBefore w:val="0"/>
              <w:kinsoku/>
              <w:overflowPunct/>
              <w:topLinePunct w:val="0"/>
              <w:bidi w:val="0"/>
              <w:spacing w:line="480" w:lineRule="auto"/>
              <w:ind w:right="0" w:rightChars="0"/>
              <w:jc w:val="center"/>
              <w:rPr>
                <w:rFonts w:hint="eastAsia" w:ascii="宋体" w:hAnsi="宋体" w:eastAsia="宋体" w:cs="宋体"/>
                <w:sz w:val="24"/>
              </w:rPr>
            </w:pPr>
          </w:p>
        </w:tc>
        <w:tc>
          <w:tcPr>
            <w:tcW w:w="947" w:type="dxa"/>
            <w:noWrap w:val="0"/>
            <w:vAlign w:val="top"/>
          </w:tcPr>
          <w:p w14:paraId="30A85476">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026B35AF">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6F701131">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3895798">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ABC8756">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65832DD0">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0A375387">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D324AE2">
            <w:pPr>
              <w:pageBreakBefore w:val="0"/>
              <w:kinsoku/>
              <w:overflowPunct/>
              <w:topLinePunct w:val="0"/>
              <w:bidi w:val="0"/>
              <w:spacing w:line="480" w:lineRule="auto"/>
              <w:ind w:right="0" w:rightChars="0"/>
              <w:rPr>
                <w:rFonts w:hint="eastAsia" w:ascii="宋体" w:hAnsi="宋体" w:eastAsia="宋体" w:cs="宋体"/>
                <w:sz w:val="24"/>
              </w:rPr>
            </w:pPr>
          </w:p>
        </w:tc>
      </w:tr>
      <w:tr w14:paraId="5452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6F7A49B5">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技术</w:t>
            </w:r>
          </w:p>
          <w:p w14:paraId="4A39440C">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人员</w:t>
            </w:r>
          </w:p>
        </w:tc>
        <w:tc>
          <w:tcPr>
            <w:tcW w:w="947" w:type="dxa"/>
            <w:noWrap w:val="0"/>
            <w:vAlign w:val="top"/>
          </w:tcPr>
          <w:p w14:paraId="1BCB13ED">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67D75B0">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706D8F1">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C991A66">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AF7207D">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03099978">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4D3E71F">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033C050">
            <w:pPr>
              <w:pageBreakBefore w:val="0"/>
              <w:kinsoku/>
              <w:overflowPunct/>
              <w:topLinePunct w:val="0"/>
              <w:bidi w:val="0"/>
              <w:spacing w:line="480" w:lineRule="auto"/>
              <w:ind w:right="0" w:rightChars="0"/>
              <w:rPr>
                <w:rFonts w:hint="eastAsia" w:ascii="宋体" w:hAnsi="宋体" w:eastAsia="宋体" w:cs="宋体"/>
                <w:sz w:val="24"/>
              </w:rPr>
            </w:pPr>
          </w:p>
        </w:tc>
      </w:tr>
      <w:tr w14:paraId="3C89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A65099E">
            <w:pPr>
              <w:pageBreakBefore w:val="0"/>
              <w:kinsoku/>
              <w:overflowPunct/>
              <w:topLinePunct w:val="0"/>
              <w:bidi w:val="0"/>
              <w:spacing w:line="480" w:lineRule="auto"/>
              <w:ind w:right="0" w:rightChars="0"/>
              <w:jc w:val="center"/>
              <w:rPr>
                <w:rFonts w:hint="eastAsia" w:ascii="宋体" w:hAnsi="宋体" w:eastAsia="宋体" w:cs="宋体"/>
                <w:sz w:val="24"/>
              </w:rPr>
            </w:pPr>
          </w:p>
        </w:tc>
        <w:tc>
          <w:tcPr>
            <w:tcW w:w="947" w:type="dxa"/>
            <w:noWrap w:val="0"/>
            <w:vAlign w:val="top"/>
          </w:tcPr>
          <w:p w14:paraId="38D4E1F7">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497720D7">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0B8CB48E">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344A56E">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4BEEE1D0">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05D6F59">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D8AFBB6">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1786A1D">
            <w:pPr>
              <w:pageBreakBefore w:val="0"/>
              <w:kinsoku/>
              <w:overflowPunct/>
              <w:topLinePunct w:val="0"/>
              <w:bidi w:val="0"/>
              <w:spacing w:line="480" w:lineRule="auto"/>
              <w:ind w:right="0" w:rightChars="0"/>
              <w:rPr>
                <w:rFonts w:hint="eastAsia" w:ascii="宋体" w:hAnsi="宋体" w:eastAsia="宋体" w:cs="宋体"/>
                <w:sz w:val="24"/>
              </w:rPr>
            </w:pPr>
          </w:p>
        </w:tc>
      </w:tr>
      <w:tr w14:paraId="237E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7122DD">
            <w:pPr>
              <w:pageBreakBefore w:val="0"/>
              <w:kinsoku/>
              <w:overflowPunct/>
              <w:topLinePunct w:val="0"/>
              <w:bidi w:val="0"/>
              <w:spacing w:line="480" w:lineRule="auto"/>
              <w:ind w:right="0" w:rightChars="0"/>
              <w:jc w:val="center"/>
              <w:rPr>
                <w:rFonts w:hint="eastAsia" w:ascii="宋体" w:hAnsi="宋体" w:eastAsia="宋体" w:cs="宋体"/>
                <w:sz w:val="24"/>
              </w:rPr>
            </w:pPr>
          </w:p>
        </w:tc>
        <w:tc>
          <w:tcPr>
            <w:tcW w:w="947" w:type="dxa"/>
            <w:noWrap w:val="0"/>
            <w:vAlign w:val="top"/>
          </w:tcPr>
          <w:p w14:paraId="0AF7F333">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35C5AB3">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4B4218B9">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6DC67250">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003843F">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2B6AE9F">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49FDBBEA">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0A82119">
            <w:pPr>
              <w:pageBreakBefore w:val="0"/>
              <w:kinsoku/>
              <w:overflowPunct/>
              <w:topLinePunct w:val="0"/>
              <w:bidi w:val="0"/>
              <w:spacing w:line="480" w:lineRule="auto"/>
              <w:ind w:right="0" w:rightChars="0"/>
              <w:rPr>
                <w:rFonts w:hint="eastAsia" w:ascii="宋体" w:hAnsi="宋体" w:eastAsia="宋体" w:cs="宋体"/>
                <w:sz w:val="24"/>
              </w:rPr>
            </w:pPr>
          </w:p>
        </w:tc>
      </w:tr>
      <w:tr w14:paraId="5664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35565166">
            <w:pPr>
              <w:pageBreakBefore w:val="0"/>
              <w:kinsoku/>
              <w:overflowPunct/>
              <w:topLinePunct w:val="0"/>
              <w:bidi w:val="0"/>
              <w:spacing w:line="480" w:lineRule="auto"/>
              <w:ind w:right="0" w:rightChars="0"/>
              <w:jc w:val="center"/>
              <w:rPr>
                <w:rFonts w:hint="eastAsia" w:ascii="宋体" w:hAnsi="宋体" w:eastAsia="宋体" w:cs="宋体"/>
                <w:sz w:val="24"/>
              </w:rPr>
            </w:pPr>
            <w:r>
              <w:rPr>
                <w:rFonts w:hint="eastAsia" w:ascii="宋体" w:hAnsi="宋体" w:eastAsia="宋体" w:cs="宋体"/>
                <w:sz w:val="24"/>
              </w:rPr>
              <w:t>售后服务人员</w:t>
            </w:r>
          </w:p>
        </w:tc>
        <w:tc>
          <w:tcPr>
            <w:tcW w:w="947" w:type="dxa"/>
            <w:noWrap w:val="0"/>
            <w:vAlign w:val="top"/>
          </w:tcPr>
          <w:p w14:paraId="7E3CC7BB">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C546FCF">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78BB32B7">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03C864F3">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F935652">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62A1921">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28150DE">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4843A50">
            <w:pPr>
              <w:pageBreakBefore w:val="0"/>
              <w:kinsoku/>
              <w:overflowPunct/>
              <w:topLinePunct w:val="0"/>
              <w:bidi w:val="0"/>
              <w:spacing w:line="480" w:lineRule="auto"/>
              <w:ind w:right="0" w:rightChars="0"/>
              <w:rPr>
                <w:rFonts w:hint="eastAsia" w:ascii="宋体" w:hAnsi="宋体" w:eastAsia="宋体" w:cs="宋体"/>
                <w:sz w:val="24"/>
              </w:rPr>
            </w:pPr>
          </w:p>
        </w:tc>
      </w:tr>
      <w:tr w14:paraId="4FB0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1AD5C2C4">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528BEBB">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DDC5F9B">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03797050">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E1F6299">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7BBD2768">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4B0953CC">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9CF75E7">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6A26FB62">
            <w:pPr>
              <w:pageBreakBefore w:val="0"/>
              <w:kinsoku/>
              <w:overflowPunct/>
              <w:topLinePunct w:val="0"/>
              <w:bidi w:val="0"/>
              <w:spacing w:line="480" w:lineRule="auto"/>
              <w:ind w:right="0" w:rightChars="0"/>
              <w:rPr>
                <w:rFonts w:hint="eastAsia" w:ascii="宋体" w:hAnsi="宋体" w:eastAsia="宋体" w:cs="宋体"/>
                <w:sz w:val="24"/>
              </w:rPr>
            </w:pPr>
          </w:p>
        </w:tc>
      </w:tr>
      <w:tr w14:paraId="6342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55E32757">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3BF6EBAA">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29F6F27">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4386E40A">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C5262B2">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10690346">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58760245">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0E4293EA">
            <w:pPr>
              <w:pageBreakBefore w:val="0"/>
              <w:kinsoku/>
              <w:overflowPunct/>
              <w:topLinePunct w:val="0"/>
              <w:bidi w:val="0"/>
              <w:spacing w:line="480" w:lineRule="auto"/>
              <w:ind w:right="0" w:rightChars="0"/>
              <w:rPr>
                <w:rFonts w:hint="eastAsia" w:ascii="宋体" w:hAnsi="宋体" w:eastAsia="宋体" w:cs="宋体"/>
                <w:sz w:val="24"/>
              </w:rPr>
            </w:pPr>
          </w:p>
        </w:tc>
        <w:tc>
          <w:tcPr>
            <w:tcW w:w="947" w:type="dxa"/>
            <w:noWrap w:val="0"/>
            <w:vAlign w:val="top"/>
          </w:tcPr>
          <w:p w14:paraId="25D5D1E9">
            <w:pPr>
              <w:pageBreakBefore w:val="0"/>
              <w:kinsoku/>
              <w:overflowPunct/>
              <w:topLinePunct w:val="0"/>
              <w:bidi w:val="0"/>
              <w:spacing w:line="480" w:lineRule="auto"/>
              <w:ind w:right="0" w:rightChars="0"/>
              <w:rPr>
                <w:rFonts w:hint="eastAsia" w:ascii="宋体" w:hAnsi="宋体" w:eastAsia="宋体" w:cs="宋体"/>
                <w:sz w:val="24"/>
              </w:rPr>
            </w:pPr>
          </w:p>
        </w:tc>
      </w:tr>
    </w:tbl>
    <w:p w14:paraId="28890ADB">
      <w:pPr>
        <w:pageBreakBefore w:val="0"/>
        <w:kinsoku/>
        <w:overflowPunct/>
        <w:topLinePunct w:val="0"/>
        <w:bidi w:val="0"/>
        <w:spacing w:line="480" w:lineRule="auto"/>
        <w:ind w:right="0" w:rightChars="0"/>
        <w:rPr>
          <w:rFonts w:hint="eastAsia" w:ascii="宋体" w:hAnsi="宋体" w:eastAsia="宋体" w:cs="宋体"/>
          <w:sz w:val="24"/>
        </w:rPr>
      </w:pPr>
    </w:p>
    <w:p w14:paraId="3F62C006">
      <w:pPr>
        <w:pageBreakBefore w:val="0"/>
        <w:kinsoku/>
        <w:overflowPunct/>
        <w:topLinePunct w:val="0"/>
        <w:bidi w:val="0"/>
        <w:spacing w:line="480" w:lineRule="auto"/>
        <w:ind w:right="0" w:rightChars="0"/>
        <w:rPr>
          <w:rFonts w:hint="eastAsia" w:ascii="宋体" w:hAnsi="宋体" w:eastAsia="宋体" w:cs="宋体"/>
          <w:sz w:val="24"/>
        </w:rPr>
      </w:pPr>
    </w:p>
    <w:p w14:paraId="77F8C5E3">
      <w:pPr>
        <w:pageBreakBefore w:val="0"/>
        <w:kinsoku/>
        <w:overflowPunct/>
        <w:topLinePunct w:val="0"/>
        <w:bidi w:val="0"/>
        <w:spacing w:line="480" w:lineRule="auto"/>
        <w:ind w:right="0" w:rightChars="0"/>
        <w:rPr>
          <w:rFonts w:hint="eastAsia" w:ascii="宋体" w:hAnsi="宋体" w:eastAsia="宋体" w:cs="宋体"/>
          <w:sz w:val="24"/>
        </w:rPr>
      </w:pPr>
    </w:p>
    <w:p w14:paraId="3309A45D">
      <w:pPr>
        <w:pageBreakBefore w:val="0"/>
        <w:kinsoku/>
        <w:overflowPunct/>
        <w:topLinePunct w:val="0"/>
        <w:bidi w:val="0"/>
        <w:spacing w:line="480" w:lineRule="auto"/>
        <w:ind w:right="0" w:rightChars="0"/>
        <w:rPr>
          <w:rFonts w:hint="eastAsia" w:ascii="宋体" w:hAnsi="宋体" w:eastAsia="宋体" w:cs="宋体"/>
          <w:sz w:val="24"/>
        </w:rPr>
      </w:pPr>
      <w:r>
        <w:rPr>
          <w:rFonts w:hint="eastAsia" w:ascii="宋体" w:hAnsi="宋体" w:eastAsia="宋体" w:cs="宋体"/>
          <w:sz w:val="24"/>
        </w:rPr>
        <w:t>供应商名称：XXX（盖单位公章）</w:t>
      </w:r>
    </w:p>
    <w:p w14:paraId="0F5CA02D">
      <w:pPr>
        <w:pageBreakBefore w:val="0"/>
        <w:kinsoku/>
        <w:overflowPunct/>
        <w:topLinePunct w:val="0"/>
        <w:bidi w:val="0"/>
        <w:spacing w:line="480" w:lineRule="auto"/>
        <w:ind w:right="0" w:rightChars="0"/>
        <w:rPr>
          <w:rFonts w:hint="eastAsia" w:ascii="宋体" w:hAnsi="宋体" w:eastAsia="宋体" w:cs="宋体"/>
          <w:sz w:val="24"/>
        </w:rPr>
      </w:pPr>
      <w:r>
        <w:rPr>
          <w:rFonts w:hint="eastAsia" w:ascii="宋体" w:hAnsi="宋体" w:eastAsia="宋体" w:cs="宋体"/>
          <w:sz w:val="24"/>
        </w:rPr>
        <w:t>法定代表人或授权代表（签字）：XXX</w:t>
      </w:r>
    </w:p>
    <w:p w14:paraId="277DFDDF">
      <w:pPr>
        <w:pageBreakBefore w:val="0"/>
        <w:kinsoku/>
        <w:overflowPunct/>
        <w:topLinePunct w:val="0"/>
        <w:bidi w:val="0"/>
        <w:spacing w:line="480" w:lineRule="auto"/>
        <w:ind w:right="0" w:rightChars="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color w:val="000000"/>
          <w:sz w:val="24"/>
        </w:rPr>
        <w:t>：</w:t>
      </w:r>
      <w:r>
        <w:rPr>
          <w:rFonts w:hint="eastAsia" w:ascii="宋体" w:hAnsi="宋体" w:eastAsia="宋体" w:cs="宋体"/>
          <w:sz w:val="24"/>
        </w:rPr>
        <w:t>XXX</w:t>
      </w:r>
    </w:p>
    <w:p w14:paraId="686AE095">
      <w:pPr>
        <w:pageBreakBefore w:val="0"/>
        <w:kinsoku/>
        <w:overflowPunct/>
        <w:topLinePunct w:val="0"/>
        <w:bidi w:val="0"/>
        <w:spacing w:line="480" w:lineRule="auto"/>
        <w:ind w:right="0" w:rightChars="0"/>
        <w:jc w:val="center"/>
        <w:rPr>
          <w:rFonts w:hint="eastAsia" w:ascii="宋体" w:hAnsi="宋体" w:eastAsia="宋体" w:cs="宋体"/>
          <w:b/>
          <w:sz w:val="32"/>
          <w:szCs w:val="32"/>
          <w:lang w:eastAsia="zh-CN"/>
        </w:rPr>
      </w:pPr>
    </w:p>
    <w:p w14:paraId="3DB01CF4">
      <w:pPr>
        <w:pageBreakBefore w:val="0"/>
        <w:kinsoku/>
        <w:overflowPunct/>
        <w:topLinePunct w:val="0"/>
        <w:bidi w:val="0"/>
        <w:spacing w:line="480" w:lineRule="auto"/>
        <w:ind w:right="0" w:rightChars="0"/>
        <w:jc w:val="center"/>
        <w:rPr>
          <w:rFonts w:hint="eastAsia" w:ascii="宋体" w:hAnsi="宋体" w:eastAsia="宋体" w:cs="宋体"/>
          <w:b/>
          <w:sz w:val="32"/>
          <w:szCs w:val="32"/>
          <w:lang w:eastAsia="zh-CN"/>
        </w:rPr>
      </w:pPr>
      <w:r>
        <w:rPr>
          <w:rFonts w:hint="eastAsia" w:ascii="宋体" w:hAnsi="宋体" w:eastAsia="宋体" w:cs="宋体"/>
          <w:b/>
          <w:sz w:val="32"/>
          <w:szCs w:val="32"/>
          <w:lang w:eastAsia="zh-CN"/>
        </w:rPr>
        <w:t>七</w:t>
      </w:r>
      <w:r>
        <w:rPr>
          <w:rFonts w:hint="eastAsia" w:ascii="宋体" w:hAnsi="宋体" w:eastAsia="宋体" w:cs="宋体"/>
          <w:b/>
          <w:sz w:val="32"/>
          <w:szCs w:val="32"/>
        </w:rPr>
        <w:t>、</w:t>
      </w:r>
      <w:r>
        <w:rPr>
          <w:rFonts w:hint="eastAsia" w:ascii="宋体" w:hAnsi="宋体" w:eastAsia="宋体" w:cs="宋体"/>
          <w:b/>
          <w:sz w:val="32"/>
          <w:szCs w:val="32"/>
          <w:lang w:eastAsia="zh-CN"/>
        </w:rPr>
        <w:t>供应商按照</w:t>
      </w:r>
      <w:r>
        <w:rPr>
          <w:rFonts w:hint="eastAsia" w:ascii="宋体" w:hAnsi="宋体" w:cs="宋体"/>
          <w:b/>
          <w:sz w:val="32"/>
          <w:szCs w:val="32"/>
          <w:lang w:eastAsia="zh-CN"/>
        </w:rPr>
        <w:t>比选文件</w:t>
      </w:r>
      <w:r>
        <w:rPr>
          <w:rFonts w:hint="eastAsia" w:ascii="宋体" w:hAnsi="宋体" w:eastAsia="宋体" w:cs="宋体"/>
          <w:b/>
          <w:sz w:val="32"/>
          <w:szCs w:val="32"/>
          <w:lang w:eastAsia="zh-CN"/>
        </w:rPr>
        <w:t>要求作出的其他应答和承诺</w:t>
      </w:r>
    </w:p>
    <w:p w14:paraId="3E099C87">
      <w:pPr>
        <w:pageBreakBefore w:val="0"/>
        <w:kinsoku/>
        <w:overflowPunct/>
        <w:topLinePunct w:val="0"/>
        <w:bidi w:val="0"/>
        <w:spacing w:line="480" w:lineRule="auto"/>
        <w:ind w:right="0" w:rightChars="0"/>
        <w:jc w:val="both"/>
        <w:rPr>
          <w:rFonts w:hint="eastAsia" w:ascii="宋体" w:hAnsi="宋体" w:eastAsia="宋体" w:cs="宋体"/>
          <w:b/>
          <w:sz w:val="32"/>
          <w:szCs w:val="32"/>
        </w:rPr>
      </w:pPr>
    </w:p>
    <w:p w14:paraId="6531653F">
      <w:pPr>
        <w:pStyle w:val="8"/>
        <w:pageBreakBefore w:val="0"/>
        <w:kinsoku/>
        <w:overflowPunct/>
        <w:topLinePunct w:val="0"/>
        <w:bidi w:val="0"/>
        <w:ind w:right="0" w:rightChars="0"/>
        <w:rPr>
          <w:rFonts w:hint="eastAsia" w:ascii="宋体" w:hAnsi="宋体" w:eastAsia="宋体" w:cs="宋体"/>
          <w:b/>
          <w:sz w:val="32"/>
          <w:szCs w:val="32"/>
          <w:lang w:eastAsia="zh-CN"/>
        </w:rPr>
      </w:pPr>
      <w:r>
        <w:rPr>
          <w:rFonts w:hint="eastAsia" w:ascii="宋体" w:hAnsi="宋体" w:eastAsia="宋体" w:cs="宋体"/>
          <w:b/>
          <w:sz w:val="32"/>
          <w:szCs w:val="32"/>
          <w:lang w:eastAsia="zh-CN"/>
        </w:rPr>
        <w:t>格式自拟</w:t>
      </w:r>
    </w:p>
    <w:p w14:paraId="7E54B1FB">
      <w:pPr>
        <w:pageBreakBefore w:val="0"/>
        <w:kinsoku/>
        <w:overflowPunct/>
        <w:topLinePunct w:val="0"/>
        <w:bidi w:val="0"/>
        <w:ind w:right="0" w:rightChars="0"/>
        <w:rPr>
          <w:rFonts w:hint="eastAsia" w:ascii="宋体" w:hAnsi="宋体" w:eastAsia="宋体" w:cs="宋体"/>
          <w:b/>
          <w:sz w:val="32"/>
          <w:szCs w:val="32"/>
          <w:lang w:eastAsia="zh-CN"/>
        </w:rPr>
      </w:pPr>
    </w:p>
    <w:p w14:paraId="77EAA195">
      <w:pPr>
        <w:pageBreakBefore w:val="0"/>
        <w:kinsoku/>
        <w:overflowPunct/>
        <w:topLinePunct w:val="0"/>
        <w:bidi w:val="0"/>
        <w:ind w:right="0" w:rightChars="0"/>
        <w:rPr>
          <w:rFonts w:hint="eastAsia"/>
        </w:rPr>
      </w:pPr>
    </w:p>
    <w:p w14:paraId="02A24455">
      <w:pPr>
        <w:pStyle w:val="8"/>
        <w:rPr>
          <w:rFonts w:hint="eastAsia"/>
        </w:rPr>
      </w:pPr>
    </w:p>
    <w:p w14:paraId="06D5B285">
      <w:pPr>
        <w:pageBreakBefore w:val="0"/>
        <w:kinsoku/>
        <w:overflowPunct/>
        <w:topLinePunct w:val="0"/>
        <w:bidi w:val="0"/>
        <w:spacing w:line="480" w:lineRule="auto"/>
        <w:ind w:right="0" w:rightChars="0"/>
        <w:rPr>
          <w:rFonts w:hint="eastAsia" w:ascii="宋体" w:hAnsi="宋体" w:eastAsia="宋体" w:cs="宋体"/>
          <w:sz w:val="24"/>
        </w:rPr>
      </w:pPr>
      <w:r>
        <w:rPr>
          <w:rFonts w:hint="eastAsia" w:ascii="宋体" w:hAnsi="宋体" w:eastAsia="宋体" w:cs="宋体"/>
          <w:sz w:val="24"/>
        </w:rPr>
        <w:t>应商名称：XXX（盖单位公章）</w:t>
      </w:r>
    </w:p>
    <w:p w14:paraId="3C5A8DF3">
      <w:pPr>
        <w:pageBreakBefore w:val="0"/>
        <w:kinsoku/>
        <w:overflowPunct/>
        <w:topLinePunct w:val="0"/>
        <w:bidi w:val="0"/>
        <w:spacing w:line="480" w:lineRule="auto"/>
        <w:ind w:right="0" w:rightChars="0"/>
        <w:rPr>
          <w:rFonts w:hint="eastAsia" w:ascii="宋体" w:hAnsi="宋体" w:eastAsia="宋体" w:cs="宋体"/>
          <w:sz w:val="24"/>
        </w:rPr>
      </w:pPr>
      <w:r>
        <w:rPr>
          <w:rFonts w:hint="eastAsia" w:ascii="宋体" w:hAnsi="宋体" w:eastAsia="宋体" w:cs="宋体"/>
          <w:sz w:val="24"/>
        </w:rPr>
        <w:t>法定代表人或授权代表（签字）：XXX</w:t>
      </w:r>
    </w:p>
    <w:p w14:paraId="50579CC1">
      <w:pPr>
        <w:pageBreakBefore w:val="0"/>
        <w:kinsoku/>
        <w:overflowPunct/>
        <w:topLinePunct w:val="0"/>
        <w:bidi w:val="0"/>
        <w:spacing w:line="480" w:lineRule="auto"/>
        <w:ind w:right="0" w:rightChars="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color w:val="000000"/>
          <w:sz w:val="24"/>
        </w:rPr>
        <w:t>：</w:t>
      </w:r>
      <w:r>
        <w:rPr>
          <w:rFonts w:hint="eastAsia" w:ascii="宋体" w:hAnsi="宋体" w:eastAsia="宋体" w:cs="宋体"/>
          <w:sz w:val="24"/>
        </w:rPr>
        <w:t>XXX</w:t>
      </w:r>
    </w:p>
    <w:p w14:paraId="12359EF1">
      <w:pPr>
        <w:rPr>
          <w:rFonts w:hint="eastAsia"/>
        </w:rPr>
      </w:pPr>
    </w:p>
    <w:p w14:paraId="732F754C">
      <w:pPr>
        <w:rPr>
          <w:rFonts w:hint="eastAsia" w:ascii="宋体" w:hAnsi="宋体" w:eastAsia="宋体" w:cs="宋体"/>
          <w:bCs w:val="0"/>
          <w:color w:val="000000"/>
        </w:rPr>
      </w:pPr>
      <w:r>
        <w:rPr>
          <w:rFonts w:hint="eastAsia" w:ascii="宋体" w:hAnsi="宋体" w:eastAsia="宋体" w:cs="宋体"/>
          <w:bCs w:val="0"/>
          <w:color w:val="000000"/>
        </w:rPr>
        <w:br w:type="page"/>
      </w:r>
    </w:p>
    <w:p w14:paraId="5AD0FF51">
      <w:pPr>
        <w:pStyle w:val="2"/>
        <w:bidi w:val="0"/>
        <w:jc w:val="center"/>
        <w:rPr>
          <w:rFonts w:hint="eastAsia"/>
        </w:rPr>
      </w:pPr>
      <w:bookmarkStart w:id="77" w:name="_Toc26509"/>
      <w:r>
        <w:rPr>
          <w:rFonts w:hint="eastAsia"/>
        </w:rPr>
        <w:t>第九章  评审方法</w:t>
      </w:r>
      <w:bookmarkEnd w:id="77"/>
    </w:p>
    <w:p w14:paraId="139C6C87">
      <w:pPr>
        <w:pStyle w:val="3"/>
        <w:keepNext w:val="0"/>
        <w:keepLines w:val="0"/>
        <w:pageBreakBefore w:val="0"/>
        <w:kinsoku/>
        <w:overflowPunct/>
        <w:topLinePunct w:val="0"/>
        <w:bidi w:val="0"/>
        <w:spacing w:before="0" w:after="0" w:line="480" w:lineRule="auto"/>
        <w:ind w:right="0" w:rightChars="0" w:firstLine="472" w:firstLineChars="196"/>
        <w:rPr>
          <w:rFonts w:hint="eastAsia" w:ascii="宋体" w:hAnsi="宋体" w:eastAsia="宋体" w:cs="宋体"/>
          <w:color w:val="000000"/>
          <w:sz w:val="24"/>
          <w:szCs w:val="24"/>
        </w:rPr>
      </w:pPr>
      <w:bookmarkStart w:id="78" w:name="_Toc430773924"/>
      <w:bookmarkStart w:id="79" w:name="_Toc101250640"/>
      <w:bookmarkStart w:id="80" w:name="_Toc209847065"/>
      <w:bookmarkStart w:id="81" w:name="_Toc101174146"/>
      <w:bookmarkStart w:id="82" w:name="_Toc101338358"/>
      <w:r>
        <w:rPr>
          <w:rFonts w:hint="eastAsia" w:ascii="宋体" w:hAnsi="宋体" w:eastAsia="宋体" w:cs="宋体"/>
          <w:color w:val="000000"/>
          <w:sz w:val="24"/>
          <w:szCs w:val="24"/>
        </w:rPr>
        <w:t>1.总则</w:t>
      </w:r>
    </w:p>
    <w:p w14:paraId="100302CF">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1.1 根据《中华人民共和国政府采购法》、《中华人民共和国政府采购法实施条例》、《政府采购</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采购方式管理暂行办法》</w:t>
      </w:r>
      <w:r>
        <w:rPr>
          <w:rFonts w:hint="eastAsia" w:ascii="宋体" w:hAnsi="宋体" w:eastAsia="宋体" w:cs="宋体"/>
          <w:b w:val="0"/>
          <w:color w:val="000000"/>
          <w:sz w:val="24"/>
          <w:szCs w:val="24"/>
          <w:lang w:eastAsia="zh-CN"/>
        </w:rPr>
        <w:t>、《四川省政府采购非招标采购方式实施办法》</w:t>
      </w:r>
      <w:r>
        <w:rPr>
          <w:rFonts w:hint="eastAsia" w:ascii="宋体" w:hAnsi="宋体" w:eastAsia="宋体" w:cs="宋体"/>
          <w:b w:val="0"/>
          <w:color w:val="000000"/>
          <w:sz w:val="24"/>
          <w:szCs w:val="24"/>
        </w:rPr>
        <w:t>等法律制度，结合本采购项目特点制定本</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方法。</w:t>
      </w:r>
    </w:p>
    <w:p w14:paraId="0952DD28">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 xml:space="preserve">1.2 </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工作由采购代理机构负责组织，具体</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由采购人/采购代理机构依法组建的</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小组负责。</w:t>
      </w:r>
    </w:p>
    <w:p w14:paraId="7EA466D5">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 xml:space="preserve">1.3 </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工作应遵循公平、公正、科学及择优的原则，并以相同的</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程序和标准对待所有的供应商。</w:t>
      </w:r>
    </w:p>
    <w:p w14:paraId="76C4ED07">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 xml:space="preserve">1.4 </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小组按照</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规定的</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程序、评分方法和标准进行评审，并独立履行下列职责：</w:t>
      </w:r>
    </w:p>
    <w:p w14:paraId="0D1E794A">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（一）熟悉和理解</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，确定</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内容是否违反国家有关强制性规定或者</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存在歧义、重大缺陷，根据需要书面要求采购人、采购代理机构对</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作出解释；</w:t>
      </w:r>
    </w:p>
    <w:p w14:paraId="4CEE958B">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（二）审查供应商</w:t>
      </w:r>
      <w:r>
        <w:rPr>
          <w:rFonts w:hint="eastAsia" w:ascii="宋体" w:hAnsi="宋体" w:eastAsia="宋体" w:cs="宋体"/>
          <w:b w:val="0"/>
          <w:color w:val="000000"/>
          <w:sz w:val="24"/>
          <w:szCs w:val="24"/>
          <w:lang w:eastAsia="zh-CN"/>
        </w:rPr>
        <w:t>比选申请文件</w:t>
      </w:r>
      <w:r>
        <w:rPr>
          <w:rFonts w:hint="eastAsia" w:ascii="宋体" w:hAnsi="宋体" w:eastAsia="宋体" w:cs="宋体"/>
          <w:b w:val="0"/>
          <w:color w:val="000000"/>
          <w:sz w:val="24"/>
          <w:szCs w:val="24"/>
        </w:rPr>
        <w:t>是否满足</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要求，并作出公正评价；</w:t>
      </w:r>
    </w:p>
    <w:p w14:paraId="28E31CA6">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（三）根据需要要求供应商对</w:t>
      </w:r>
      <w:r>
        <w:rPr>
          <w:rFonts w:hint="eastAsia" w:ascii="宋体" w:hAnsi="宋体" w:eastAsia="宋体" w:cs="宋体"/>
          <w:b w:val="0"/>
          <w:color w:val="000000"/>
          <w:sz w:val="24"/>
          <w:szCs w:val="24"/>
          <w:lang w:eastAsia="zh-CN"/>
        </w:rPr>
        <w:t>比选申请文件</w:t>
      </w:r>
      <w:r>
        <w:rPr>
          <w:rFonts w:hint="eastAsia" w:ascii="宋体" w:hAnsi="宋体" w:eastAsia="宋体" w:cs="宋体"/>
          <w:b w:val="0"/>
          <w:color w:val="000000"/>
          <w:sz w:val="24"/>
          <w:szCs w:val="24"/>
        </w:rPr>
        <w:t>中含义不明确、同类问题表述不一致或者有明显文字和计算错误的内容等作出必要的澄清、说明或者更正；</w:t>
      </w:r>
    </w:p>
    <w:p w14:paraId="0609C9E4">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（四）推荐</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供应商，或者受采购人委托确定</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供应商；</w:t>
      </w:r>
    </w:p>
    <w:p w14:paraId="2DC63C8D">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（五）起草评审报告并进行签署；</w:t>
      </w:r>
    </w:p>
    <w:p w14:paraId="6543F8FD">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（六）向采购人、财政部门或者其他监督部门报告非法干预评审工作的行为；</w:t>
      </w:r>
    </w:p>
    <w:p w14:paraId="4BF6A913">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（七）法律、法规和规章规定的其他职责。</w:t>
      </w:r>
    </w:p>
    <w:p w14:paraId="48F1C897">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rPr>
      </w:pPr>
      <w:r>
        <w:rPr>
          <w:rFonts w:hint="eastAsia" w:ascii="宋体" w:hAnsi="宋体" w:eastAsia="宋体" w:cs="宋体"/>
          <w:b w:val="0"/>
          <w:color w:val="000000"/>
          <w:sz w:val="24"/>
          <w:szCs w:val="24"/>
        </w:rPr>
        <w:t>1.5 （实质性要求）</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过程独立、保密。供应商非法干预</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过程的，其</w:t>
      </w:r>
      <w:r>
        <w:rPr>
          <w:rFonts w:hint="eastAsia" w:ascii="宋体" w:hAnsi="宋体" w:eastAsia="宋体" w:cs="宋体"/>
          <w:b w:val="0"/>
          <w:color w:val="000000"/>
          <w:sz w:val="24"/>
          <w:szCs w:val="24"/>
          <w:lang w:eastAsia="zh-CN"/>
        </w:rPr>
        <w:t>比选申请文件</w:t>
      </w:r>
      <w:r>
        <w:rPr>
          <w:rFonts w:hint="eastAsia" w:ascii="宋体" w:hAnsi="宋体" w:eastAsia="宋体" w:cs="宋体"/>
          <w:b w:val="0"/>
          <w:color w:val="000000"/>
          <w:sz w:val="24"/>
          <w:szCs w:val="24"/>
        </w:rPr>
        <w:t>作无效处理。</w:t>
      </w:r>
    </w:p>
    <w:p w14:paraId="37605186">
      <w:pPr>
        <w:pStyle w:val="3"/>
        <w:keepNext w:val="0"/>
        <w:keepLines w:val="0"/>
        <w:pageBreakBefore w:val="0"/>
        <w:kinsoku/>
        <w:overflowPunct/>
        <w:topLinePunct w:val="0"/>
        <w:bidi w:val="0"/>
        <w:spacing w:before="0" w:after="0" w:line="480" w:lineRule="auto"/>
        <w:ind w:right="0" w:rightChars="0" w:firstLine="472" w:firstLineChars="196"/>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比选</w:t>
      </w:r>
      <w:r>
        <w:rPr>
          <w:rFonts w:hint="eastAsia" w:ascii="宋体" w:hAnsi="宋体" w:eastAsia="宋体" w:cs="宋体"/>
          <w:color w:val="000000"/>
          <w:sz w:val="24"/>
          <w:szCs w:val="24"/>
        </w:rPr>
        <w:t>程序</w:t>
      </w:r>
    </w:p>
    <w:p w14:paraId="080BAAF0">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2.1审查</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和停止评审。</w:t>
      </w:r>
    </w:p>
    <w:p w14:paraId="796823C9">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 xml:space="preserve">2.1.1 </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小组正式评审前，应当对</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进行熟悉和理解，内容主要包括</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中供应商资格条件要求、采购项目技术、服务和商务要求、</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办法和标准、政府采购政策要求以及政府采购合同主要条款等。</w:t>
      </w:r>
    </w:p>
    <w:p w14:paraId="3F2CA5A1">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2.1.2 本</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有下列情形之一的，</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小组应当停止评审：</w:t>
      </w:r>
    </w:p>
    <w:p w14:paraId="16906E03">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（1）</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的规定存在歧义、重大缺陷的；</w:t>
      </w:r>
    </w:p>
    <w:p w14:paraId="2F844710">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（2）</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明显以不合理条件对供应商实行差别待遇或者歧视待遇的；</w:t>
      </w:r>
    </w:p>
    <w:p w14:paraId="215FC8B3">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（3）采购项目属于国家规定的优先、强制采购范围，但是</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未依法体现优先、强制采购相关规定的；</w:t>
      </w:r>
    </w:p>
    <w:p w14:paraId="7E610E98">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（4）采购项目属于政府采购促进中小企业发展的范围，但是</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未依法体现促进中小企业发展相关规定的；</w:t>
      </w:r>
    </w:p>
    <w:p w14:paraId="00667412">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（5）</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将供应商的资格条件列为评分因素的；</w:t>
      </w:r>
    </w:p>
    <w:p w14:paraId="1B5AC078">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（6）</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载明的</w:t>
      </w:r>
      <w:r>
        <w:rPr>
          <w:rFonts w:hint="eastAsia" w:ascii="宋体" w:hAnsi="宋体" w:eastAsia="宋体" w:cs="宋体"/>
          <w:b w:val="0"/>
          <w:color w:val="000000"/>
          <w:sz w:val="24"/>
          <w:szCs w:val="24"/>
          <w:lang w:eastAsia="zh-CN"/>
        </w:rPr>
        <w:t>中选</w:t>
      </w:r>
      <w:r>
        <w:rPr>
          <w:rFonts w:hint="eastAsia" w:ascii="宋体" w:hAnsi="宋体" w:eastAsia="宋体" w:cs="宋体"/>
          <w:b w:val="0"/>
          <w:color w:val="000000"/>
          <w:sz w:val="24"/>
          <w:szCs w:val="24"/>
        </w:rPr>
        <w:t>原则不合法的；</w:t>
      </w:r>
    </w:p>
    <w:p w14:paraId="0B54556F">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（7）</w:t>
      </w:r>
      <w:r>
        <w:rPr>
          <w:rFonts w:hint="eastAsia" w:ascii="宋体" w:hAnsi="宋体" w:eastAsia="宋体" w:cs="宋体"/>
          <w:b w:val="0"/>
          <w:color w:val="000000"/>
          <w:sz w:val="24"/>
          <w:szCs w:val="24"/>
          <w:lang w:eastAsia="zh-CN"/>
        </w:rPr>
        <w:t>比选文件</w:t>
      </w:r>
      <w:r>
        <w:rPr>
          <w:rFonts w:hint="eastAsia" w:ascii="宋体" w:hAnsi="宋体" w:eastAsia="宋体" w:cs="宋体"/>
          <w:b w:val="0"/>
          <w:color w:val="000000"/>
          <w:sz w:val="24"/>
          <w:szCs w:val="24"/>
        </w:rPr>
        <w:t>有违反国家其他有关强制性规定的情形。</w:t>
      </w:r>
    </w:p>
    <w:p w14:paraId="64F746C9">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2.1.3 出现本条2.1.2规定应当停止评审情形的，</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小组应当向采购人书面说明情况。除本条规定的情形外，</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小组不得以任何方式和理由停止评审。</w:t>
      </w:r>
    </w:p>
    <w:p w14:paraId="2B6ECB67">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2.2资格性审查。</w:t>
      </w:r>
    </w:p>
    <w:p w14:paraId="514C9537">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2.2.1本项目需要</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小组进行资格性检查。</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小组应依据法律法规和</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的规定，对</w:t>
      </w:r>
      <w:r>
        <w:rPr>
          <w:rFonts w:hint="eastAsia" w:ascii="宋体" w:hAnsi="宋体" w:eastAsia="宋体" w:cs="宋体"/>
          <w:b w:val="0"/>
          <w:sz w:val="24"/>
          <w:szCs w:val="24"/>
          <w:lang w:eastAsia="zh-CN"/>
        </w:rPr>
        <w:t>比选申请文件</w:t>
      </w:r>
      <w:r>
        <w:rPr>
          <w:rFonts w:hint="eastAsia" w:ascii="宋体" w:hAnsi="宋体" w:eastAsia="宋体" w:cs="宋体"/>
          <w:b w:val="0"/>
          <w:sz w:val="24"/>
          <w:szCs w:val="24"/>
        </w:rPr>
        <w:t>是否按照规定要求提供资格性证明材料、是否属于禁止参加</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的供应商等进行审查，以确定供应商是否具备</w:t>
      </w:r>
      <w:r>
        <w:rPr>
          <w:rFonts w:hint="eastAsia" w:ascii="宋体" w:hAnsi="宋体" w:eastAsia="宋体" w:cs="宋体"/>
          <w:b w:val="0"/>
          <w:sz w:val="24"/>
          <w:szCs w:val="24"/>
          <w:lang w:eastAsia="zh-CN"/>
        </w:rPr>
        <w:t>比选资格</w:t>
      </w:r>
      <w:r>
        <w:rPr>
          <w:rFonts w:hint="eastAsia" w:ascii="宋体" w:hAnsi="宋体" w:eastAsia="宋体" w:cs="宋体"/>
          <w:b w:val="0"/>
          <w:sz w:val="24"/>
          <w:szCs w:val="24"/>
        </w:rPr>
        <w:t>。</w:t>
      </w:r>
    </w:p>
    <w:p w14:paraId="3FE90F0A">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2.2.2资格性审查结束后，</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小组应当出具资格性审查报告，没有通过资格审查的供应商，</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小组应当在资格审查报告中说明原因。</w:t>
      </w:r>
    </w:p>
    <w:p w14:paraId="38B82907">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lang w:eastAsia="zh-CN"/>
        </w:rPr>
      </w:pPr>
      <w:r>
        <w:rPr>
          <w:rFonts w:hint="eastAsia" w:ascii="宋体" w:hAnsi="宋体" w:eastAsia="宋体" w:cs="宋体"/>
          <w:b w:val="0"/>
          <w:sz w:val="24"/>
          <w:szCs w:val="24"/>
        </w:rPr>
        <w:t>2.2.3</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小组应依据</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规定的实质性要求，对符合资格的</w:t>
      </w:r>
      <w:r>
        <w:rPr>
          <w:rFonts w:hint="eastAsia" w:ascii="宋体" w:hAnsi="宋体" w:eastAsia="宋体" w:cs="宋体"/>
          <w:b w:val="0"/>
          <w:sz w:val="24"/>
          <w:szCs w:val="24"/>
          <w:lang w:eastAsia="zh-CN"/>
        </w:rPr>
        <w:t>比选申请文件</w:t>
      </w:r>
      <w:r>
        <w:rPr>
          <w:rFonts w:hint="eastAsia" w:ascii="宋体" w:hAnsi="宋体" w:eastAsia="宋体" w:cs="宋体"/>
          <w:b w:val="0"/>
          <w:sz w:val="24"/>
          <w:szCs w:val="24"/>
        </w:rPr>
        <w:t>进行有效性、完整性和响应程度审查，以确定参加</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的供应商名单</w:t>
      </w:r>
      <w:r>
        <w:rPr>
          <w:rFonts w:hint="eastAsia" w:ascii="宋体" w:hAnsi="宋体" w:eastAsia="宋体" w:cs="宋体"/>
          <w:b w:val="0"/>
          <w:sz w:val="24"/>
          <w:szCs w:val="24"/>
          <w:lang w:eastAsia="zh-CN"/>
        </w:rPr>
        <w:t>，未实质性响应采购文件的比选申请文件按无效响应处理（但按评审办法的规定，作扣分或评分因素的情形除外），比选小组应当告知提交比选申请文件的供应商。</w:t>
      </w:r>
    </w:p>
    <w:p w14:paraId="13877540">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2.2.4采购人或者采购代理机构宣布未通过资格性审查的供应商名单时，应当告知供应商未通过审查的原因。</w:t>
      </w:r>
    </w:p>
    <w:p w14:paraId="3B16DF34">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2.3 通过资格性审查的供应商不足</w:t>
      </w:r>
      <w:r>
        <w:rPr>
          <w:rFonts w:hint="eastAsia" w:ascii="宋体" w:hAnsi="宋体" w:eastAsia="宋体" w:cs="宋体"/>
          <w:b w:val="0"/>
          <w:sz w:val="24"/>
          <w:szCs w:val="24"/>
          <w:lang w:val="en-US" w:eastAsia="zh-CN"/>
        </w:rPr>
        <w:t>3</w:t>
      </w:r>
      <w:r>
        <w:rPr>
          <w:rFonts w:hint="eastAsia" w:ascii="宋体" w:hAnsi="宋体" w:eastAsia="宋体" w:cs="宋体"/>
          <w:b w:val="0"/>
          <w:sz w:val="24"/>
          <w:szCs w:val="24"/>
        </w:rPr>
        <w:t>家的，终止本次采购活动，并发布终止采购活动公告。</w:t>
      </w:r>
    </w:p>
    <w:p w14:paraId="1A4D2E82">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2.4</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w:t>
      </w:r>
    </w:p>
    <w:p w14:paraId="75902B5D">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2.4.1</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小组所有成员集中与单一供应商分别进行一轮或多轮</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，并给予所有参加</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的供应商平等的</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机会。</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过程中，</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小组可以根据</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情况调整</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轮次。</w:t>
      </w:r>
    </w:p>
    <w:p w14:paraId="1D805364">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2.4.2每轮</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开始前，</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小组应根据</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的规定，并结合各供应商的</w:t>
      </w:r>
      <w:r>
        <w:rPr>
          <w:rFonts w:hint="eastAsia" w:ascii="宋体" w:hAnsi="宋体" w:eastAsia="宋体" w:cs="宋体"/>
          <w:b w:val="0"/>
          <w:sz w:val="24"/>
          <w:szCs w:val="24"/>
          <w:lang w:eastAsia="zh-CN"/>
        </w:rPr>
        <w:t>比选申请文件</w:t>
      </w:r>
      <w:r>
        <w:rPr>
          <w:rFonts w:hint="eastAsia" w:ascii="宋体" w:hAnsi="宋体" w:eastAsia="宋体" w:cs="宋体"/>
          <w:b w:val="0"/>
          <w:sz w:val="24"/>
          <w:szCs w:val="24"/>
        </w:rPr>
        <w:t>拟定</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内容。</w:t>
      </w:r>
    </w:p>
    <w:p w14:paraId="7ECA4E86">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2.4.3在</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过程中，</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小组可以根据</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和</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情况实质性变动</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的技术、服务要求以及合同草案条款，但不得变动</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中的其他内容。实质性变动的内容，须经采购人代表书面确认。</w:t>
      </w:r>
    </w:p>
    <w:p w14:paraId="65708F47">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2.4.4对</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作出的实质性变动是</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的有效组成部分，</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小组应当及时以书面形式同时通知所有参加</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的供应商。</w:t>
      </w:r>
    </w:p>
    <w:p w14:paraId="758417B7">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2.4.5</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过程中，</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变动的，供应商应当按照</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的变动情况和</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小组的要求重新提交</w:t>
      </w:r>
      <w:r>
        <w:rPr>
          <w:rFonts w:hint="eastAsia" w:ascii="宋体" w:hAnsi="宋体" w:eastAsia="宋体" w:cs="宋体"/>
          <w:b w:val="0"/>
          <w:sz w:val="24"/>
          <w:szCs w:val="24"/>
          <w:lang w:eastAsia="zh-CN"/>
        </w:rPr>
        <w:t>比选申请文件</w:t>
      </w:r>
      <w:r>
        <w:rPr>
          <w:rFonts w:hint="eastAsia" w:ascii="宋体" w:hAnsi="宋体" w:eastAsia="宋体" w:cs="宋体"/>
          <w:b w:val="0"/>
          <w:sz w:val="24"/>
          <w:szCs w:val="24"/>
        </w:rPr>
        <w:t>，并由其法定代表人/主要负责人/本人或其授权代表签字或者加盖公章。</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过程中，供应商根据</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情况自行决定变更其</w:t>
      </w:r>
      <w:r>
        <w:rPr>
          <w:rFonts w:hint="eastAsia" w:ascii="宋体" w:hAnsi="宋体" w:eastAsia="宋体" w:cs="宋体"/>
          <w:b w:val="0"/>
          <w:sz w:val="24"/>
          <w:szCs w:val="24"/>
          <w:lang w:eastAsia="zh-CN"/>
        </w:rPr>
        <w:t>比选申请文件</w:t>
      </w:r>
      <w:r>
        <w:rPr>
          <w:rFonts w:hint="eastAsia" w:ascii="宋体" w:hAnsi="宋体" w:eastAsia="宋体" w:cs="宋体"/>
          <w:b w:val="0"/>
          <w:sz w:val="24"/>
          <w:szCs w:val="24"/>
        </w:rPr>
        <w:t>的，</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小组不得拒绝，并应当给予供应商必要的时间，但是供应商变更其</w:t>
      </w:r>
      <w:r>
        <w:rPr>
          <w:rFonts w:hint="eastAsia" w:ascii="宋体" w:hAnsi="宋体" w:eastAsia="宋体" w:cs="宋体"/>
          <w:b w:val="0"/>
          <w:sz w:val="24"/>
          <w:szCs w:val="24"/>
          <w:lang w:eastAsia="zh-CN"/>
        </w:rPr>
        <w:t>比选申请文件</w:t>
      </w:r>
      <w:r>
        <w:rPr>
          <w:rFonts w:hint="eastAsia" w:ascii="宋体" w:hAnsi="宋体" w:eastAsia="宋体" w:cs="宋体"/>
          <w:b w:val="0"/>
          <w:sz w:val="24"/>
          <w:szCs w:val="24"/>
        </w:rPr>
        <w:t>，应当以有利于满足</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要求为原则，不得变更为不利于满足</w:t>
      </w:r>
      <w:r>
        <w:rPr>
          <w:rFonts w:hint="eastAsia" w:ascii="宋体" w:hAnsi="宋体" w:eastAsia="宋体" w:cs="宋体"/>
          <w:b w:val="0"/>
          <w:sz w:val="24"/>
          <w:szCs w:val="24"/>
          <w:lang w:eastAsia="zh-CN"/>
        </w:rPr>
        <w:t>比选文件</w:t>
      </w:r>
      <w:r>
        <w:rPr>
          <w:rFonts w:hint="eastAsia" w:ascii="宋体" w:hAnsi="宋体" w:eastAsia="宋体" w:cs="宋体"/>
          <w:b w:val="0"/>
          <w:sz w:val="24"/>
          <w:szCs w:val="24"/>
        </w:rPr>
        <w:t>规定，否则，其</w:t>
      </w:r>
      <w:r>
        <w:rPr>
          <w:rFonts w:hint="eastAsia" w:ascii="宋体" w:hAnsi="宋体" w:eastAsia="宋体" w:cs="宋体"/>
          <w:b w:val="0"/>
          <w:sz w:val="24"/>
          <w:szCs w:val="24"/>
          <w:lang w:eastAsia="zh-CN"/>
        </w:rPr>
        <w:t>比选申请文件</w:t>
      </w:r>
      <w:r>
        <w:rPr>
          <w:rFonts w:hint="eastAsia" w:ascii="宋体" w:hAnsi="宋体" w:eastAsia="宋体" w:cs="宋体"/>
          <w:b w:val="0"/>
          <w:sz w:val="24"/>
          <w:szCs w:val="24"/>
        </w:rPr>
        <w:t>作为无效处理。</w:t>
      </w:r>
    </w:p>
    <w:p w14:paraId="54903859">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2.4.6</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过程中，</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的任何一方不得透露与</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有关的其他供应商的技术资料、价格和其他信息。</w:t>
      </w:r>
    </w:p>
    <w:p w14:paraId="75ECCB79">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sz w:val="24"/>
          <w:szCs w:val="24"/>
        </w:rPr>
        <w:t>2.4.7</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过程中，</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小组发现或者知晓供应商存在违法、违纪行为的，</w:t>
      </w:r>
      <w:r>
        <w:rPr>
          <w:rFonts w:hint="eastAsia" w:ascii="宋体" w:hAnsi="宋体" w:eastAsia="宋体" w:cs="宋体"/>
          <w:b w:val="0"/>
          <w:sz w:val="24"/>
          <w:szCs w:val="24"/>
          <w:lang w:eastAsia="zh-CN"/>
        </w:rPr>
        <w:t>比选</w:t>
      </w:r>
      <w:r>
        <w:rPr>
          <w:rFonts w:hint="eastAsia" w:ascii="宋体" w:hAnsi="宋体" w:eastAsia="宋体" w:cs="宋体"/>
          <w:b w:val="0"/>
          <w:sz w:val="24"/>
          <w:szCs w:val="24"/>
        </w:rPr>
        <w:t>小组应当将该供应商</w:t>
      </w:r>
      <w:r>
        <w:rPr>
          <w:rFonts w:hint="eastAsia" w:ascii="宋体" w:hAnsi="宋体" w:eastAsia="宋体" w:cs="宋体"/>
          <w:b w:val="0"/>
          <w:sz w:val="24"/>
          <w:szCs w:val="24"/>
          <w:lang w:eastAsia="zh-CN"/>
        </w:rPr>
        <w:t>比选申请文件</w:t>
      </w:r>
      <w:r>
        <w:rPr>
          <w:rFonts w:hint="eastAsia" w:ascii="宋体" w:hAnsi="宋体" w:eastAsia="宋体" w:cs="宋体"/>
          <w:b w:val="0"/>
          <w:sz w:val="24"/>
          <w:szCs w:val="24"/>
        </w:rPr>
        <w:t>作无效处理，不允许其提交最后报价。</w:t>
      </w:r>
    </w:p>
    <w:p w14:paraId="5D47EA45">
      <w:pPr>
        <w:pStyle w:val="3"/>
        <w:keepNext w:val="0"/>
        <w:keepLines w:val="0"/>
        <w:pageBreakBefore w:val="0"/>
        <w:kinsoku/>
        <w:overflowPunct/>
        <w:topLinePunct w:val="0"/>
        <w:bidi w:val="0"/>
        <w:spacing w:before="0" w:after="0" w:line="480" w:lineRule="auto"/>
        <w:ind w:right="0" w:rightChars="0" w:firstLine="470" w:firstLineChars="196"/>
        <w:rPr>
          <w:rFonts w:hint="eastAsia" w:ascii="宋体" w:hAnsi="宋体" w:eastAsia="宋体" w:cs="宋体"/>
          <w:b w:val="0"/>
          <w:sz w:val="24"/>
          <w:szCs w:val="24"/>
        </w:rPr>
      </w:pPr>
      <w:r>
        <w:rPr>
          <w:rFonts w:hint="eastAsia" w:ascii="宋体" w:hAnsi="宋体" w:eastAsia="宋体" w:cs="宋体"/>
          <w:b w:val="0"/>
          <w:color w:val="000000"/>
          <w:sz w:val="24"/>
          <w:szCs w:val="24"/>
        </w:rPr>
        <w:t>2.4.8</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完成后，</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小组应出具</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情况记录表，</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情况记录表需包含</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内容、</w:t>
      </w:r>
      <w:r>
        <w:rPr>
          <w:rFonts w:hint="eastAsia" w:ascii="宋体" w:hAnsi="宋体" w:eastAsia="宋体" w:cs="宋体"/>
          <w:b w:val="0"/>
          <w:color w:val="000000"/>
          <w:sz w:val="24"/>
          <w:szCs w:val="24"/>
          <w:lang w:eastAsia="zh-CN"/>
        </w:rPr>
        <w:t>比选</w:t>
      </w:r>
      <w:r>
        <w:rPr>
          <w:rFonts w:hint="eastAsia" w:ascii="宋体" w:hAnsi="宋体" w:eastAsia="宋体" w:cs="宋体"/>
          <w:b w:val="0"/>
          <w:color w:val="000000"/>
          <w:sz w:val="24"/>
          <w:szCs w:val="24"/>
        </w:rPr>
        <w:t>意见、实质性变动内容等。</w:t>
      </w:r>
      <w:r>
        <w:rPr>
          <w:rFonts w:hint="eastAsia" w:ascii="宋体" w:hAnsi="宋体" w:eastAsia="宋体" w:cs="宋体"/>
          <w:b w:val="0"/>
          <w:sz w:val="24"/>
          <w:szCs w:val="24"/>
        </w:rPr>
        <w:t xml:space="preserve">   </w:t>
      </w:r>
    </w:p>
    <w:p w14:paraId="0EB719AF">
      <w:pPr>
        <w:pageBreakBefore w:val="0"/>
        <w:kinsoku/>
        <w:overflowPunct/>
        <w:topLinePunct w:val="0"/>
        <w:bidi w:val="0"/>
        <w:spacing w:line="480" w:lineRule="auto"/>
        <w:ind w:right="0" w:rightChars="0" w:firstLine="480" w:firstLineChars="200"/>
        <w:rPr>
          <w:rFonts w:hint="eastAsia" w:ascii="宋体" w:hAnsi="宋体" w:eastAsia="宋体" w:cs="宋体"/>
          <w:sz w:val="24"/>
        </w:rPr>
      </w:pPr>
      <w:r>
        <w:rPr>
          <w:rFonts w:hint="eastAsia" w:ascii="宋体" w:hAnsi="宋体" w:eastAsia="宋体" w:cs="宋体"/>
          <w:sz w:val="24"/>
        </w:rPr>
        <w:t>2.5最后报价。</w:t>
      </w:r>
    </w:p>
    <w:p w14:paraId="57B90682">
      <w:pPr>
        <w:pageBreakBefore w:val="0"/>
        <w:kinsoku/>
        <w:overflowPunct/>
        <w:topLinePunct w:val="0"/>
        <w:bidi w:val="0"/>
        <w:spacing w:line="480" w:lineRule="auto"/>
        <w:ind w:right="0" w:rightChars="0" w:firstLine="480" w:firstLineChars="200"/>
        <w:rPr>
          <w:rFonts w:hint="eastAsia" w:ascii="宋体" w:hAnsi="宋体" w:eastAsia="宋体" w:cs="宋体"/>
          <w:sz w:val="24"/>
        </w:rPr>
      </w:pPr>
      <w:r>
        <w:rPr>
          <w:rFonts w:hint="eastAsia" w:ascii="宋体" w:hAnsi="宋体" w:eastAsia="宋体" w:cs="宋体"/>
          <w:sz w:val="24"/>
        </w:rPr>
        <w:t>2.5.1</w:t>
      </w:r>
      <w:r>
        <w:rPr>
          <w:rFonts w:hint="eastAsia" w:ascii="宋体" w:hAnsi="宋体" w:cs="宋体"/>
          <w:sz w:val="24"/>
          <w:lang w:eastAsia="zh-CN"/>
        </w:rPr>
        <w:t>比选文件</w:t>
      </w:r>
      <w:r>
        <w:rPr>
          <w:rFonts w:hint="eastAsia" w:ascii="宋体" w:hAnsi="宋体" w:eastAsia="宋体" w:cs="宋体"/>
          <w:sz w:val="24"/>
        </w:rPr>
        <w:t>能够详细列明采购标的的技术、服务要求的，</w:t>
      </w:r>
      <w:r>
        <w:rPr>
          <w:rFonts w:hint="eastAsia" w:ascii="宋体" w:hAnsi="宋体" w:cs="宋体"/>
          <w:sz w:val="24"/>
          <w:lang w:eastAsia="zh-CN"/>
        </w:rPr>
        <w:t>比选</w:t>
      </w:r>
      <w:r>
        <w:rPr>
          <w:rFonts w:hint="eastAsia" w:ascii="宋体" w:hAnsi="宋体" w:eastAsia="宋体" w:cs="宋体"/>
          <w:sz w:val="24"/>
        </w:rPr>
        <w:t>结束后，</w:t>
      </w:r>
      <w:r>
        <w:rPr>
          <w:rFonts w:hint="eastAsia" w:ascii="宋体" w:hAnsi="宋体" w:cs="宋体"/>
          <w:sz w:val="24"/>
          <w:lang w:eastAsia="zh-CN"/>
        </w:rPr>
        <w:t>比选</w:t>
      </w:r>
      <w:r>
        <w:rPr>
          <w:rFonts w:hint="eastAsia" w:ascii="宋体" w:hAnsi="宋体" w:eastAsia="宋体" w:cs="宋体"/>
          <w:sz w:val="24"/>
        </w:rPr>
        <w:t>小组应当要求所有实质性响应的供应商在规定时间内提交最后报价，提交最后报价的供应商不得少于</w:t>
      </w:r>
      <w:r>
        <w:rPr>
          <w:rFonts w:hint="eastAsia" w:ascii="宋体" w:hAnsi="宋体" w:eastAsia="宋体" w:cs="宋体"/>
          <w:sz w:val="24"/>
          <w:lang w:val="en-US" w:eastAsia="zh-CN"/>
        </w:rPr>
        <w:t>3</w:t>
      </w:r>
      <w:r>
        <w:rPr>
          <w:rFonts w:hint="eastAsia" w:ascii="宋体" w:hAnsi="宋体" w:eastAsia="宋体" w:cs="宋体"/>
          <w:sz w:val="24"/>
        </w:rPr>
        <w:t>家。或</w:t>
      </w:r>
      <w:r>
        <w:rPr>
          <w:rFonts w:hint="eastAsia" w:ascii="宋体" w:hAnsi="宋体" w:cs="宋体"/>
          <w:sz w:val="24"/>
          <w:lang w:eastAsia="zh-CN"/>
        </w:rPr>
        <w:t>比选文件</w:t>
      </w:r>
      <w:r>
        <w:rPr>
          <w:rFonts w:hint="eastAsia" w:ascii="宋体" w:hAnsi="宋体" w:eastAsia="宋体" w:cs="宋体"/>
          <w:sz w:val="24"/>
        </w:rPr>
        <w:t>不能详细列明采购标的的技术、服务要求，需经</w:t>
      </w:r>
      <w:r>
        <w:rPr>
          <w:rFonts w:hint="eastAsia" w:ascii="宋体" w:hAnsi="宋体" w:cs="宋体"/>
          <w:sz w:val="24"/>
          <w:lang w:eastAsia="zh-CN"/>
        </w:rPr>
        <w:t>比选</w:t>
      </w:r>
      <w:r>
        <w:rPr>
          <w:rFonts w:hint="eastAsia" w:ascii="宋体" w:hAnsi="宋体" w:eastAsia="宋体" w:cs="宋体"/>
          <w:sz w:val="24"/>
        </w:rPr>
        <w:t>由供应商提供最终设计方案或解决方案的，</w:t>
      </w:r>
      <w:r>
        <w:rPr>
          <w:rFonts w:hint="eastAsia" w:ascii="宋体" w:hAnsi="宋体" w:cs="宋体"/>
          <w:sz w:val="24"/>
          <w:lang w:eastAsia="zh-CN"/>
        </w:rPr>
        <w:t>比选</w:t>
      </w:r>
      <w:r>
        <w:rPr>
          <w:rFonts w:hint="eastAsia" w:ascii="宋体" w:hAnsi="宋体" w:eastAsia="宋体" w:cs="宋体"/>
          <w:sz w:val="24"/>
        </w:rPr>
        <w:t>结束后，</w:t>
      </w:r>
      <w:r>
        <w:rPr>
          <w:rFonts w:hint="eastAsia" w:ascii="宋体" w:hAnsi="宋体" w:cs="宋体"/>
          <w:sz w:val="24"/>
          <w:lang w:eastAsia="zh-CN"/>
        </w:rPr>
        <w:t>比选</w:t>
      </w:r>
      <w:r>
        <w:rPr>
          <w:rFonts w:hint="eastAsia" w:ascii="宋体" w:hAnsi="宋体" w:eastAsia="宋体" w:cs="宋体"/>
          <w:sz w:val="24"/>
        </w:rPr>
        <w:t>小组应当按照少数服从多数的原则投票推荐</w:t>
      </w:r>
      <w:r>
        <w:rPr>
          <w:rFonts w:hint="eastAsia" w:ascii="宋体" w:hAnsi="宋体" w:eastAsia="宋体" w:cs="宋体"/>
          <w:sz w:val="24"/>
          <w:lang w:val="en-US" w:eastAsia="zh-CN"/>
        </w:rPr>
        <w:t>3</w:t>
      </w:r>
      <w:r>
        <w:rPr>
          <w:rFonts w:hint="eastAsia" w:ascii="宋体" w:hAnsi="宋体" w:eastAsia="宋体" w:cs="宋体"/>
          <w:sz w:val="24"/>
        </w:rPr>
        <w:t>家以上供应商的设计方案或者解决方案，并要求其在规定时间内提交最后报价。</w:t>
      </w:r>
    </w:p>
    <w:p w14:paraId="2D51BBEF">
      <w:pPr>
        <w:pageBreakBefore w:val="0"/>
        <w:kinsoku/>
        <w:overflowPunct/>
        <w:topLinePunct w:val="0"/>
        <w:bidi w:val="0"/>
        <w:spacing w:line="480" w:lineRule="auto"/>
        <w:ind w:right="0" w:rightChars="0" w:firstLine="480" w:firstLineChars="200"/>
        <w:rPr>
          <w:rFonts w:hint="eastAsia" w:ascii="宋体" w:hAnsi="宋体" w:eastAsia="宋体" w:cs="宋体"/>
          <w:sz w:val="24"/>
        </w:rPr>
      </w:pPr>
      <w:r>
        <w:rPr>
          <w:rFonts w:hint="eastAsia" w:ascii="宋体" w:hAnsi="宋体" w:eastAsia="宋体" w:cs="宋体"/>
          <w:sz w:val="24"/>
        </w:rPr>
        <w:t>2.5.2</w:t>
      </w:r>
      <w:r>
        <w:rPr>
          <w:rFonts w:hint="eastAsia" w:ascii="宋体" w:hAnsi="宋体" w:cs="宋体"/>
          <w:sz w:val="24"/>
          <w:lang w:eastAsia="zh-CN"/>
        </w:rPr>
        <w:t>比选</w:t>
      </w:r>
      <w:r>
        <w:rPr>
          <w:rFonts w:hint="eastAsia" w:ascii="宋体" w:hAnsi="宋体" w:eastAsia="宋体" w:cs="宋体"/>
          <w:sz w:val="24"/>
        </w:rPr>
        <w:t>结束后，</w:t>
      </w:r>
      <w:r>
        <w:rPr>
          <w:rFonts w:hint="eastAsia" w:ascii="宋体" w:hAnsi="宋体" w:cs="宋体"/>
          <w:sz w:val="24"/>
          <w:lang w:eastAsia="zh-CN"/>
        </w:rPr>
        <w:t>比选</w:t>
      </w:r>
      <w:r>
        <w:rPr>
          <w:rFonts w:hint="eastAsia" w:ascii="宋体" w:hAnsi="宋体" w:eastAsia="宋体" w:cs="宋体"/>
          <w:sz w:val="24"/>
        </w:rPr>
        <w:t>小组应当要求所有实质性响应的供应商在规定时间内提交最后报价。两轮（若有）以上报价的，供应商在未提高</w:t>
      </w:r>
      <w:r>
        <w:rPr>
          <w:rFonts w:hint="eastAsia" w:ascii="宋体" w:hAnsi="宋体" w:cs="宋体"/>
          <w:sz w:val="24"/>
          <w:lang w:eastAsia="zh-CN"/>
        </w:rPr>
        <w:t>比选申请文件</w:t>
      </w:r>
      <w:r>
        <w:rPr>
          <w:rFonts w:hint="eastAsia" w:ascii="宋体" w:hAnsi="宋体" w:eastAsia="宋体" w:cs="宋体"/>
          <w:sz w:val="24"/>
        </w:rPr>
        <w:t>中承诺的产品及其服务质量的情况下，其最后报价不得高于对该项目之前的报价，否则，</w:t>
      </w:r>
      <w:r>
        <w:rPr>
          <w:rFonts w:hint="eastAsia" w:ascii="宋体" w:hAnsi="宋体" w:cs="宋体"/>
          <w:sz w:val="24"/>
          <w:lang w:eastAsia="zh-CN"/>
        </w:rPr>
        <w:t>比选</w:t>
      </w:r>
      <w:r>
        <w:rPr>
          <w:rFonts w:hint="eastAsia" w:ascii="宋体" w:hAnsi="宋体" w:eastAsia="宋体" w:cs="宋体"/>
          <w:sz w:val="24"/>
        </w:rPr>
        <w:t>小组应当对其</w:t>
      </w:r>
      <w:r>
        <w:rPr>
          <w:rFonts w:hint="eastAsia" w:ascii="宋体" w:hAnsi="宋体" w:cs="宋体"/>
          <w:sz w:val="24"/>
          <w:lang w:eastAsia="zh-CN"/>
        </w:rPr>
        <w:t>比选申请文件</w:t>
      </w:r>
      <w:r>
        <w:rPr>
          <w:rFonts w:hint="eastAsia" w:ascii="宋体" w:hAnsi="宋体" w:eastAsia="宋体" w:cs="宋体"/>
          <w:sz w:val="24"/>
        </w:rPr>
        <w:t>按无效处理，不允许进入</w:t>
      </w:r>
      <w:r>
        <w:rPr>
          <w:rFonts w:hint="eastAsia" w:ascii="宋体" w:hAnsi="宋体" w:cs="宋体"/>
          <w:sz w:val="24"/>
          <w:lang w:val="en-US" w:eastAsia="zh-CN"/>
        </w:rPr>
        <w:t>推荐中选候选供应商环节</w:t>
      </w:r>
      <w:r>
        <w:rPr>
          <w:rFonts w:hint="eastAsia" w:ascii="宋体" w:hAnsi="宋体" w:eastAsia="宋体" w:cs="宋体"/>
          <w:sz w:val="24"/>
        </w:rPr>
        <w:t>，并书面告知供应商，说明理由。</w:t>
      </w:r>
    </w:p>
    <w:p w14:paraId="6DD00127">
      <w:pPr>
        <w:pageBreakBefore w:val="0"/>
        <w:kinsoku/>
        <w:overflowPunct/>
        <w:topLinePunct w:val="0"/>
        <w:bidi w:val="0"/>
        <w:spacing w:line="480" w:lineRule="auto"/>
        <w:ind w:right="0" w:rightChars="0" w:firstLine="480" w:firstLineChars="200"/>
        <w:rPr>
          <w:rFonts w:hint="eastAsia" w:ascii="宋体" w:hAnsi="宋体" w:eastAsia="宋体" w:cs="宋体"/>
          <w:sz w:val="24"/>
        </w:rPr>
      </w:pPr>
      <w:r>
        <w:rPr>
          <w:rFonts w:hint="eastAsia" w:ascii="宋体" w:hAnsi="宋体" w:eastAsia="宋体" w:cs="宋体"/>
          <w:sz w:val="24"/>
        </w:rPr>
        <w:t>2.5.3供应商最后报价应当由法定代表人/主要负责人/本人或其授权代表签字确认或加盖公章</w:t>
      </w:r>
      <w:r>
        <w:rPr>
          <w:rFonts w:hint="eastAsia" w:ascii="宋体" w:hAnsi="宋体" w:cs="宋体"/>
          <w:sz w:val="24"/>
          <w:lang w:val="en-US" w:eastAsia="zh-CN"/>
        </w:rPr>
        <w:t>或电子章</w:t>
      </w:r>
      <w:r>
        <w:rPr>
          <w:rFonts w:hint="eastAsia" w:ascii="宋体" w:hAnsi="宋体" w:eastAsia="宋体" w:cs="宋体"/>
          <w:sz w:val="24"/>
        </w:rPr>
        <w:t>。最后报价是供应商</w:t>
      </w:r>
      <w:r>
        <w:rPr>
          <w:rFonts w:hint="eastAsia" w:ascii="宋体" w:hAnsi="宋体" w:cs="宋体"/>
          <w:sz w:val="24"/>
          <w:lang w:eastAsia="zh-CN"/>
        </w:rPr>
        <w:t>比选申请文件</w:t>
      </w:r>
      <w:r>
        <w:rPr>
          <w:rFonts w:hint="eastAsia" w:ascii="宋体" w:hAnsi="宋体" w:eastAsia="宋体" w:cs="宋体"/>
          <w:sz w:val="24"/>
        </w:rPr>
        <w:t>的有效组成部分。</w:t>
      </w:r>
    </w:p>
    <w:p w14:paraId="4165DE52">
      <w:pPr>
        <w:pageBreakBefore w:val="0"/>
        <w:kinsoku/>
        <w:overflowPunct/>
        <w:topLinePunct w:val="0"/>
        <w:bidi w:val="0"/>
        <w:spacing w:line="480" w:lineRule="auto"/>
        <w:ind w:right="0" w:rightChars="0" w:firstLine="480" w:firstLineChars="200"/>
        <w:rPr>
          <w:rFonts w:hint="eastAsia" w:ascii="宋体" w:hAnsi="宋体" w:eastAsia="宋体" w:cs="宋体"/>
          <w:sz w:val="24"/>
        </w:rPr>
      </w:pPr>
      <w:r>
        <w:rPr>
          <w:rFonts w:hint="eastAsia" w:ascii="宋体" w:hAnsi="宋体" w:eastAsia="宋体" w:cs="宋体"/>
          <w:sz w:val="24"/>
        </w:rPr>
        <w:t>2.5.4最后报价中的算术错误将按以下方法修正：</w:t>
      </w:r>
      <w:r>
        <w:rPr>
          <w:rFonts w:hint="eastAsia" w:ascii="宋体" w:hAnsi="宋体" w:cs="宋体"/>
          <w:sz w:val="24"/>
          <w:lang w:eastAsia="zh-CN"/>
        </w:rPr>
        <w:t>比选申请文件</w:t>
      </w:r>
      <w:r>
        <w:rPr>
          <w:rFonts w:hint="eastAsia" w:ascii="宋体" w:hAnsi="宋体" w:eastAsia="宋体" w:cs="宋体"/>
          <w:sz w:val="24"/>
        </w:rPr>
        <w:t>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w:t>
      </w:r>
      <w:r>
        <w:rPr>
          <w:rFonts w:hint="eastAsia" w:ascii="宋体" w:hAnsi="宋体" w:cs="宋体"/>
          <w:sz w:val="24"/>
          <w:lang w:eastAsia="zh-CN"/>
        </w:rPr>
        <w:t>比选申请文件</w:t>
      </w:r>
      <w:r>
        <w:rPr>
          <w:rFonts w:hint="eastAsia" w:ascii="宋体" w:hAnsi="宋体" w:eastAsia="宋体" w:cs="宋体"/>
          <w:sz w:val="24"/>
        </w:rPr>
        <w:t>作为无效处理。对不同文字文本</w:t>
      </w:r>
      <w:r>
        <w:rPr>
          <w:rFonts w:hint="eastAsia" w:ascii="宋体" w:hAnsi="宋体" w:cs="宋体"/>
          <w:sz w:val="24"/>
          <w:lang w:eastAsia="zh-CN"/>
        </w:rPr>
        <w:t>比选申请文件</w:t>
      </w:r>
      <w:r>
        <w:rPr>
          <w:rFonts w:hint="eastAsia" w:ascii="宋体" w:hAnsi="宋体" w:eastAsia="宋体" w:cs="宋体"/>
          <w:sz w:val="24"/>
        </w:rPr>
        <w:t>的解释发生异议的，以中文文本为准。</w:t>
      </w:r>
    </w:p>
    <w:p w14:paraId="3C847CCA">
      <w:pPr>
        <w:pageBreakBefore w:val="0"/>
        <w:kinsoku/>
        <w:overflowPunct/>
        <w:topLinePunct w:val="0"/>
        <w:bidi w:val="0"/>
        <w:spacing w:line="480" w:lineRule="auto"/>
        <w:ind w:right="0" w:rightChars="0" w:firstLine="480" w:firstLineChars="200"/>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5</w:t>
      </w:r>
      <w:r>
        <w:rPr>
          <w:rFonts w:hint="eastAsia" w:ascii="宋体" w:hAnsi="宋体" w:eastAsia="宋体" w:cs="宋体"/>
          <w:sz w:val="24"/>
        </w:rPr>
        <w:t>.</w:t>
      </w:r>
      <w:r>
        <w:rPr>
          <w:rFonts w:hint="eastAsia" w:ascii="宋体" w:hAnsi="宋体" w:eastAsia="宋体" w:cs="宋体"/>
          <w:sz w:val="24"/>
          <w:lang w:val="en-US" w:eastAsia="zh-CN"/>
        </w:rPr>
        <w:t>5</w:t>
      </w:r>
      <w:r>
        <w:rPr>
          <w:rFonts w:hint="eastAsia" w:ascii="宋体" w:hAnsi="宋体" w:eastAsia="宋体" w:cs="宋体"/>
          <w:sz w:val="24"/>
        </w:rPr>
        <w:t>市场竞争不充分的科研项目，以及需要扶持的科技成果转化项目，提交最后报价的供应商可以为2家。</w:t>
      </w:r>
    </w:p>
    <w:p w14:paraId="2A8526E8">
      <w:pPr>
        <w:pageBreakBefore w:val="0"/>
        <w:kinsoku/>
        <w:overflowPunct/>
        <w:topLinePunct w:val="0"/>
        <w:bidi w:val="0"/>
        <w:spacing w:line="480" w:lineRule="auto"/>
        <w:ind w:right="0" w:rightChars="0" w:firstLine="480" w:firstLineChars="200"/>
        <w:rPr>
          <w:rFonts w:hint="eastAsia" w:ascii="宋体" w:hAnsi="宋体" w:eastAsia="宋体" w:cs="宋体"/>
          <w:sz w:val="24"/>
        </w:rPr>
      </w:pPr>
      <w:bookmarkStart w:id="83" w:name="_Toc510973638"/>
      <w:bookmarkStart w:id="84" w:name="_Toc510973519"/>
      <w:r>
        <w:rPr>
          <w:rFonts w:hint="eastAsia" w:ascii="宋体" w:hAnsi="宋体" w:eastAsia="宋体" w:cs="宋体"/>
          <w:sz w:val="24"/>
        </w:rPr>
        <w:t>2.</w:t>
      </w:r>
      <w:r>
        <w:rPr>
          <w:rFonts w:hint="eastAsia" w:ascii="宋体" w:hAnsi="宋体" w:eastAsia="宋体" w:cs="宋体"/>
          <w:sz w:val="24"/>
          <w:lang w:val="en-US" w:eastAsia="zh-CN"/>
        </w:rPr>
        <w:t>5</w:t>
      </w:r>
      <w:r>
        <w:rPr>
          <w:rFonts w:hint="eastAsia" w:ascii="宋体" w:hAnsi="宋体" w:eastAsia="宋体" w:cs="宋体"/>
          <w:sz w:val="24"/>
        </w:rPr>
        <w:t>.</w:t>
      </w:r>
      <w:r>
        <w:rPr>
          <w:rFonts w:hint="eastAsia" w:ascii="宋体" w:hAnsi="宋体" w:eastAsia="宋体" w:cs="宋体"/>
          <w:sz w:val="24"/>
          <w:lang w:val="en-US" w:eastAsia="zh-CN"/>
        </w:rPr>
        <w:t>6</w:t>
      </w:r>
      <w:r>
        <w:rPr>
          <w:rFonts w:hint="eastAsia" w:ascii="宋体" w:hAnsi="宋体" w:eastAsia="宋体" w:cs="宋体"/>
          <w:sz w:val="24"/>
        </w:rPr>
        <w:t>政府购买服务的项目（含政府和社会资本合作项目）提交最后报价的供应商（社会资本）可以为2家。</w:t>
      </w:r>
      <w:bookmarkEnd w:id="83"/>
      <w:bookmarkEnd w:id="84"/>
    </w:p>
    <w:p w14:paraId="77423FBA">
      <w:pPr>
        <w:pageBreakBefore w:val="0"/>
        <w:kinsoku/>
        <w:overflowPunct/>
        <w:topLinePunct w:val="0"/>
        <w:bidi w:val="0"/>
        <w:spacing w:line="480" w:lineRule="auto"/>
        <w:ind w:right="0" w:rightChars="0" w:firstLine="480" w:firstLineChars="200"/>
        <w:rPr>
          <w:rFonts w:hint="eastAsia" w:ascii="宋体" w:hAnsi="宋体" w:eastAsia="宋体" w:cs="宋体"/>
          <w:i w:val="0"/>
          <w:iCs w:val="0"/>
          <w:sz w:val="24"/>
        </w:rPr>
      </w:pPr>
      <w:r>
        <w:rPr>
          <w:rFonts w:hint="eastAsia" w:ascii="宋体" w:hAnsi="宋体" w:eastAsia="宋体" w:cs="宋体"/>
          <w:i w:val="0"/>
          <w:iCs w:val="0"/>
          <w:sz w:val="24"/>
        </w:rPr>
        <w:t>2.6比较与评价。由</w:t>
      </w:r>
      <w:r>
        <w:rPr>
          <w:rFonts w:hint="eastAsia" w:ascii="宋体" w:hAnsi="宋体" w:cs="宋体"/>
          <w:i w:val="0"/>
          <w:iCs w:val="0"/>
          <w:sz w:val="24"/>
          <w:lang w:eastAsia="zh-CN"/>
        </w:rPr>
        <w:t>比选</w:t>
      </w:r>
      <w:r>
        <w:rPr>
          <w:rFonts w:hint="eastAsia" w:ascii="宋体" w:hAnsi="宋体" w:eastAsia="宋体" w:cs="宋体"/>
          <w:i w:val="0"/>
          <w:iCs w:val="0"/>
          <w:sz w:val="24"/>
        </w:rPr>
        <w:t>小组采用综合评分法对提交最后报价的供应商的</w:t>
      </w:r>
      <w:r>
        <w:rPr>
          <w:rFonts w:hint="eastAsia" w:ascii="宋体" w:hAnsi="宋体" w:cs="宋体"/>
          <w:i w:val="0"/>
          <w:iCs w:val="0"/>
          <w:sz w:val="24"/>
          <w:lang w:eastAsia="zh-CN"/>
        </w:rPr>
        <w:t>比选响应文件</w:t>
      </w:r>
      <w:r>
        <w:rPr>
          <w:rFonts w:hint="eastAsia" w:ascii="宋体" w:hAnsi="宋体" w:eastAsia="宋体" w:cs="宋体"/>
          <w:i w:val="0"/>
          <w:iCs w:val="0"/>
          <w:sz w:val="24"/>
        </w:rPr>
        <w:t>和最后报价进行综合评分，具体要求详见本章综合评分部分。</w:t>
      </w:r>
    </w:p>
    <w:p w14:paraId="46ECEAB4">
      <w:pPr>
        <w:pageBreakBefore w:val="0"/>
        <w:kinsoku/>
        <w:overflowPunct/>
        <w:topLinePunct w:val="0"/>
        <w:bidi w:val="0"/>
        <w:spacing w:line="480" w:lineRule="auto"/>
        <w:ind w:right="0" w:rightChars="0" w:firstLine="480" w:firstLineChars="200"/>
        <w:rPr>
          <w:rFonts w:hint="eastAsia" w:ascii="宋体" w:hAnsi="宋体" w:eastAsia="宋体" w:cs="宋体"/>
          <w:i w:val="0"/>
          <w:iCs w:val="0"/>
          <w:sz w:val="24"/>
        </w:rPr>
      </w:pPr>
      <w:r>
        <w:rPr>
          <w:rFonts w:hint="eastAsia" w:ascii="宋体" w:hAnsi="宋体" w:eastAsia="宋体" w:cs="宋体"/>
          <w:i w:val="0"/>
          <w:iCs w:val="0"/>
          <w:sz w:val="24"/>
        </w:rPr>
        <w:t>2.7推荐</w:t>
      </w:r>
      <w:r>
        <w:rPr>
          <w:rFonts w:hint="eastAsia" w:ascii="宋体" w:hAnsi="宋体" w:cs="宋体"/>
          <w:i w:val="0"/>
          <w:iCs w:val="0"/>
          <w:sz w:val="24"/>
          <w:lang w:eastAsia="zh-CN"/>
        </w:rPr>
        <w:t>中选</w:t>
      </w:r>
      <w:r>
        <w:rPr>
          <w:rFonts w:hint="eastAsia" w:ascii="宋体" w:hAnsi="宋体" w:eastAsia="宋体" w:cs="宋体"/>
          <w:i w:val="0"/>
          <w:iCs w:val="0"/>
          <w:sz w:val="24"/>
        </w:rPr>
        <w:t>候选供应商。</w:t>
      </w:r>
      <w:r>
        <w:rPr>
          <w:rFonts w:hint="eastAsia" w:ascii="宋体" w:hAnsi="宋体" w:cs="宋体"/>
          <w:i w:val="0"/>
          <w:iCs w:val="0"/>
          <w:sz w:val="24"/>
          <w:lang w:eastAsia="zh-CN"/>
        </w:rPr>
        <w:t>比选</w:t>
      </w:r>
      <w:r>
        <w:rPr>
          <w:rFonts w:hint="eastAsia" w:ascii="宋体" w:hAnsi="宋体" w:eastAsia="宋体" w:cs="宋体"/>
          <w:i w:val="0"/>
          <w:iCs w:val="0"/>
          <w:sz w:val="24"/>
        </w:rPr>
        <w:t>小组应当根据综合评分情况，按照评审得分由高到低顺序</w:t>
      </w:r>
      <w:r>
        <w:rPr>
          <w:rFonts w:hint="eastAsia" w:ascii="宋体" w:hAnsi="宋体" w:eastAsia="宋体" w:cs="宋体"/>
          <w:i w:val="0"/>
          <w:iCs w:val="0"/>
          <w:sz w:val="24"/>
          <w:lang w:val="en-US" w:eastAsia="zh-CN"/>
        </w:rPr>
        <w:t>每包</w:t>
      </w:r>
      <w:r>
        <w:rPr>
          <w:rFonts w:hint="eastAsia" w:ascii="宋体" w:hAnsi="宋体" w:eastAsia="宋体" w:cs="宋体"/>
          <w:i w:val="0"/>
          <w:iCs w:val="0"/>
          <w:sz w:val="24"/>
        </w:rPr>
        <w:t>推荐</w:t>
      </w:r>
      <w:r>
        <w:rPr>
          <w:rFonts w:hint="eastAsia" w:ascii="宋体" w:hAnsi="宋体" w:eastAsia="宋体" w:cs="宋体"/>
          <w:i w:val="0"/>
          <w:iCs w:val="0"/>
          <w:sz w:val="24"/>
          <w:lang w:val="en-US" w:eastAsia="zh-CN"/>
        </w:rPr>
        <w:t>3</w:t>
      </w:r>
      <w:r>
        <w:rPr>
          <w:rFonts w:hint="eastAsia" w:ascii="宋体" w:hAnsi="宋体" w:eastAsia="宋体" w:cs="宋体"/>
          <w:i w:val="0"/>
          <w:iCs w:val="0"/>
          <w:sz w:val="24"/>
        </w:rPr>
        <w:t>家</w:t>
      </w:r>
      <w:r>
        <w:rPr>
          <w:rFonts w:hint="eastAsia" w:ascii="宋体" w:hAnsi="宋体" w:cs="宋体"/>
          <w:i w:val="0"/>
          <w:iCs w:val="0"/>
          <w:sz w:val="24"/>
          <w:lang w:eastAsia="zh-CN"/>
        </w:rPr>
        <w:t>中选</w:t>
      </w:r>
      <w:r>
        <w:rPr>
          <w:rFonts w:hint="eastAsia" w:ascii="宋体" w:hAnsi="宋体" w:eastAsia="宋体" w:cs="宋体"/>
          <w:i w:val="0"/>
          <w:iCs w:val="0"/>
          <w:sz w:val="24"/>
        </w:rPr>
        <w:t>候选供应商，并编写</w:t>
      </w:r>
      <w:r>
        <w:rPr>
          <w:rFonts w:hint="eastAsia" w:ascii="宋体" w:hAnsi="宋体" w:cs="宋体"/>
          <w:i w:val="0"/>
          <w:iCs w:val="0"/>
          <w:sz w:val="24"/>
          <w:lang w:eastAsia="zh-CN"/>
        </w:rPr>
        <w:t>比选</w:t>
      </w:r>
      <w:r>
        <w:rPr>
          <w:rFonts w:hint="eastAsia" w:ascii="宋体" w:hAnsi="宋体" w:eastAsia="宋体" w:cs="宋体"/>
          <w:i w:val="0"/>
          <w:iCs w:val="0"/>
          <w:sz w:val="24"/>
        </w:rPr>
        <w:t>报告。评审得分相同的，按照最后报价由低到高的顺序推荐。评审得分且最后报价相同的，按照技术指标优劣顺序推荐。评审得分且最后报价且技术指标分项得分均相同的，</w:t>
      </w:r>
      <w:r>
        <w:rPr>
          <w:rFonts w:hint="eastAsia" w:ascii="宋体" w:hAnsi="宋体" w:cs="宋体"/>
          <w:i w:val="0"/>
          <w:iCs w:val="0"/>
          <w:sz w:val="24"/>
          <w:lang w:eastAsia="zh-CN"/>
        </w:rPr>
        <w:t>中选</w:t>
      </w:r>
      <w:r>
        <w:rPr>
          <w:rFonts w:hint="eastAsia" w:ascii="宋体" w:hAnsi="宋体" w:eastAsia="宋体" w:cs="宋体"/>
          <w:i w:val="0"/>
          <w:iCs w:val="0"/>
          <w:sz w:val="24"/>
        </w:rPr>
        <w:t>候选供应商并列。</w:t>
      </w:r>
    </w:p>
    <w:p w14:paraId="2092FD5C">
      <w:pPr>
        <w:pageBreakBefore w:val="0"/>
        <w:kinsoku/>
        <w:overflowPunct/>
        <w:topLinePunct w:val="0"/>
        <w:bidi w:val="0"/>
        <w:spacing w:line="480" w:lineRule="auto"/>
        <w:ind w:right="0" w:rightChars="0" w:firstLine="480" w:firstLineChars="200"/>
        <w:rPr>
          <w:rFonts w:hint="eastAsia" w:ascii="宋体" w:hAnsi="宋体" w:eastAsia="宋体" w:cs="宋体"/>
          <w:i w:val="0"/>
          <w:iCs w:val="0"/>
          <w:sz w:val="24"/>
        </w:rPr>
      </w:pPr>
      <w:r>
        <w:rPr>
          <w:rFonts w:hint="eastAsia" w:ascii="宋体" w:hAnsi="宋体" w:eastAsia="宋体" w:cs="宋体"/>
          <w:i w:val="0"/>
          <w:iCs w:val="0"/>
          <w:sz w:val="24"/>
        </w:rPr>
        <w:t>2.8</w:t>
      </w:r>
      <w:r>
        <w:rPr>
          <w:rFonts w:hint="eastAsia" w:ascii="宋体" w:hAnsi="宋体" w:cs="宋体"/>
          <w:i w:val="0"/>
          <w:iCs w:val="0"/>
          <w:sz w:val="24"/>
          <w:lang w:eastAsia="zh-CN"/>
        </w:rPr>
        <w:t>比选</w:t>
      </w:r>
      <w:r>
        <w:rPr>
          <w:rFonts w:hint="eastAsia" w:ascii="宋体" w:hAnsi="宋体" w:eastAsia="宋体" w:cs="宋体"/>
          <w:i w:val="0"/>
          <w:iCs w:val="0"/>
          <w:sz w:val="24"/>
        </w:rPr>
        <w:t>小组复核。</w:t>
      </w:r>
      <w:r>
        <w:rPr>
          <w:rFonts w:hint="eastAsia" w:ascii="宋体" w:hAnsi="宋体" w:cs="宋体"/>
          <w:i w:val="0"/>
          <w:iCs w:val="0"/>
          <w:sz w:val="24"/>
          <w:lang w:eastAsia="zh-CN"/>
        </w:rPr>
        <w:t>比选</w:t>
      </w:r>
      <w:r>
        <w:rPr>
          <w:rFonts w:hint="eastAsia" w:ascii="宋体" w:hAnsi="宋体" w:eastAsia="宋体" w:cs="宋体"/>
          <w:i w:val="0"/>
          <w:iCs w:val="0"/>
          <w:sz w:val="24"/>
        </w:rPr>
        <w:t>小组评分汇总结束后，</w:t>
      </w:r>
      <w:r>
        <w:rPr>
          <w:rFonts w:hint="eastAsia" w:ascii="宋体" w:hAnsi="宋体" w:cs="宋体"/>
          <w:i w:val="0"/>
          <w:iCs w:val="0"/>
          <w:sz w:val="24"/>
          <w:lang w:eastAsia="zh-CN"/>
        </w:rPr>
        <w:t>比选</w:t>
      </w:r>
      <w:r>
        <w:rPr>
          <w:rFonts w:hint="eastAsia" w:ascii="宋体" w:hAnsi="宋体" w:eastAsia="宋体" w:cs="宋体"/>
          <w:i w:val="0"/>
          <w:iCs w:val="0"/>
          <w:sz w:val="24"/>
        </w:rPr>
        <w:t>小组应当进行评审复核，对拟推荐为</w:t>
      </w:r>
      <w:r>
        <w:rPr>
          <w:rFonts w:hint="eastAsia" w:ascii="宋体" w:hAnsi="宋体" w:cs="宋体"/>
          <w:i w:val="0"/>
          <w:iCs w:val="0"/>
          <w:sz w:val="24"/>
          <w:lang w:eastAsia="zh-CN"/>
        </w:rPr>
        <w:t>中选</w:t>
      </w:r>
      <w:r>
        <w:rPr>
          <w:rFonts w:hint="eastAsia" w:ascii="宋体" w:hAnsi="宋体" w:eastAsia="宋体" w:cs="宋体"/>
          <w:i w:val="0"/>
          <w:iCs w:val="0"/>
          <w:sz w:val="24"/>
        </w:rPr>
        <w:t>候选供应商的、报价最低的、供应商资格审查未通过的、供应商</w:t>
      </w:r>
      <w:r>
        <w:rPr>
          <w:rFonts w:hint="eastAsia" w:ascii="宋体" w:hAnsi="宋体" w:cs="宋体"/>
          <w:i w:val="0"/>
          <w:iCs w:val="0"/>
          <w:sz w:val="24"/>
          <w:lang w:eastAsia="zh-CN"/>
        </w:rPr>
        <w:t>比选响应文件</w:t>
      </w:r>
      <w:r>
        <w:rPr>
          <w:rFonts w:hint="eastAsia" w:ascii="宋体" w:hAnsi="宋体" w:eastAsia="宋体" w:cs="宋体"/>
          <w:i w:val="0"/>
          <w:iCs w:val="0"/>
          <w:sz w:val="24"/>
        </w:rPr>
        <w:t>作无效处理的重点复核。</w:t>
      </w:r>
    </w:p>
    <w:p w14:paraId="46A56966">
      <w:pPr>
        <w:pageBreakBefore w:val="0"/>
        <w:kinsoku/>
        <w:overflowPunct/>
        <w:topLinePunct w:val="0"/>
        <w:bidi w:val="0"/>
        <w:spacing w:line="480" w:lineRule="auto"/>
        <w:ind w:right="0" w:rightChars="0" w:firstLine="480" w:firstLineChars="200"/>
        <w:rPr>
          <w:rFonts w:hint="eastAsia" w:ascii="宋体" w:hAnsi="宋体" w:eastAsia="宋体" w:cs="宋体"/>
          <w:i w:val="0"/>
          <w:iCs w:val="0"/>
          <w:sz w:val="24"/>
        </w:rPr>
      </w:pPr>
      <w:r>
        <w:rPr>
          <w:rFonts w:hint="eastAsia" w:ascii="宋体" w:hAnsi="宋体" w:eastAsia="宋体" w:cs="宋体"/>
          <w:i w:val="0"/>
          <w:iCs w:val="0"/>
          <w:sz w:val="24"/>
        </w:rPr>
        <w:t>2.9采购组织单位现场复核评审结果。</w:t>
      </w:r>
    </w:p>
    <w:p w14:paraId="33CABC43">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2.9.1评审结果汇总</w:t>
      </w:r>
      <w:r>
        <w:rPr>
          <w:rFonts w:hint="eastAsia" w:ascii="宋体" w:hAnsi="宋体" w:eastAsia="宋体" w:cs="宋体"/>
          <w:b w:val="0"/>
          <w:i w:val="0"/>
          <w:iCs w:val="0"/>
          <w:sz w:val="24"/>
          <w:szCs w:val="24"/>
        </w:rPr>
        <w:t>完成</w:t>
      </w:r>
      <w:r>
        <w:rPr>
          <w:rFonts w:hint="eastAsia" w:ascii="宋体" w:hAnsi="宋体" w:eastAsia="宋体" w:cs="宋体"/>
          <w:i w:val="0"/>
          <w:iCs w:val="0"/>
          <w:sz w:val="24"/>
        </w:rPr>
        <w:t>后，</w:t>
      </w:r>
      <w:r>
        <w:rPr>
          <w:rFonts w:hint="eastAsia" w:ascii="宋体" w:hAnsi="宋体" w:cs="宋体"/>
          <w:i w:val="0"/>
          <w:iCs w:val="0"/>
          <w:sz w:val="24"/>
          <w:lang w:eastAsia="zh-CN"/>
        </w:rPr>
        <w:t>比选</w:t>
      </w:r>
      <w:r>
        <w:rPr>
          <w:rFonts w:hint="eastAsia" w:ascii="宋体" w:hAnsi="宋体" w:eastAsia="宋体" w:cs="宋体"/>
          <w:i w:val="0"/>
          <w:iCs w:val="0"/>
          <w:sz w:val="24"/>
        </w:rPr>
        <w:t>小组拟出具</w:t>
      </w:r>
      <w:r>
        <w:rPr>
          <w:rFonts w:hint="eastAsia" w:ascii="宋体" w:hAnsi="宋体" w:cs="宋体"/>
          <w:i w:val="0"/>
          <w:iCs w:val="0"/>
          <w:sz w:val="24"/>
          <w:lang w:eastAsia="zh-CN"/>
        </w:rPr>
        <w:t>比选</w:t>
      </w:r>
      <w:r>
        <w:rPr>
          <w:rFonts w:hint="eastAsia" w:ascii="宋体" w:hAnsi="宋体" w:eastAsia="宋体" w:cs="宋体"/>
          <w:i w:val="0"/>
          <w:iCs w:val="0"/>
          <w:sz w:val="24"/>
        </w:rPr>
        <w:t>评审报告前，采购人/采购代理机构应当组织2名以上的本单位工作人员，在采购现场监督人员的监督之下，依据有关的法律制度和</w:t>
      </w:r>
      <w:r>
        <w:rPr>
          <w:rFonts w:hint="eastAsia" w:ascii="宋体" w:hAnsi="宋体" w:cs="宋体"/>
          <w:i w:val="0"/>
          <w:iCs w:val="0"/>
          <w:sz w:val="24"/>
          <w:lang w:eastAsia="zh-CN"/>
        </w:rPr>
        <w:t>比选文件</w:t>
      </w:r>
      <w:r>
        <w:rPr>
          <w:rFonts w:hint="eastAsia" w:ascii="宋体" w:hAnsi="宋体" w:eastAsia="宋体" w:cs="宋体"/>
          <w:i w:val="0"/>
          <w:iCs w:val="0"/>
          <w:sz w:val="24"/>
        </w:rPr>
        <w:t>对评审结果进行复核，出具复核报告，存在下列情形之一的，采购人/采购代理机构应当根据情况书面建议</w:t>
      </w:r>
      <w:r>
        <w:rPr>
          <w:rFonts w:hint="eastAsia" w:ascii="宋体" w:hAnsi="宋体" w:cs="宋体"/>
          <w:i w:val="0"/>
          <w:iCs w:val="0"/>
          <w:sz w:val="24"/>
          <w:lang w:eastAsia="zh-CN"/>
        </w:rPr>
        <w:t>比选</w:t>
      </w:r>
      <w:r>
        <w:rPr>
          <w:rFonts w:hint="eastAsia" w:ascii="宋体" w:hAnsi="宋体" w:eastAsia="宋体" w:cs="宋体"/>
          <w:i w:val="0"/>
          <w:iCs w:val="0"/>
          <w:sz w:val="24"/>
        </w:rPr>
        <w:t>小组现场修改评审结果：</w:t>
      </w:r>
    </w:p>
    <w:p w14:paraId="3066E150">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（1）资格性审查</w:t>
      </w:r>
      <w:r>
        <w:rPr>
          <w:rFonts w:hint="eastAsia" w:ascii="宋体" w:hAnsi="宋体" w:eastAsia="宋体" w:cs="宋体"/>
          <w:b w:val="0"/>
          <w:i w:val="0"/>
          <w:iCs w:val="0"/>
          <w:sz w:val="24"/>
          <w:szCs w:val="24"/>
        </w:rPr>
        <w:t>认定</w:t>
      </w:r>
      <w:r>
        <w:rPr>
          <w:rFonts w:hint="eastAsia" w:ascii="宋体" w:hAnsi="宋体" w:eastAsia="宋体" w:cs="宋体"/>
          <w:i w:val="0"/>
          <w:iCs w:val="0"/>
          <w:sz w:val="24"/>
        </w:rPr>
        <w:t>错误的；</w:t>
      </w:r>
    </w:p>
    <w:p w14:paraId="5C04C925">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（2）分值汇总计算错误的；</w:t>
      </w:r>
    </w:p>
    <w:p w14:paraId="55B7EFA4">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（3）分项评分</w:t>
      </w:r>
      <w:r>
        <w:rPr>
          <w:rFonts w:hint="eastAsia" w:ascii="宋体" w:hAnsi="宋体" w:eastAsia="宋体" w:cs="宋体"/>
          <w:b w:val="0"/>
          <w:i w:val="0"/>
          <w:iCs w:val="0"/>
          <w:sz w:val="24"/>
          <w:szCs w:val="24"/>
        </w:rPr>
        <w:t>超出</w:t>
      </w:r>
      <w:r>
        <w:rPr>
          <w:rFonts w:hint="eastAsia" w:ascii="宋体" w:hAnsi="宋体" w:eastAsia="宋体" w:cs="宋体"/>
          <w:i w:val="0"/>
          <w:iCs w:val="0"/>
          <w:sz w:val="24"/>
        </w:rPr>
        <w:t>评分标准范围的；</w:t>
      </w:r>
    </w:p>
    <w:p w14:paraId="7E673675">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（4）客观评分不一致的。</w:t>
      </w:r>
    </w:p>
    <w:p w14:paraId="51A1D08F">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存在本条上述情形的，由</w:t>
      </w:r>
      <w:r>
        <w:rPr>
          <w:rFonts w:hint="eastAsia" w:ascii="宋体" w:hAnsi="宋体" w:cs="宋体"/>
          <w:i w:val="0"/>
          <w:iCs w:val="0"/>
          <w:sz w:val="24"/>
          <w:lang w:eastAsia="zh-CN"/>
        </w:rPr>
        <w:t>比选</w:t>
      </w:r>
      <w:r>
        <w:rPr>
          <w:rFonts w:hint="eastAsia" w:ascii="宋体" w:hAnsi="宋体" w:eastAsia="宋体" w:cs="宋体"/>
          <w:i w:val="0"/>
          <w:iCs w:val="0"/>
          <w:sz w:val="24"/>
        </w:rPr>
        <w:t>小组自主决定是否采纳采购人/采购代理机构的书面建议，并承担独立评审责任。</w:t>
      </w:r>
      <w:r>
        <w:rPr>
          <w:rFonts w:hint="eastAsia" w:ascii="宋体" w:hAnsi="宋体" w:cs="宋体"/>
          <w:i w:val="0"/>
          <w:iCs w:val="0"/>
          <w:sz w:val="24"/>
          <w:lang w:eastAsia="zh-CN"/>
        </w:rPr>
        <w:t>比选</w:t>
      </w:r>
      <w:r>
        <w:rPr>
          <w:rFonts w:hint="eastAsia" w:ascii="宋体" w:hAnsi="宋体" w:eastAsia="宋体" w:cs="宋体"/>
          <w:i w:val="0"/>
          <w:iCs w:val="0"/>
          <w:sz w:val="24"/>
        </w:rPr>
        <w:t>小组采纳采购人/采购代理机构书面建议的，应当按照规定现场修改评审结果或者重新评审，并在</w:t>
      </w:r>
      <w:r>
        <w:rPr>
          <w:rFonts w:hint="eastAsia" w:ascii="宋体" w:hAnsi="宋体" w:cs="宋体"/>
          <w:i w:val="0"/>
          <w:iCs w:val="0"/>
          <w:sz w:val="24"/>
          <w:lang w:eastAsia="zh-CN"/>
        </w:rPr>
        <w:t>比选</w:t>
      </w:r>
      <w:r>
        <w:rPr>
          <w:rFonts w:hint="eastAsia" w:ascii="宋体" w:hAnsi="宋体" w:eastAsia="宋体" w:cs="宋体"/>
          <w:i w:val="0"/>
          <w:iCs w:val="0"/>
          <w:sz w:val="24"/>
        </w:rPr>
        <w:t>报告中详细记载有关事宜；不采纳采购人/采购代理机构书面建议的，应当书面说明理由。采购人/采购代理机构书面建议未被</w:t>
      </w:r>
      <w:r>
        <w:rPr>
          <w:rFonts w:hint="eastAsia" w:ascii="宋体" w:hAnsi="宋体" w:cs="宋体"/>
          <w:i w:val="0"/>
          <w:iCs w:val="0"/>
          <w:sz w:val="24"/>
          <w:lang w:eastAsia="zh-CN"/>
        </w:rPr>
        <w:t>比选</w:t>
      </w:r>
      <w:r>
        <w:rPr>
          <w:rFonts w:hint="eastAsia" w:ascii="宋体" w:hAnsi="宋体" w:eastAsia="宋体" w:cs="宋体"/>
          <w:i w:val="0"/>
          <w:iCs w:val="0"/>
          <w:sz w:val="24"/>
        </w:rPr>
        <w:t>小组采纳的，应当接照规定程序要求继续组织实施采购活动，不得擅自中止采购活动。采购人/采购代理机构认为</w:t>
      </w:r>
      <w:r>
        <w:rPr>
          <w:rFonts w:hint="eastAsia" w:ascii="宋体" w:hAnsi="宋体" w:cs="宋体"/>
          <w:i w:val="0"/>
          <w:iCs w:val="0"/>
          <w:sz w:val="24"/>
          <w:lang w:eastAsia="zh-CN"/>
        </w:rPr>
        <w:t>比选</w:t>
      </w:r>
      <w:r>
        <w:rPr>
          <w:rFonts w:hint="eastAsia" w:ascii="宋体" w:hAnsi="宋体" w:eastAsia="宋体" w:cs="宋体"/>
          <w:i w:val="0"/>
          <w:iCs w:val="0"/>
          <w:sz w:val="24"/>
        </w:rPr>
        <w:t>小组评审结果不合法的，应当书面报告采购项目同级财政部门。</w:t>
      </w:r>
    </w:p>
    <w:p w14:paraId="757611E0">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采购人/采购代理机构复核过程中，</w:t>
      </w:r>
      <w:r>
        <w:rPr>
          <w:rFonts w:hint="eastAsia" w:ascii="宋体" w:hAnsi="宋体" w:cs="宋体"/>
          <w:i w:val="0"/>
          <w:iCs w:val="0"/>
          <w:sz w:val="24"/>
          <w:lang w:eastAsia="zh-CN"/>
        </w:rPr>
        <w:t>比选</w:t>
      </w:r>
      <w:r>
        <w:rPr>
          <w:rFonts w:hint="eastAsia" w:ascii="宋体" w:hAnsi="宋体" w:eastAsia="宋体" w:cs="宋体"/>
          <w:i w:val="0"/>
          <w:iCs w:val="0"/>
          <w:sz w:val="24"/>
        </w:rPr>
        <w:t>小组成员不得离开评审现场。</w:t>
      </w:r>
    </w:p>
    <w:p w14:paraId="05A0669F">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2.9.2有下列情形</w:t>
      </w:r>
      <w:r>
        <w:rPr>
          <w:rFonts w:hint="eastAsia" w:ascii="宋体" w:hAnsi="宋体" w:eastAsia="宋体" w:cs="宋体"/>
          <w:b w:val="0"/>
          <w:i w:val="0"/>
          <w:iCs w:val="0"/>
          <w:sz w:val="24"/>
          <w:szCs w:val="24"/>
        </w:rPr>
        <w:t>之一</w:t>
      </w:r>
      <w:r>
        <w:rPr>
          <w:rFonts w:hint="eastAsia" w:ascii="宋体" w:hAnsi="宋体" w:eastAsia="宋体" w:cs="宋体"/>
          <w:i w:val="0"/>
          <w:iCs w:val="0"/>
          <w:sz w:val="24"/>
        </w:rPr>
        <w:t>的，不得现场修改评审结果：</w:t>
      </w:r>
    </w:p>
    <w:p w14:paraId="3FA10986">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（1）</w:t>
      </w:r>
      <w:r>
        <w:rPr>
          <w:rFonts w:hint="eastAsia" w:ascii="宋体" w:hAnsi="宋体" w:cs="宋体"/>
          <w:i w:val="0"/>
          <w:iCs w:val="0"/>
          <w:sz w:val="24"/>
          <w:lang w:eastAsia="zh-CN"/>
        </w:rPr>
        <w:t>比选</w:t>
      </w:r>
      <w:r>
        <w:rPr>
          <w:rFonts w:hint="eastAsia" w:ascii="宋体" w:hAnsi="宋体" w:eastAsia="宋体" w:cs="宋体"/>
          <w:i w:val="0"/>
          <w:iCs w:val="0"/>
          <w:sz w:val="24"/>
        </w:rPr>
        <w:t>小组已经出具</w:t>
      </w:r>
      <w:r>
        <w:rPr>
          <w:rFonts w:hint="eastAsia" w:ascii="宋体" w:hAnsi="宋体" w:cs="宋体"/>
          <w:i w:val="0"/>
          <w:iCs w:val="0"/>
          <w:sz w:val="24"/>
          <w:lang w:eastAsia="zh-CN"/>
        </w:rPr>
        <w:t>比选</w:t>
      </w:r>
      <w:r>
        <w:rPr>
          <w:rFonts w:hint="eastAsia" w:ascii="宋体" w:hAnsi="宋体" w:eastAsia="宋体" w:cs="宋体"/>
          <w:i w:val="0"/>
          <w:iCs w:val="0"/>
          <w:sz w:val="24"/>
        </w:rPr>
        <w:t>报告并且离开评审现场的；</w:t>
      </w:r>
    </w:p>
    <w:p w14:paraId="4C48D828">
      <w:pPr>
        <w:pageBreakBefore w:val="0"/>
        <w:kinsoku/>
        <w:overflowPunct/>
        <w:topLinePunct w:val="0"/>
        <w:bidi w:val="0"/>
        <w:spacing w:line="480" w:lineRule="auto"/>
        <w:ind w:right="0" w:rightChars="0" w:firstLine="480" w:firstLineChars="200"/>
        <w:rPr>
          <w:rFonts w:hint="eastAsia" w:ascii="宋体" w:hAnsi="宋体" w:eastAsia="宋体" w:cs="宋体"/>
          <w:i w:val="0"/>
          <w:iCs w:val="0"/>
          <w:sz w:val="24"/>
        </w:rPr>
      </w:pPr>
      <w:r>
        <w:rPr>
          <w:rFonts w:hint="eastAsia" w:ascii="宋体" w:hAnsi="宋体" w:eastAsia="宋体" w:cs="宋体"/>
          <w:i w:val="0"/>
          <w:iCs w:val="0"/>
          <w:sz w:val="24"/>
        </w:rPr>
        <w:t>（2）采购人/采购代理机构现场复核时，复核工作人员数量不足的；</w:t>
      </w:r>
    </w:p>
    <w:p w14:paraId="5B3BAA18">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（3）采购人/采购代理机构现场复核时，没有采购监督人员现场监督的；</w:t>
      </w:r>
    </w:p>
    <w:p w14:paraId="4DEF0C39">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（4）采购人/采购代理机构现场复核内容超出规定范围的；</w:t>
      </w:r>
    </w:p>
    <w:p w14:paraId="1CC566D6">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（5）采购人/采购</w:t>
      </w:r>
      <w:r>
        <w:rPr>
          <w:rFonts w:hint="eastAsia" w:ascii="宋体" w:hAnsi="宋体" w:eastAsia="宋体" w:cs="宋体"/>
          <w:b w:val="0"/>
          <w:i w:val="0"/>
          <w:iCs w:val="0"/>
          <w:sz w:val="24"/>
          <w:szCs w:val="24"/>
        </w:rPr>
        <w:t>代理</w:t>
      </w:r>
      <w:r>
        <w:rPr>
          <w:rFonts w:hint="eastAsia" w:ascii="宋体" w:hAnsi="宋体" w:eastAsia="宋体" w:cs="宋体"/>
          <w:i w:val="0"/>
          <w:iCs w:val="0"/>
          <w:sz w:val="24"/>
        </w:rPr>
        <w:t>机构未提供书面建议的。</w:t>
      </w:r>
    </w:p>
    <w:p w14:paraId="77F2DE43">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2.10编写</w:t>
      </w:r>
      <w:r>
        <w:rPr>
          <w:rFonts w:hint="eastAsia" w:ascii="宋体" w:hAnsi="宋体" w:cs="宋体"/>
          <w:i w:val="0"/>
          <w:iCs w:val="0"/>
          <w:sz w:val="24"/>
          <w:lang w:eastAsia="zh-CN"/>
        </w:rPr>
        <w:t>比选</w:t>
      </w:r>
      <w:r>
        <w:rPr>
          <w:rFonts w:hint="eastAsia" w:ascii="宋体" w:hAnsi="宋体" w:eastAsia="宋体" w:cs="宋体"/>
          <w:i w:val="0"/>
          <w:iCs w:val="0"/>
          <w:sz w:val="24"/>
        </w:rPr>
        <w:t>报告。</w:t>
      </w:r>
      <w:r>
        <w:rPr>
          <w:rFonts w:hint="eastAsia" w:ascii="宋体" w:hAnsi="宋体" w:eastAsia="宋体" w:cs="宋体"/>
          <w:b w:val="0"/>
          <w:i w:val="0"/>
          <w:iCs w:val="0"/>
          <w:sz w:val="24"/>
          <w:szCs w:val="24"/>
          <w:lang w:eastAsia="zh-CN"/>
        </w:rPr>
        <w:t>比选</w:t>
      </w:r>
      <w:r>
        <w:rPr>
          <w:rFonts w:hint="eastAsia" w:ascii="宋体" w:hAnsi="宋体" w:eastAsia="宋体" w:cs="宋体"/>
          <w:i w:val="0"/>
          <w:iCs w:val="0"/>
          <w:sz w:val="24"/>
        </w:rPr>
        <w:t>小组推荐</w:t>
      </w:r>
      <w:r>
        <w:rPr>
          <w:rFonts w:hint="eastAsia" w:ascii="宋体" w:hAnsi="宋体" w:cs="宋体"/>
          <w:i w:val="0"/>
          <w:iCs w:val="0"/>
          <w:sz w:val="24"/>
          <w:lang w:eastAsia="zh-CN"/>
        </w:rPr>
        <w:t>中选</w:t>
      </w:r>
      <w:r>
        <w:rPr>
          <w:rFonts w:hint="eastAsia" w:ascii="宋体" w:hAnsi="宋体" w:eastAsia="宋体" w:cs="宋体"/>
          <w:i w:val="0"/>
          <w:iCs w:val="0"/>
          <w:sz w:val="24"/>
        </w:rPr>
        <w:t>候选供应商后，应向采购人/采购代理机构出具</w:t>
      </w:r>
      <w:r>
        <w:rPr>
          <w:rFonts w:hint="eastAsia" w:ascii="宋体" w:hAnsi="宋体" w:cs="宋体"/>
          <w:i w:val="0"/>
          <w:iCs w:val="0"/>
          <w:sz w:val="24"/>
          <w:lang w:eastAsia="zh-CN"/>
        </w:rPr>
        <w:t>比选</w:t>
      </w:r>
      <w:r>
        <w:rPr>
          <w:rFonts w:hint="eastAsia" w:ascii="宋体" w:hAnsi="宋体" w:eastAsia="宋体" w:cs="宋体"/>
          <w:i w:val="0"/>
          <w:iCs w:val="0"/>
          <w:sz w:val="24"/>
        </w:rPr>
        <w:t>报告。</w:t>
      </w:r>
      <w:r>
        <w:rPr>
          <w:rFonts w:hint="eastAsia" w:ascii="宋体" w:hAnsi="宋体" w:cs="宋体"/>
          <w:i w:val="0"/>
          <w:iCs w:val="0"/>
          <w:sz w:val="24"/>
          <w:lang w:eastAsia="zh-CN"/>
        </w:rPr>
        <w:t>比选</w:t>
      </w:r>
      <w:r>
        <w:rPr>
          <w:rFonts w:hint="eastAsia" w:ascii="宋体" w:hAnsi="宋体" w:eastAsia="宋体" w:cs="宋体"/>
          <w:i w:val="0"/>
          <w:iCs w:val="0"/>
          <w:sz w:val="24"/>
        </w:rPr>
        <w:t>报告应当包括以下主要内容：</w:t>
      </w:r>
    </w:p>
    <w:p w14:paraId="4D25B473">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（1）邀请供应商参加采购活动的具体方式和相关情况；</w:t>
      </w:r>
    </w:p>
    <w:p w14:paraId="377A142C">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w:t>
      </w:r>
      <w:r>
        <w:rPr>
          <w:rFonts w:hint="eastAsia" w:ascii="宋体" w:hAnsi="宋体" w:cs="宋体"/>
          <w:i w:val="0"/>
          <w:iCs w:val="0"/>
          <w:sz w:val="24"/>
          <w:lang w:eastAsia="zh-CN"/>
        </w:rPr>
        <w:t>比选响应文件</w:t>
      </w:r>
      <w:r>
        <w:rPr>
          <w:rFonts w:hint="eastAsia" w:ascii="宋体" w:hAnsi="宋体" w:eastAsia="宋体" w:cs="宋体"/>
          <w:b w:val="0"/>
          <w:i w:val="0"/>
          <w:iCs w:val="0"/>
          <w:sz w:val="24"/>
          <w:szCs w:val="24"/>
        </w:rPr>
        <w:t>开启</w:t>
      </w:r>
      <w:r>
        <w:rPr>
          <w:rFonts w:hint="eastAsia" w:ascii="宋体" w:hAnsi="宋体" w:eastAsia="宋体" w:cs="宋体"/>
          <w:i w:val="0"/>
          <w:iCs w:val="0"/>
          <w:sz w:val="24"/>
        </w:rPr>
        <w:t>日期和地点；</w:t>
      </w:r>
    </w:p>
    <w:p w14:paraId="74E8DED9">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（3）获取</w:t>
      </w:r>
      <w:r>
        <w:rPr>
          <w:rFonts w:hint="eastAsia" w:ascii="宋体" w:hAnsi="宋体" w:cs="宋体"/>
          <w:i w:val="0"/>
          <w:iCs w:val="0"/>
          <w:sz w:val="24"/>
          <w:lang w:eastAsia="zh-CN"/>
        </w:rPr>
        <w:t>比选文件</w:t>
      </w:r>
      <w:r>
        <w:rPr>
          <w:rFonts w:hint="eastAsia" w:ascii="宋体" w:hAnsi="宋体" w:eastAsia="宋体" w:cs="宋体"/>
          <w:i w:val="0"/>
          <w:iCs w:val="0"/>
          <w:sz w:val="24"/>
        </w:rPr>
        <w:t>的</w:t>
      </w:r>
      <w:r>
        <w:rPr>
          <w:rFonts w:hint="eastAsia" w:ascii="宋体" w:hAnsi="宋体" w:eastAsia="宋体" w:cs="宋体"/>
          <w:b w:val="0"/>
          <w:i w:val="0"/>
          <w:iCs w:val="0"/>
          <w:sz w:val="24"/>
          <w:szCs w:val="24"/>
        </w:rPr>
        <w:t>供应商</w:t>
      </w:r>
      <w:r>
        <w:rPr>
          <w:rFonts w:hint="eastAsia" w:ascii="宋体" w:hAnsi="宋体" w:eastAsia="宋体" w:cs="宋体"/>
          <w:i w:val="0"/>
          <w:iCs w:val="0"/>
          <w:sz w:val="24"/>
        </w:rPr>
        <w:t>名单和</w:t>
      </w:r>
      <w:r>
        <w:rPr>
          <w:rFonts w:hint="eastAsia" w:ascii="宋体" w:hAnsi="宋体" w:cs="宋体"/>
          <w:i w:val="0"/>
          <w:iCs w:val="0"/>
          <w:sz w:val="24"/>
          <w:lang w:eastAsia="zh-CN"/>
        </w:rPr>
        <w:t>比选</w:t>
      </w:r>
      <w:r>
        <w:rPr>
          <w:rFonts w:hint="eastAsia" w:ascii="宋体" w:hAnsi="宋体" w:eastAsia="宋体" w:cs="宋体"/>
          <w:i w:val="0"/>
          <w:iCs w:val="0"/>
          <w:sz w:val="24"/>
        </w:rPr>
        <w:t>小组成员名单；</w:t>
      </w:r>
    </w:p>
    <w:p w14:paraId="356FD7F3">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（4）评审情况记录和</w:t>
      </w:r>
      <w:r>
        <w:rPr>
          <w:rFonts w:hint="eastAsia" w:ascii="宋体" w:hAnsi="宋体" w:eastAsia="宋体" w:cs="宋体"/>
          <w:b w:val="0"/>
          <w:i w:val="0"/>
          <w:iCs w:val="0"/>
          <w:sz w:val="24"/>
          <w:szCs w:val="24"/>
        </w:rPr>
        <w:t>说明</w:t>
      </w:r>
      <w:r>
        <w:rPr>
          <w:rFonts w:hint="eastAsia" w:ascii="宋体" w:hAnsi="宋体" w:eastAsia="宋体" w:cs="宋体"/>
          <w:i w:val="0"/>
          <w:iCs w:val="0"/>
          <w:sz w:val="24"/>
        </w:rPr>
        <w:t>，包括对供应商的资格审查情况、供应商</w:t>
      </w:r>
      <w:r>
        <w:rPr>
          <w:rFonts w:hint="eastAsia" w:ascii="宋体" w:hAnsi="宋体" w:cs="宋体"/>
          <w:i w:val="0"/>
          <w:iCs w:val="0"/>
          <w:sz w:val="24"/>
          <w:lang w:eastAsia="zh-CN"/>
        </w:rPr>
        <w:t>比选响应文件</w:t>
      </w:r>
      <w:r>
        <w:rPr>
          <w:rFonts w:hint="eastAsia" w:ascii="宋体" w:hAnsi="宋体" w:eastAsia="宋体" w:cs="宋体"/>
          <w:i w:val="0"/>
          <w:iCs w:val="0"/>
          <w:sz w:val="24"/>
        </w:rPr>
        <w:t>审查情况、</w:t>
      </w:r>
      <w:r>
        <w:rPr>
          <w:rFonts w:hint="eastAsia" w:ascii="宋体" w:hAnsi="宋体" w:cs="宋体"/>
          <w:i w:val="0"/>
          <w:iCs w:val="0"/>
          <w:sz w:val="24"/>
          <w:lang w:eastAsia="zh-CN"/>
        </w:rPr>
        <w:t>比选</w:t>
      </w:r>
      <w:r>
        <w:rPr>
          <w:rFonts w:hint="eastAsia" w:ascii="宋体" w:hAnsi="宋体" w:eastAsia="宋体" w:cs="宋体"/>
          <w:i w:val="0"/>
          <w:iCs w:val="0"/>
          <w:sz w:val="24"/>
        </w:rPr>
        <w:t>情况、报价情况等；</w:t>
      </w:r>
    </w:p>
    <w:p w14:paraId="4D79CADD">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（5）提出的</w:t>
      </w:r>
      <w:r>
        <w:rPr>
          <w:rFonts w:hint="eastAsia" w:ascii="宋体" w:hAnsi="宋体" w:cs="宋体"/>
          <w:i w:val="0"/>
          <w:iCs w:val="0"/>
          <w:sz w:val="24"/>
          <w:lang w:eastAsia="zh-CN"/>
        </w:rPr>
        <w:t>中选</w:t>
      </w:r>
      <w:r>
        <w:rPr>
          <w:rFonts w:hint="eastAsia" w:ascii="宋体" w:hAnsi="宋体" w:eastAsia="宋体" w:cs="宋体"/>
          <w:i w:val="0"/>
          <w:iCs w:val="0"/>
          <w:sz w:val="24"/>
        </w:rPr>
        <w:t>候选供应商的排序名单及理由。</w:t>
      </w:r>
    </w:p>
    <w:p w14:paraId="2F76C718">
      <w:pPr>
        <w:spacing w:line="360" w:lineRule="auto"/>
        <w:ind w:firstLine="480" w:firstLineChars="200"/>
        <w:rPr>
          <w:rFonts w:hint="eastAsia" w:ascii="宋体" w:hAnsi="宋体" w:eastAsia="宋体" w:cs="宋体"/>
          <w:i w:val="0"/>
          <w:iCs w:val="0"/>
          <w:sz w:val="24"/>
        </w:rPr>
      </w:pPr>
      <w:r>
        <w:rPr>
          <w:rFonts w:hint="eastAsia" w:ascii="宋体" w:hAnsi="宋体" w:cs="宋体"/>
          <w:i w:val="0"/>
          <w:iCs w:val="0"/>
          <w:sz w:val="24"/>
          <w:lang w:eastAsia="zh-CN"/>
        </w:rPr>
        <w:t>比选</w:t>
      </w:r>
      <w:r>
        <w:rPr>
          <w:rFonts w:hint="eastAsia" w:ascii="宋体" w:hAnsi="宋体" w:eastAsia="宋体" w:cs="宋体"/>
          <w:i w:val="0"/>
          <w:iCs w:val="0"/>
          <w:sz w:val="24"/>
        </w:rPr>
        <w:t>报告应当由</w:t>
      </w:r>
      <w:r>
        <w:rPr>
          <w:rFonts w:hint="eastAsia" w:ascii="宋体" w:hAnsi="宋体" w:cs="宋体"/>
          <w:i w:val="0"/>
          <w:iCs w:val="0"/>
          <w:sz w:val="24"/>
          <w:lang w:eastAsia="zh-CN"/>
        </w:rPr>
        <w:t>比选</w:t>
      </w:r>
      <w:r>
        <w:rPr>
          <w:rFonts w:hint="eastAsia" w:ascii="宋体" w:hAnsi="宋体" w:eastAsia="宋体" w:cs="宋体"/>
          <w:b w:val="0"/>
          <w:i w:val="0"/>
          <w:iCs w:val="0"/>
          <w:sz w:val="24"/>
          <w:szCs w:val="24"/>
        </w:rPr>
        <w:t>小组</w:t>
      </w:r>
      <w:r>
        <w:rPr>
          <w:rFonts w:hint="eastAsia" w:ascii="宋体" w:hAnsi="宋体" w:eastAsia="宋体" w:cs="宋体"/>
          <w:i w:val="0"/>
          <w:iCs w:val="0"/>
          <w:sz w:val="24"/>
        </w:rPr>
        <w:t>全体人员签字认可。</w:t>
      </w:r>
      <w:r>
        <w:rPr>
          <w:rFonts w:hint="eastAsia" w:ascii="宋体" w:hAnsi="宋体" w:cs="宋体"/>
          <w:i w:val="0"/>
          <w:iCs w:val="0"/>
          <w:sz w:val="24"/>
          <w:lang w:eastAsia="zh-CN"/>
        </w:rPr>
        <w:t>比选</w:t>
      </w:r>
      <w:r>
        <w:rPr>
          <w:rFonts w:hint="eastAsia" w:ascii="宋体" w:hAnsi="宋体" w:eastAsia="宋体" w:cs="宋体"/>
          <w:i w:val="0"/>
          <w:iCs w:val="0"/>
          <w:sz w:val="24"/>
        </w:rPr>
        <w:t>小组成员对</w:t>
      </w:r>
      <w:r>
        <w:rPr>
          <w:rFonts w:hint="eastAsia" w:ascii="宋体" w:hAnsi="宋体" w:cs="宋体"/>
          <w:i w:val="0"/>
          <w:iCs w:val="0"/>
          <w:sz w:val="24"/>
          <w:lang w:eastAsia="zh-CN"/>
        </w:rPr>
        <w:t>比选</w:t>
      </w:r>
      <w:r>
        <w:rPr>
          <w:rFonts w:hint="eastAsia" w:ascii="宋体" w:hAnsi="宋体" w:eastAsia="宋体" w:cs="宋体"/>
          <w:i w:val="0"/>
          <w:iCs w:val="0"/>
          <w:sz w:val="24"/>
        </w:rPr>
        <w:t>报告有异议的，</w:t>
      </w:r>
      <w:r>
        <w:rPr>
          <w:rFonts w:hint="eastAsia" w:ascii="宋体" w:hAnsi="宋体" w:cs="宋体"/>
          <w:i w:val="0"/>
          <w:iCs w:val="0"/>
          <w:sz w:val="24"/>
          <w:lang w:eastAsia="zh-CN"/>
        </w:rPr>
        <w:t>比选</w:t>
      </w:r>
      <w:r>
        <w:rPr>
          <w:rFonts w:hint="eastAsia" w:ascii="宋体" w:hAnsi="宋体" w:eastAsia="宋体" w:cs="宋体"/>
          <w:i w:val="0"/>
          <w:iCs w:val="0"/>
          <w:sz w:val="24"/>
        </w:rPr>
        <w:t>小组按照少数服从多数的原则推荐</w:t>
      </w:r>
      <w:r>
        <w:rPr>
          <w:rFonts w:hint="eastAsia" w:ascii="宋体" w:hAnsi="宋体" w:cs="宋体"/>
          <w:i w:val="0"/>
          <w:iCs w:val="0"/>
          <w:sz w:val="24"/>
          <w:lang w:eastAsia="zh-CN"/>
        </w:rPr>
        <w:t>中选</w:t>
      </w:r>
      <w:r>
        <w:rPr>
          <w:rFonts w:hint="eastAsia" w:ascii="宋体" w:hAnsi="宋体" w:eastAsia="宋体" w:cs="宋体"/>
          <w:i w:val="0"/>
          <w:iCs w:val="0"/>
          <w:sz w:val="24"/>
        </w:rPr>
        <w:t>候选供应商，采购程序继续进行。对</w:t>
      </w:r>
      <w:r>
        <w:rPr>
          <w:rFonts w:hint="eastAsia" w:ascii="宋体" w:hAnsi="宋体" w:cs="宋体"/>
          <w:i w:val="0"/>
          <w:iCs w:val="0"/>
          <w:sz w:val="24"/>
          <w:lang w:eastAsia="zh-CN"/>
        </w:rPr>
        <w:t>比选</w:t>
      </w:r>
      <w:r>
        <w:rPr>
          <w:rFonts w:hint="eastAsia" w:ascii="宋体" w:hAnsi="宋体" w:eastAsia="宋体" w:cs="宋体"/>
          <w:i w:val="0"/>
          <w:iCs w:val="0"/>
          <w:sz w:val="24"/>
        </w:rPr>
        <w:t>报告有异议的</w:t>
      </w:r>
      <w:r>
        <w:rPr>
          <w:rFonts w:hint="eastAsia" w:ascii="宋体" w:hAnsi="宋体" w:cs="宋体"/>
          <w:i w:val="0"/>
          <w:iCs w:val="0"/>
          <w:sz w:val="24"/>
          <w:lang w:eastAsia="zh-CN"/>
        </w:rPr>
        <w:t>比选</w:t>
      </w:r>
      <w:r>
        <w:rPr>
          <w:rFonts w:hint="eastAsia" w:ascii="宋体" w:hAnsi="宋体" w:eastAsia="宋体" w:cs="宋体"/>
          <w:i w:val="0"/>
          <w:iCs w:val="0"/>
          <w:sz w:val="24"/>
        </w:rPr>
        <w:t>小组成员，应当在报告上签署不同意见并说明理由，由</w:t>
      </w:r>
      <w:r>
        <w:rPr>
          <w:rFonts w:hint="eastAsia" w:ascii="宋体" w:hAnsi="宋体" w:cs="宋体"/>
          <w:i w:val="0"/>
          <w:iCs w:val="0"/>
          <w:sz w:val="24"/>
          <w:lang w:eastAsia="zh-CN"/>
        </w:rPr>
        <w:t>比选</w:t>
      </w:r>
      <w:r>
        <w:rPr>
          <w:rFonts w:hint="eastAsia" w:ascii="宋体" w:hAnsi="宋体" w:eastAsia="宋体" w:cs="宋体"/>
          <w:i w:val="0"/>
          <w:iCs w:val="0"/>
          <w:sz w:val="24"/>
        </w:rPr>
        <w:t>小组书面记录相关情况。</w:t>
      </w:r>
      <w:r>
        <w:rPr>
          <w:rFonts w:hint="eastAsia" w:ascii="宋体" w:hAnsi="宋体" w:cs="宋体"/>
          <w:i w:val="0"/>
          <w:iCs w:val="0"/>
          <w:sz w:val="24"/>
          <w:lang w:eastAsia="zh-CN"/>
        </w:rPr>
        <w:t>比选</w:t>
      </w:r>
      <w:r>
        <w:rPr>
          <w:rFonts w:hint="eastAsia" w:ascii="宋体" w:hAnsi="宋体" w:eastAsia="宋体" w:cs="宋体"/>
          <w:i w:val="0"/>
          <w:iCs w:val="0"/>
          <w:sz w:val="24"/>
        </w:rPr>
        <w:t>小组成员拒绝在报告上签字又不书面说明其不同意见和理由的，视为同意</w:t>
      </w:r>
      <w:r>
        <w:rPr>
          <w:rFonts w:hint="eastAsia" w:ascii="宋体" w:hAnsi="宋体" w:cs="宋体"/>
          <w:i w:val="0"/>
          <w:iCs w:val="0"/>
          <w:sz w:val="24"/>
          <w:lang w:eastAsia="zh-CN"/>
        </w:rPr>
        <w:t>比选</w:t>
      </w:r>
      <w:r>
        <w:rPr>
          <w:rFonts w:hint="eastAsia" w:ascii="宋体" w:hAnsi="宋体" w:eastAsia="宋体" w:cs="宋体"/>
          <w:i w:val="0"/>
          <w:iCs w:val="0"/>
          <w:sz w:val="24"/>
        </w:rPr>
        <w:t>报告。</w:t>
      </w:r>
    </w:p>
    <w:p w14:paraId="09FF311D">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2.11</w:t>
      </w:r>
      <w:r>
        <w:rPr>
          <w:rFonts w:hint="eastAsia" w:ascii="宋体" w:hAnsi="宋体" w:cs="宋体"/>
          <w:i w:val="0"/>
          <w:iCs w:val="0"/>
          <w:sz w:val="24"/>
          <w:lang w:eastAsia="zh-CN"/>
        </w:rPr>
        <w:t>比选</w:t>
      </w:r>
      <w:r>
        <w:rPr>
          <w:rFonts w:hint="eastAsia" w:ascii="宋体" w:hAnsi="宋体" w:eastAsia="宋体" w:cs="宋体"/>
          <w:i w:val="0"/>
          <w:iCs w:val="0"/>
          <w:sz w:val="24"/>
        </w:rPr>
        <w:t>异议处理规则。在</w:t>
      </w:r>
      <w:r>
        <w:rPr>
          <w:rFonts w:hint="eastAsia" w:ascii="宋体" w:hAnsi="宋体" w:cs="宋体"/>
          <w:i w:val="0"/>
          <w:iCs w:val="0"/>
          <w:sz w:val="24"/>
          <w:lang w:eastAsia="zh-CN"/>
        </w:rPr>
        <w:t>比选</w:t>
      </w:r>
      <w:r>
        <w:rPr>
          <w:rFonts w:hint="eastAsia" w:ascii="宋体" w:hAnsi="宋体" w:eastAsia="宋体" w:cs="宋体"/>
          <w:i w:val="0"/>
          <w:iCs w:val="0"/>
          <w:sz w:val="24"/>
        </w:rPr>
        <w:t>过程中，</w:t>
      </w:r>
      <w:r>
        <w:rPr>
          <w:rFonts w:hint="eastAsia" w:ascii="宋体" w:hAnsi="宋体" w:cs="宋体"/>
          <w:i w:val="0"/>
          <w:iCs w:val="0"/>
          <w:sz w:val="24"/>
          <w:lang w:eastAsia="zh-CN"/>
        </w:rPr>
        <w:t>比选</w:t>
      </w:r>
      <w:r>
        <w:rPr>
          <w:rFonts w:hint="eastAsia" w:ascii="宋体" w:hAnsi="宋体" w:eastAsia="宋体" w:cs="宋体"/>
          <w:i w:val="0"/>
          <w:iCs w:val="0"/>
          <w:sz w:val="24"/>
        </w:rPr>
        <w:t>小组成员对</w:t>
      </w:r>
      <w:r>
        <w:rPr>
          <w:rFonts w:hint="eastAsia" w:ascii="宋体" w:hAnsi="宋体" w:cs="宋体"/>
          <w:i w:val="0"/>
          <w:iCs w:val="0"/>
          <w:sz w:val="24"/>
          <w:lang w:eastAsia="zh-CN"/>
        </w:rPr>
        <w:t>比选响应文件</w:t>
      </w:r>
      <w:r>
        <w:rPr>
          <w:rFonts w:hint="eastAsia" w:ascii="宋体" w:hAnsi="宋体" w:eastAsia="宋体" w:cs="宋体"/>
          <w:i w:val="0"/>
          <w:iCs w:val="0"/>
          <w:sz w:val="24"/>
        </w:rPr>
        <w:t>是否符合</w:t>
      </w:r>
      <w:r>
        <w:rPr>
          <w:rFonts w:hint="eastAsia" w:ascii="宋体" w:hAnsi="宋体" w:cs="宋体"/>
          <w:i w:val="0"/>
          <w:iCs w:val="0"/>
          <w:sz w:val="24"/>
          <w:lang w:eastAsia="zh-CN"/>
        </w:rPr>
        <w:t>比选文件</w:t>
      </w:r>
      <w:r>
        <w:rPr>
          <w:rFonts w:hint="eastAsia" w:ascii="宋体" w:hAnsi="宋体" w:eastAsia="宋体" w:cs="宋体"/>
          <w:i w:val="0"/>
          <w:iCs w:val="0"/>
          <w:sz w:val="24"/>
        </w:rPr>
        <w:t>规定存在争议的，应当以</w:t>
      </w:r>
      <w:r>
        <w:rPr>
          <w:rFonts w:hint="eastAsia" w:ascii="宋体" w:hAnsi="宋体" w:eastAsia="宋体" w:cs="宋体"/>
          <w:b w:val="0"/>
          <w:i w:val="0"/>
          <w:iCs w:val="0"/>
          <w:sz w:val="24"/>
          <w:szCs w:val="24"/>
        </w:rPr>
        <w:t>少数</w:t>
      </w:r>
      <w:r>
        <w:rPr>
          <w:rFonts w:hint="eastAsia" w:ascii="宋体" w:hAnsi="宋体" w:eastAsia="宋体" w:cs="宋体"/>
          <w:i w:val="0"/>
          <w:iCs w:val="0"/>
          <w:sz w:val="24"/>
        </w:rPr>
        <w:t>服从多数的原则处理，但不违背</w:t>
      </w:r>
      <w:r>
        <w:rPr>
          <w:rFonts w:hint="eastAsia" w:ascii="宋体" w:hAnsi="宋体" w:cs="宋体"/>
          <w:i w:val="0"/>
          <w:iCs w:val="0"/>
          <w:sz w:val="24"/>
          <w:lang w:eastAsia="zh-CN"/>
        </w:rPr>
        <w:t>比选文件</w:t>
      </w:r>
      <w:r>
        <w:rPr>
          <w:rFonts w:hint="eastAsia" w:ascii="宋体" w:hAnsi="宋体" w:eastAsia="宋体" w:cs="宋体"/>
          <w:i w:val="0"/>
          <w:iCs w:val="0"/>
          <w:sz w:val="24"/>
        </w:rPr>
        <w:t>规定。有不同意见的</w:t>
      </w:r>
      <w:r>
        <w:rPr>
          <w:rFonts w:hint="eastAsia" w:ascii="宋体" w:hAnsi="宋体" w:cs="宋体"/>
          <w:i w:val="0"/>
          <w:iCs w:val="0"/>
          <w:sz w:val="24"/>
          <w:lang w:eastAsia="zh-CN"/>
        </w:rPr>
        <w:t>比选</w:t>
      </w:r>
      <w:r>
        <w:rPr>
          <w:rFonts w:hint="eastAsia" w:ascii="宋体" w:hAnsi="宋体" w:eastAsia="宋体" w:cs="宋体"/>
          <w:i w:val="0"/>
          <w:iCs w:val="0"/>
          <w:sz w:val="24"/>
        </w:rPr>
        <w:t>小组成员认为认定过程和结果不符合法律法规或者</w:t>
      </w:r>
      <w:r>
        <w:rPr>
          <w:rFonts w:hint="eastAsia" w:ascii="宋体" w:hAnsi="宋体" w:cs="宋体"/>
          <w:i w:val="0"/>
          <w:iCs w:val="0"/>
          <w:sz w:val="24"/>
          <w:lang w:eastAsia="zh-CN"/>
        </w:rPr>
        <w:t>比选文件</w:t>
      </w:r>
      <w:r>
        <w:rPr>
          <w:rFonts w:hint="eastAsia" w:ascii="宋体" w:hAnsi="宋体" w:eastAsia="宋体" w:cs="宋体"/>
          <w:i w:val="0"/>
          <w:iCs w:val="0"/>
          <w:sz w:val="24"/>
        </w:rPr>
        <w:t>规定的，应当在</w:t>
      </w:r>
      <w:r>
        <w:rPr>
          <w:rFonts w:hint="eastAsia" w:ascii="宋体" w:hAnsi="宋体" w:cs="宋体"/>
          <w:i w:val="0"/>
          <w:iCs w:val="0"/>
          <w:sz w:val="24"/>
          <w:lang w:eastAsia="zh-CN"/>
        </w:rPr>
        <w:t>比选</w:t>
      </w:r>
      <w:r>
        <w:rPr>
          <w:rFonts w:hint="eastAsia" w:ascii="宋体" w:hAnsi="宋体" w:eastAsia="宋体" w:cs="宋体"/>
          <w:i w:val="0"/>
          <w:iCs w:val="0"/>
          <w:sz w:val="24"/>
        </w:rPr>
        <w:t>报告中予以反映。</w:t>
      </w:r>
    </w:p>
    <w:p w14:paraId="486F837F">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2.12供应商澄清、说明</w:t>
      </w:r>
    </w:p>
    <w:p w14:paraId="42EC9B77">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2.12.1</w:t>
      </w:r>
      <w:r>
        <w:rPr>
          <w:rFonts w:hint="eastAsia" w:ascii="宋体" w:hAnsi="宋体" w:cs="宋体"/>
          <w:i w:val="0"/>
          <w:iCs w:val="0"/>
          <w:sz w:val="24"/>
          <w:lang w:eastAsia="zh-CN"/>
        </w:rPr>
        <w:t>比选</w:t>
      </w:r>
      <w:r>
        <w:rPr>
          <w:rFonts w:hint="eastAsia" w:ascii="宋体" w:hAnsi="宋体" w:eastAsia="宋体" w:cs="宋体"/>
          <w:i w:val="0"/>
          <w:iCs w:val="0"/>
          <w:sz w:val="24"/>
        </w:rPr>
        <w:t>小组在对</w:t>
      </w:r>
      <w:r>
        <w:rPr>
          <w:rFonts w:hint="eastAsia" w:ascii="宋体" w:hAnsi="宋体" w:cs="宋体"/>
          <w:i w:val="0"/>
          <w:iCs w:val="0"/>
          <w:sz w:val="24"/>
          <w:lang w:eastAsia="zh-CN"/>
        </w:rPr>
        <w:t>比选响应文件</w:t>
      </w:r>
      <w:r>
        <w:rPr>
          <w:rFonts w:hint="eastAsia" w:ascii="宋体" w:hAnsi="宋体" w:eastAsia="宋体" w:cs="宋体"/>
          <w:i w:val="0"/>
          <w:iCs w:val="0"/>
          <w:sz w:val="24"/>
        </w:rPr>
        <w:t>的有效性、完整性和响应程度进行审查时，可以要求供应商对</w:t>
      </w:r>
      <w:r>
        <w:rPr>
          <w:rFonts w:hint="eastAsia" w:ascii="宋体" w:hAnsi="宋体" w:cs="宋体"/>
          <w:i w:val="0"/>
          <w:iCs w:val="0"/>
          <w:sz w:val="24"/>
          <w:lang w:eastAsia="zh-CN"/>
        </w:rPr>
        <w:t>比选响应文件</w:t>
      </w:r>
      <w:r>
        <w:rPr>
          <w:rFonts w:hint="eastAsia" w:ascii="宋体" w:hAnsi="宋体" w:eastAsia="宋体" w:cs="宋体"/>
          <w:i w:val="0"/>
          <w:iCs w:val="0"/>
          <w:sz w:val="24"/>
        </w:rPr>
        <w:t>中含义不明确、同类问题表述不一致或者有明显文字和计算错误的内容等作出必要的澄清、说明或者更正。供应商的澄清、说明或者更正不得超出</w:t>
      </w:r>
      <w:r>
        <w:rPr>
          <w:rFonts w:hint="eastAsia" w:ascii="宋体" w:hAnsi="宋体" w:cs="宋体"/>
          <w:i w:val="0"/>
          <w:iCs w:val="0"/>
          <w:sz w:val="24"/>
          <w:lang w:eastAsia="zh-CN"/>
        </w:rPr>
        <w:t>比选响应文件</w:t>
      </w:r>
      <w:r>
        <w:rPr>
          <w:rFonts w:hint="eastAsia" w:ascii="宋体" w:hAnsi="宋体" w:eastAsia="宋体" w:cs="宋体"/>
          <w:i w:val="0"/>
          <w:iCs w:val="0"/>
          <w:sz w:val="24"/>
        </w:rPr>
        <w:t>的范围或者改变</w:t>
      </w:r>
      <w:r>
        <w:rPr>
          <w:rFonts w:hint="eastAsia" w:ascii="宋体" w:hAnsi="宋体" w:cs="宋体"/>
          <w:i w:val="0"/>
          <w:iCs w:val="0"/>
          <w:sz w:val="24"/>
          <w:lang w:eastAsia="zh-CN"/>
        </w:rPr>
        <w:t>比选响应文件</w:t>
      </w:r>
      <w:r>
        <w:rPr>
          <w:rFonts w:hint="eastAsia" w:ascii="宋体" w:hAnsi="宋体" w:eastAsia="宋体" w:cs="宋体"/>
          <w:i w:val="0"/>
          <w:iCs w:val="0"/>
          <w:sz w:val="24"/>
        </w:rPr>
        <w:t>的实质性内容。</w:t>
      </w:r>
    </w:p>
    <w:p w14:paraId="0E1CF913">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2.12.2</w:t>
      </w:r>
      <w:r>
        <w:rPr>
          <w:rFonts w:hint="eastAsia" w:ascii="宋体" w:hAnsi="宋体" w:cs="宋体"/>
          <w:i w:val="0"/>
          <w:iCs w:val="0"/>
          <w:sz w:val="24"/>
          <w:lang w:eastAsia="zh-CN"/>
        </w:rPr>
        <w:t>比选</w:t>
      </w:r>
      <w:r>
        <w:rPr>
          <w:rFonts w:hint="eastAsia" w:ascii="宋体" w:hAnsi="宋体" w:eastAsia="宋体" w:cs="宋体"/>
          <w:i w:val="0"/>
          <w:iCs w:val="0"/>
          <w:sz w:val="24"/>
        </w:rPr>
        <w:t>小组要求供应商澄清、说明或者更正</w:t>
      </w:r>
      <w:r>
        <w:rPr>
          <w:rFonts w:hint="eastAsia" w:ascii="宋体" w:hAnsi="宋体" w:cs="宋体"/>
          <w:i w:val="0"/>
          <w:iCs w:val="0"/>
          <w:sz w:val="24"/>
          <w:lang w:eastAsia="zh-CN"/>
        </w:rPr>
        <w:t>比选响应文件</w:t>
      </w:r>
      <w:r>
        <w:rPr>
          <w:rFonts w:hint="eastAsia" w:ascii="宋体" w:hAnsi="宋体" w:eastAsia="宋体" w:cs="宋体"/>
          <w:i w:val="0"/>
          <w:iCs w:val="0"/>
          <w:sz w:val="24"/>
        </w:rPr>
        <w:t>应当以书面形式作出。供应商的澄清、说明或者更正应当由法定代表人/主要负责人/本人或其授权代表签字或者加盖公章。</w:t>
      </w:r>
    </w:p>
    <w:p w14:paraId="49C53501">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2.13终止</w:t>
      </w:r>
      <w:r>
        <w:rPr>
          <w:rFonts w:hint="eastAsia" w:ascii="宋体" w:hAnsi="宋体" w:cs="宋体"/>
          <w:i w:val="0"/>
          <w:iCs w:val="0"/>
          <w:sz w:val="24"/>
          <w:lang w:eastAsia="zh-CN"/>
        </w:rPr>
        <w:t>比选</w:t>
      </w:r>
      <w:r>
        <w:rPr>
          <w:rFonts w:hint="eastAsia" w:ascii="宋体" w:hAnsi="宋体" w:eastAsia="宋体" w:cs="宋体"/>
          <w:b w:val="0"/>
          <w:i w:val="0"/>
          <w:iCs w:val="0"/>
          <w:sz w:val="24"/>
          <w:szCs w:val="24"/>
        </w:rPr>
        <w:t>采购</w:t>
      </w:r>
      <w:r>
        <w:rPr>
          <w:rFonts w:hint="eastAsia" w:ascii="宋体" w:hAnsi="宋体" w:eastAsia="宋体" w:cs="宋体"/>
          <w:i w:val="0"/>
          <w:iCs w:val="0"/>
          <w:sz w:val="24"/>
        </w:rPr>
        <w:t>活动。</w:t>
      </w:r>
    </w:p>
    <w:p w14:paraId="613D8661">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出现下列情形之一的，采购人或者采购代理机构应当终止</w:t>
      </w:r>
      <w:r>
        <w:rPr>
          <w:rFonts w:hint="eastAsia" w:ascii="宋体" w:hAnsi="宋体" w:cs="宋体"/>
          <w:i w:val="0"/>
          <w:iCs w:val="0"/>
          <w:sz w:val="24"/>
          <w:lang w:eastAsia="zh-CN"/>
        </w:rPr>
        <w:t>比选</w:t>
      </w:r>
      <w:r>
        <w:rPr>
          <w:rFonts w:hint="eastAsia" w:ascii="宋体" w:hAnsi="宋体" w:eastAsia="宋体" w:cs="宋体"/>
          <w:i w:val="0"/>
          <w:iCs w:val="0"/>
          <w:sz w:val="24"/>
        </w:rPr>
        <w:t>采购活动，发布项目终止公告并说明原因，重新开展采购活动：</w:t>
      </w:r>
    </w:p>
    <w:p w14:paraId="7CEA8478">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（1）因情况变化，</w:t>
      </w:r>
      <w:r>
        <w:rPr>
          <w:rFonts w:hint="eastAsia" w:ascii="宋体" w:hAnsi="宋体" w:eastAsia="宋体" w:cs="宋体"/>
          <w:b w:val="0"/>
          <w:i w:val="0"/>
          <w:iCs w:val="0"/>
          <w:sz w:val="24"/>
          <w:szCs w:val="24"/>
        </w:rPr>
        <w:t>不再</w:t>
      </w:r>
      <w:r>
        <w:rPr>
          <w:rFonts w:hint="eastAsia" w:ascii="宋体" w:hAnsi="宋体" w:eastAsia="宋体" w:cs="宋体"/>
          <w:i w:val="0"/>
          <w:iCs w:val="0"/>
          <w:sz w:val="24"/>
        </w:rPr>
        <w:t>符合规定的</w:t>
      </w:r>
      <w:r>
        <w:rPr>
          <w:rFonts w:hint="eastAsia" w:ascii="宋体" w:hAnsi="宋体" w:cs="宋体"/>
          <w:i w:val="0"/>
          <w:iCs w:val="0"/>
          <w:sz w:val="24"/>
          <w:lang w:eastAsia="zh-CN"/>
        </w:rPr>
        <w:t>比选</w:t>
      </w:r>
      <w:r>
        <w:rPr>
          <w:rFonts w:hint="eastAsia" w:ascii="宋体" w:hAnsi="宋体" w:eastAsia="宋体" w:cs="宋体"/>
          <w:i w:val="0"/>
          <w:iCs w:val="0"/>
          <w:sz w:val="24"/>
        </w:rPr>
        <w:t>采购方式适用情形的；</w:t>
      </w:r>
    </w:p>
    <w:p w14:paraId="6AC4B33F">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（2）出现影响采购</w:t>
      </w:r>
      <w:r>
        <w:rPr>
          <w:rFonts w:hint="eastAsia" w:ascii="宋体" w:hAnsi="宋体" w:eastAsia="宋体" w:cs="宋体"/>
          <w:b w:val="0"/>
          <w:i w:val="0"/>
          <w:iCs w:val="0"/>
          <w:sz w:val="24"/>
          <w:szCs w:val="24"/>
        </w:rPr>
        <w:t>公正</w:t>
      </w:r>
      <w:r>
        <w:rPr>
          <w:rFonts w:hint="eastAsia" w:ascii="宋体" w:hAnsi="宋体" w:eastAsia="宋体" w:cs="宋体"/>
          <w:i w:val="0"/>
          <w:iCs w:val="0"/>
          <w:sz w:val="24"/>
        </w:rPr>
        <w:t>的违法、违规行为的；</w:t>
      </w:r>
    </w:p>
    <w:p w14:paraId="42B51C61">
      <w:pPr>
        <w:pageBreakBefore w:val="0"/>
        <w:kinsoku/>
        <w:overflowPunct/>
        <w:topLinePunct w:val="0"/>
        <w:bidi w:val="0"/>
        <w:spacing w:line="480" w:lineRule="auto"/>
        <w:ind w:right="0" w:rightChars="0" w:firstLine="480" w:firstLineChars="200"/>
        <w:rPr>
          <w:rFonts w:hint="eastAsia" w:ascii="宋体" w:hAnsi="宋体" w:eastAsia="宋体" w:cs="宋体"/>
          <w:i w:val="0"/>
          <w:iCs w:val="0"/>
          <w:sz w:val="24"/>
        </w:rPr>
      </w:pPr>
      <w:r>
        <w:rPr>
          <w:rFonts w:hint="eastAsia" w:ascii="宋体" w:hAnsi="宋体" w:eastAsia="宋体" w:cs="宋体"/>
          <w:i w:val="0"/>
          <w:iCs w:val="0"/>
          <w:sz w:val="24"/>
        </w:rPr>
        <w:t>（3）在采购过程中符合要求的供应商或者报价未超过采购预算的供应商不足</w:t>
      </w:r>
      <w:r>
        <w:rPr>
          <w:rFonts w:hint="eastAsia" w:ascii="宋体" w:hAnsi="宋体" w:eastAsia="宋体" w:cs="宋体"/>
          <w:i w:val="0"/>
          <w:iCs w:val="0"/>
          <w:sz w:val="24"/>
          <w:lang w:val="en-US" w:eastAsia="zh-CN"/>
        </w:rPr>
        <w:t>3</w:t>
      </w:r>
      <w:r>
        <w:rPr>
          <w:rFonts w:hint="eastAsia" w:ascii="宋体" w:hAnsi="宋体" w:eastAsia="宋体" w:cs="宋体"/>
          <w:i w:val="0"/>
          <w:iCs w:val="0"/>
          <w:sz w:val="24"/>
        </w:rPr>
        <w:t>家的。</w:t>
      </w:r>
    </w:p>
    <w:p w14:paraId="60BBFC76">
      <w:pPr>
        <w:pageBreakBefore w:val="0"/>
        <w:kinsoku/>
        <w:overflowPunct/>
        <w:topLinePunct w:val="0"/>
        <w:bidi w:val="0"/>
        <w:spacing w:line="480" w:lineRule="auto"/>
        <w:ind w:right="0" w:rightChars="0" w:firstLine="482" w:firstLineChars="200"/>
        <w:rPr>
          <w:rFonts w:hint="eastAsia" w:ascii="宋体" w:hAnsi="宋体" w:eastAsia="宋体" w:cs="宋体"/>
          <w:b/>
          <w:i w:val="0"/>
          <w:iCs w:val="0"/>
          <w:color w:val="000000"/>
          <w:sz w:val="24"/>
        </w:rPr>
      </w:pPr>
      <w:r>
        <w:rPr>
          <w:rFonts w:hint="eastAsia" w:ascii="宋体" w:hAnsi="宋体" w:eastAsia="宋体" w:cs="宋体"/>
          <w:b/>
          <w:i w:val="0"/>
          <w:iCs w:val="0"/>
          <w:color w:val="000000"/>
          <w:sz w:val="24"/>
        </w:rPr>
        <w:t>3.综合评分</w:t>
      </w:r>
    </w:p>
    <w:p w14:paraId="18E276BA">
      <w:pPr>
        <w:spacing w:line="360" w:lineRule="auto"/>
        <w:ind w:firstLine="480" w:firstLineChars="200"/>
        <w:rPr>
          <w:rFonts w:hint="default" w:ascii="宋体" w:hAnsi="宋体" w:eastAsia="宋体" w:cs="宋体"/>
          <w:i w:val="0"/>
          <w:iCs w:val="0"/>
          <w:sz w:val="24"/>
          <w:lang w:val="en-US" w:eastAsia="zh-CN"/>
        </w:rPr>
      </w:pPr>
      <w:r>
        <w:rPr>
          <w:rFonts w:hint="eastAsia" w:ascii="宋体" w:hAnsi="宋体" w:eastAsia="宋体" w:cs="宋体"/>
          <w:i w:val="0"/>
          <w:iCs w:val="0"/>
          <w:color w:val="000000"/>
          <w:sz w:val="24"/>
        </w:rPr>
        <w:t>3.1</w:t>
      </w:r>
      <w:r>
        <w:rPr>
          <w:rFonts w:hint="eastAsia" w:ascii="宋体" w:hAnsi="宋体" w:eastAsia="宋体" w:cs="宋体"/>
          <w:i w:val="0"/>
          <w:iCs w:val="0"/>
          <w:sz w:val="24"/>
        </w:rPr>
        <w:t>本次综合评分的因素是：</w:t>
      </w:r>
      <w:r>
        <w:rPr>
          <w:rFonts w:hint="eastAsia" w:ascii="宋体" w:hAnsi="宋体" w:eastAsia="宋体" w:cs="宋体"/>
          <w:b/>
          <w:bCs/>
          <w:i w:val="0"/>
          <w:iCs w:val="0"/>
          <w:color w:val="000000"/>
          <w:sz w:val="24"/>
          <w:lang w:eastAsia="zh-CN"/>
        </w:rPr>
        <w:t>详见</w:t>
      </w:r>
      <w:r>
        <w:rPr>
          <w:rFonts w:hint="eastAsia" w:ascii="宋体" w:hAnsi="宋体" w:eastAsia="宋体" w:cs="宋体"/>
          <w:b/>
          <w:bCs/>
          <w:i w:val="0"/>
          <w:iCs w:val="0"/>
          <w:color w:val="000000"/>
          <w:sz w:val="24"/>
          <w:lang w:val="en-US" w:eastAsia="zh-CN"/>
        </w:rPr>
        <w:t>3.3.2综合评分明细表</w:t>
      </w:r>
    </w:p>
    <w:p w14:paraId="0B98EC7A">
      <w:pPr>
        <w:spacing w:line="360" w:lineRule="auto"/>
        <w:ind w:firstLine="480" w:firstLineChars="200"/>
        <w:rPr>
          <w:rFonts w:hint="eastAsia" w:ascii="宋体" w:hAnsi="宋体" w:eastAsia="宋体" w:cs="宋体"/>
          <w:i w:val="0"/>
          <w:iCs w:val="0"/>
          <w:sz w:val="24"/>
        </w:rPr>
      </w:pPr>
      <w:r>
        <w:rPr>
          <w:rFonts w:hint="eastAsia" w:ascii="宋体" w:hAnsi="宋体" w:eastAsia="宋体" w:cs="宋体"/>
          <w:i w:val="0"/>
          <w:iCs w:val="0"/>
          <w:sz w:val="24"/>
        </w:rPr>
        <w:t xml:space="preserve">3.2 </w:t>
      </w:r>
      <w:r>
        <w:rPr>
          <w:rFonts w:hint="eastAsia" w:ascii="宋体" w:hAnsi="宋体" w:eastAsia="宋体" w:cs="宋体"/>
          <w:i w:val="0"/>
          <w:iCs w:val="0"/>
          <w:sz w:val="24"/>
          <w:lang w:val="en-US" w:eastAsia="zh-CN"/>
        </w:rPr>
        <w:t>比选</w:t>
      </w:r>
      <w:r>
        <w:rPr>
          <w:rFonts w:hint="eastAsia" w:ascii="宋体" w:hAnsi="宋体" w:eastAsia="宋体" w:cs="宋体"/>
          <w:i w:val="0"/>
          <w:iCs w:val="0"/>
          <w:sz w:val="24"/>
        </w:rPr>
        <w:t>小组成员应当根据自身专业情况对每个有效供应商的响应文件进行独立评分，加权汇总每项评分因素的得分，得出每个有效供应商的总分。采购人代表原则上对技术类评分因素独立评分。其他不能明确区分的评分因素由</w:t>
      </w:r>
      <w:r>
        <w:rPr>
          <w:rFonts w:hint="eastAsia" w:ascii="宋体" w:hAnsi="宋体" w:eastAsia="宋体" w:cs="宋体"/>
          <w:i w:val="0"/>
          <w:iCs w:val="0"/>
          <w:sz w:val="24"/>
          <w:lang w:val="en-US" w:eastAsia="zh-CN"/>
        </w:rPr>
        <w:t>比选</w:t>
      </w:r>
      <w:r>
        <w:rPr>
          <w:rFonts w:hint="eastAsia" w:ascii="宋体" w:hAnsi="宋体" w:eastAsia="宋体" w:cs="宋体"/>
          <w:i w:val="0"/>
          <w:iCs w:val="0"/>
          <w:sz w:val="24"/>
        </w:rPr>
        <w:t>小组成员共同评分。</w:t>
      </w:r>
    </w:p>
    <w:p w14:paraId="6CC5A8D0">
      <w:pPr>
        <w:pStyle w:val="9"/>
        <w:pageBreakBefore w:val="0"/>
        <w:tabs>
          <w:tab w:val="left" w:pos="600"/>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szCs w:val="24"/>
        </w:rPr>
      </w:pPr>
      <w:r>
        <w:rPr>
          <w:rFonts w:hint="eastAsia" w:ascii="宋体" w:hAnsi="宋体" w:eastAsia="宋体" w:cs="宋体"/>
          <w:i w:val="0"/>
          <w:iCs w:val="0"/>
          <w:color w:val="000000"/>
          <w:sz w:val="24"/>
          <w:szCs w:val="24"/>
        </w:rPr>
        <w:t>3.3</w:t>
      </w:r>
      <w:r>
        <w:rPr>
          <w:rFonts w:hint="eastAsia" w:ascii="宋体" w:hAnsi="宋体" w:eastAsia="宋体" w:cs="宋体"/>
          <w:i w:val="0"/>
          <w:iCs w:val="0"/>
          <w:sz w:val="24"/>
          <w:szCs w:val="24"/>
        </w:rPr>
        <w:t>综合评分明细表</w:t>
      </w:r>
    </w:p>
    <w:p w14:paraId="0E316DB8">
      <w:pPr>
        <w:spacing w:line="360" w:lineRule="auto"/>
        <w:ind w:firstLine="480" w:firstLineChars="200"/>
        <w:rPr>
          <w:rFonts w:hint="eastAsia" w:ascii="宋体" w:hAnsi="宋体" w:eastAsia="宋体" w:cs="宋体"/>
          <w:i w:val="0"/>
          <w:iCs w:val="0"/>
          <w:sz w:val="24"/>
          <w:szCs w:val="24"/>
        </w:rPr>
      </w:pPr>
      <w:r>
        <w:rPr>
          <w:rFonts w:hint="eastAsia" w:ascii="宋体" w:hAnsi="宋体" w:eastAsia="宋体" w:cs="宋体"/>
          <w:i w:val="0"/>
          <w:iCs w:val="0"/>
          <w:sz w:val="24"/>
          <w:szCs w:val="24"/>
        </w:rPr>
        <w:t>3.3.1综合评分</w:t>
      </w:r>
      <w:r>
        <w:rPr>
          <w:rFonts w:hint="eastAsia" w:ascii="宋体" w:hAnsi="宋体" w:eastAsia="宋体" w:cs="宋体"/>
          <w:b w:val="0"/>
          <w:i w:val="0"/>
          <w:iCs w:val="0"/>
          <w:sz w:val="24"/>
          <w:szCs w:val="24"/>
        </w:rPr>
        <w:t>明细表</w:t>
      </w:r>
      <w:r>
        <w:rPr>
          <w:rFonts w:hint="eastAsia" w:ascii="宋体" w:hAnsi="宋体" w:eastAsia="宋体" w:cs="宋体"/>
          <w:i w:val="0"/>
          <w:iCs w:val="0"/>
          <w:sz w:val="24"/>
          <w:szCs w:val="24"/>
        </w:rPr>
        <w:t>的制定以科学合理、降低评委会自由裁量权为原则。</w:t>
      </w:r>
    </w:p>
    <w:p w14:paraId="0DED46AE">
      <w:pPr>
        <w:spacing w:line="360" w:lineRule="auto"/>
        <w:ind w:firstLine="480" w:firstLineChars="200"/>
        <w:rPr>
          <w:rFonts w:hint="eastAsia" w:ascii="宋体" w:hAnsi="宋体" w:eastAsia="宋体" w:cs="宋体"/>
          <w:b/>
          <w:bCs w:val="0"/>
          <w:i w:val="0"/>
          <w:iCs w:val="0"/>
          <w:color w:val="FF0000"/>
          <w:sz w:val="24"/>
          <w:szCs w:val="24"/>
          <w:lang w:eastAsia="zh-CN"/>
        </w:rPr>
      </w:pPr>
      <w:r>
        <w:rPr>
          <w:rFonts w:hint="eastAsia" w:ascii="宋体" w:hAnsi="宋体" w:eastAsia="宋体" w:cs="宋体"/>
          <w:b w:val="0"/>
          <w:i w:val="0"/>
          <w:iCs w:val="0"/>
          <w:sz w:val="24"/>
          <w:szCs w:val="24"/>
        </w:rPr>
        <w:t>3.3.2综合评分明细表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1137"/>
        <w:gridCol w:w="503"/>
        <w:gridCol w:w="5904"/>
        <w:gridCol w:w="942"/>
      </w:tblGrid>
      <w:tr w14:paraId="0C00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6F6B6029">
            <w:pPr>
              <w:tabs>
                <w:tab w:val="left" w:pos="0"/>
              </w:tabs>
              <w:spacing w:line="360" w:lineRule="auto"/>
              <w:jc w:val="both"/>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序号</w:t>
            </w:r>
          </w:p>
        </w:tc>
        <w:tc>
          <w:tcPr>
            <w:tcW w:w="0" w:type="auto"/>
            <w:noWrap w:val="0"/>
            <w:vAlign w:val="center"/>
          </w:tcPr>
          <w:p w14:paraId="4F0180AD">
            <w:pPr>
              <w:tabs>
                <w:tab w:val="left" w:pos="0"/>
              </w:tabs>
              <w:spacing w:line="360" w:lineRule="auto"/>
              <w:jc w:val="both"/>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评分因素及权重</w:t>
            </w:r>
          </w:p>
        </w:tc>
        <w:tc>
          <w:tcPr>
            <w:tcW w:w="0" w:type="auto"/>
            <w:noWrap w:val="0"/>
            <w:vAlign w:val="center"/>
          </w:tcPr>
          <w:p w14:paraId="4BE1C030">
            <w:pPr>
              <w:tabs>
                <w:tab w:val="left" w:pos="0"/>
              </w:tabs>
              <w:spacing w:line="360" w:lineRule="auto"/>
              <w:jc w:val="both"/>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分值</w:t>
            </w:r>
          </w:p>
        </w:tc>
        <w:tc>
          <w:tcPr>
            <w:tcW w:w="0" w:type="auto"/>
            <w:noWrap w:val="0"/>
            <w:vAlign w:val="center"/>
          </w:tcPr>
          <w:p w14:paraId="1793751F">
            <w:pPr>
              <w:tabs>
                <w:tab w:val="left" w:pos="0"/>
              </w:tabs>
              <w:spacing w:line="360" w:lineRule="auto"/>
              <w:ind w:firstLine="480" w:firstLineChars="20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评分标准</w:t>
            </w:r>
          </w:p>
        </w:tc>
        <w:tc>
          <w:tcPr>
            <w:tcW w:w="0" w:type="auto"/>
            <w:noWrap w:val="0"/>
            <w:vAlign w:val="center"/>
          </w:tcPr>
          <w:p w14:paraId="16B00115">
            <w:pPr>
              <w:tabs>
                <w:tab w:val="left" w:pos="0"/>
              </w:tabs>
              <w:spacing w:line="360" w:lineRule="auto"/>
              <w:ind w:firstLine="480" w:firstLineChars="20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说</w:t>
            </w:r>
            <w:r>
              <w:rPr>
                <w:rFonts w:hint="eastAsia" w:ascii="宋体" w:hAnsi="宋体" w:eastAsia="宋体" w:cs="宋体"/>
                <w:b w:val="0"/>
                <w:bCs w:val="0"/>
                <w:kern w:val="2"/>
                <w:sz w:val="24"/>
                <w:szCs w:val="24"/>
                <w:lang w:val="en-US" w:eastAsia="zh-CN" w:bidi="ar-SA"/>
              </w:rPr>
              <w:tab/>
            </w:r>
            <w:r>
              <w:rPr>
                <w:rFonts w:hint="eastAsia" w:ascii="宋体" w:hAnsi="宋体" w:eastAsia="宋体" w:cs="宋体"/>
                <w:b w:val="0"/>
                <w:bCs w:val="0"/>
                <w:kern w:val="2"/>
                <w:sz w:val="24"/>
                <w:szCs w:val="24"/>
                <w:lang w:val="en-US" w:eastAsia="zh-CN" w:bidi="ar-SA"/>
              </w:rPr>
              <w:t>明</w:t>
            </w:r>
          </w:p>
        </w:tc>
      </w:tr>
      <w:tr w14:paraId="0142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354CBFC1">
            <w:pPr>
              <w:tabs>
                <w:tab w:val="left" w:pos="0"/>
              </w:tabs>
              <w:spacing w:line="360" w:lineRule="auto"/>
              <w:ind w:firstLine="480" w:firstLineChars="200"/>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w:t>
            </w:r>
          </w:p>
        </w:tc>
        <w:tc>
          <w:tcPr>
            <w:tcW w:w="0" w:type="auto"/>
            <w:noWrap w:val="0"/>
            <w:vAlign w:val="center"/>
          </w:tcPr>
          <w:p w14:paraId="1469633E">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报价10%</w:t>
            </w:r>
          </w:p>
        </w:tc>
        <w:tc>
          <w:tcPr>
            <w:tcW w:w="0" w:type="auto"/>
            <w:noWrap w:val="0"/>
            <w:vAlign w:val="center"/>
          </w:tcPr>
          <w:p w14:paraId="125977A1">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10分</w:t>
            </w:r>
          </w:p>
        </w:tc>
        <w:tc>
          <w:tcPr>
            <w:tcW w:w="0" w:type="auto"/>
            <w:noWrap w:val="0"/>
            <w:vAlign w:val="center"/>
          </w:tcPr>
          <w:p w14:paraId="12D6E8F5">
            <w:pPr>
              <w:spacing w:line="400" w:lineRule="exact"/>
              <w:ind w:firstLine="480" w:firstLineChars="200"/>
              <w:rPr>
                <w:rFonts w:hint="eastAsia" w:ascii="宋体" w:hAnsi="宋体" w:cs="Times New Roman"/>
                <w:color w:val="auto"/>
                <w:sz w:val="24"/>
                <w:highlight w:val="none"/>
                <w:lang w:val="en-US" w:eastAsia="zh-CN"/>
              </w:rPr>
            </w:pPr>
            <w:r>
              <w:rPr>
                <w:rFonts w:hint="eastAsia" w:ascii="宋体" w:hAnsi="宋体" w:cs="Times New Roman"/>
                <w:color w:val="auto"/>
                <w:sz w:val="24"/>
                <w:highlight w:val="none"/>
                <w:lang w:val="en-US" w:eastAsia="zh-CN"/>
              </w:rPr>
              <w:t>满足比选文件要求且响应下浮率最高的报价为评审基准下浮率，其价格分为满分。其他供应商的价格分统一按照下列公式计算：</w:t>
            </w:r>
          </w:p>
          <w:p w14:paraId="37413C30">
            <w:pPr>
              <w:spacing w:line="400" w:lineRule="exact"/>
              <w:ind w:firstLine="480" w:firstLineChars="200"/>
              <w:rPr>
                <w:rFonts w:hint="eastAsia" w:ascii="宋体" w:hAnsi="宋体" w:cs="Times New Roman"/>
                <w:color w:val="auto"/>
                <w:sz w:val="24"/>
                <w:highlight w:val="none"/>
                <w:lang w:val="en-US" w:eastAsia="zh-CN"/>
              </w:rPr>
            </w:pPr>
            <w:r>
              <w:rPr>
                <w:rFonts w:hint="eastAsia" w:ascii="宋体" w:hAnsi="宋体" w:cs="Times New Roman"/>
                <w:color w:val="auto"/>
                <w:sz w:val="24"/>
                <w:highlight w:val="none"/>
                <w:lang w:val="en-US" w:eastAsia="zh-CN"/>
              </w:rPr>
              <w:t>报价得分=（1-基准下浮率）/(1-报价下浮率）*10</w:t>
            </w:r>
          </w:p>
          <w:p w14:paraId="7D707A07">
            <w:pPr>
              <w:spacing w:line="400" w:lineRule="exact"/>
              <w:ind w:firstLine="480" w:firstLineChars="200"/>
              <w:rPr>
                <w:rFonts w:hint="eastAsia"/>
                <w:lang w:val="en-US" w:eastAsia="zh-CN"/>
              </w:rPr>
            </w:pPr>
            <w:r>
              <w:rPr>
                <w:rFonts w:hint="eastAsia" w:ascii="宋体" w:hAnsi="宋体" w:cs="Times New Roman"/>
                <w:color w:val="auto"/>
                <w:sz w:val="24"/>
                <w:highlight w:val="none"/>
                <w:lang w:val="en-US" w:eastAsia="zh-CN"/>
              </w:rPr>
              <w:t>注：本项目专门面向中小企业采购，不进行价格扣除</w:t>
            </w:r>
          </w:p>
        </w:tc>
        <w:tc>
          <w:tcPr>
            <w:tcW w:w="0" w:type="auto"/>
            <w:noWrap w:val="0"/>
            <w:vAlign w:val="center"/>
          </w:tcPr>
          <w:p w14:paraId="65B0BCCC">
            <w:pPr>
              <w:tabs>
                <w:tab w:val="left" w:pos="0"/>
              </w:tabs>
              <w:spacing w:line="360" w:lineRule="auto"/>
              <w:rPr>
                <w:rFonts w:hint="default"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客观分</w:t>
            </w:r>
          </w:p>
        </w:tc>
      </w:tr>
      <w:tr w14:paraId="692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21A763A7">
            <w:pPr>
              <w:tabs>
                <w:tab w:val="left" w:pos="0"/>
              </w:tabs>
              <w:spacing w:line="360" w:lineRule="auto"/>
              <w:ind w:firstLine="480" w:firstLineChars="200"/>
              <w:rPr>
                <w:rFonts w:hint="default"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2</w:t>
            </w:r>
          </w:p>
        </w:tc>
        <w:tc>
          <w:tcPr>
            <w:tcW w:w="0" w:type="auto"/>
            <w:noWrap w:val="0"/>
            <w:vAlign w:val="center"/>
          </w:tcPr>
          <w:p w14:paraId="5DB6C725">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配送服务</w:t>
            </w:r>
            <w:r>
              <w:rPr>
                <w:rFonts w:hint="eastAsia" w:ascii="宋体" w:hAnsi="宋体" w:eastAsia="宋体" w:cs="宋体"/>
                <w:b w:val="0"/>
                <w:bCs w:val="0"/>
                <w:kern w:val="2"/>
                <w:sz w:val="24"/>
                <w:szCs w:val="24"/>
                <w:lang w:val="en-US" w:eastAsia="zh-CN" w:bidi="ar-SA"/>
              </w:rPr>
              <w:t>方案</w:t>
            </w:r>
          </w:p>
          <w:p w14:paraId="15060C9E">
            <w:pPr>
              <w:tabs>
                <w:tab w:val="left" w:pos="0"/>
              </w:tabs>
              <w:spacing w:line="360" w:lineRule="auto"/>
              <w:ind w:firstLine="480" w:firstLineChars="200"/>
              <w:rPr>
                <w:rFonts w:hint="eastAsia" w:hAnsi="宋体" w:cs="宋体"/>
                <w:b w:val="0"/>
                <w:bCs w:val="0"/>
                <w:kern w:val="2"/>
                <w:sz w:val="24"/>
                <w:szCs w:val="24"/>
                <w:lang w:val="en-US" w:eastAsia="zh-CN" w:bidi="ar-SA"/>
              </w:rPr>
            </w:pPr>
            <w:r>
              <w:rPr>
                <w:rFonts w:hint="eastAsia" w:hAnsi="宋体" w:cs="宋体"/>
                <w:b w:val="0"/>
                <w:bCs w:val="0"/>
                <w:kern w:val="2"/>
                <w:sz w:val="24"/>
                <w:szCs w:val="24"/>
                <w:lang w:val="en-US" w:eastAsia="zh-CN" w:bidi="ar-SA"/>
              </w:rPr>
              <w:t>25</w:t>
            </w:r>
            <w:r>
              <w:rPr>
                <w:rFonts w:hint="eastAsia" w:ascii="宋体" w:hAnsi="宋体" w:eastAsia="宋体" w:cs="宋体"/>
                <w:b w:val="0"/>
                <w:bCs w:val="0"/>
                <w:kern w:val="2"/>
                <w:sz w:val="24"/>
                <w:szCs w:val="24"/>
                <w:lang w:val="en-US" w:eastAsia="zh-CN" w:bidi="ar-SA"/>
              </w:rPr>
              <w:t>%</w:t>
            </w:r>
          </w:p>
        </w:tc>
        <w:tc>
          <w:tcPr>
            <w:tcW w:w="0" w:type="auto"/>
            <w:noWrap w:val="0"/>
            <w:vAlign w:val="center"/>
          </w:tcPr>
          <w:p w14:paraId="7D546A10">
            <w:pPr>
              <w:tabs>
                <w:tab w:val="left" w:pos="0"/>
              </w:tabs>
              <w:spacing w:line="360" w:lineRule="auto"/>
              <w:rPr>
                <w:rFonts w:hint="eastAsia" w:hAnsi="宋体" w:cs="宋体"/>
                <w:b w:val="0"/>
                <w:bCs w:val="0"/>
                <w:kern w:val="2"/>
                <w:sz w:val="24"/>
                <w:szCs w:val="24"/>
                <w:lang w:val="en-US" w:eastAsia="zh-CN" w:bidi="ar-SA"/>
              </w:rPr>
            </w:pPr>
            <w:r>
              <w:rPr>
                <w:rFonts w:hint="eastAsia" w:hAnsi="宋体" w:cs="宋体"/>
                <w:b w:val="0"/>
                <w:bCs w:val="0"/>
                <w:kern w:val="2"/>
                <w:sz w:val="24"/>
                <w:szCs w:val="24"/>
                <w:lang w:val="en-US" w:eastAsia="zh-CN" w:bidi="ar-SA"/>
              </w:rPr>
              <w:t>25</w:t>
            </w:r>
            <w:r>
              <w:rPr>
                <w:rFonts w:hint="eastAsia" w:ascii="宋体" w:hAnsi="宋体" w:eastAsia="宋体" w:cs="宋体"/>
                <w:b w:val="0"/>
                <w:bCs w:val="0"/>
                <w:kern w:val="2"/>
                <w:sz w:val="24"/>
                <w:szCs w:val="24"/>
                <w:lang w:val="en-US" w:eastAsia="zh-CN" w:bidi="ar-SA"/>
              </w:rPr>
              <w:t>分</w:t>
            </w:r>
          </w:p>
        </w:tc>
        <w:tc>
          <w:tcPr>
            <w:tcW w:w="0" w:type="auto"/>
            <w:noWrap w:val="0"/>
            <w:vAlign w:val="center"/>
          </w:tcPr>
          <w:p w14:paraId="68992C23">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根据供应商提供的项目</w:t>
            </w:r>
            <w:r>
              <w:rPr>
                <w:rFonts w:hint="eastAsia" w:hAnsi="宋体" w:cs="宋体"/>
                <w:b w:val="0"/>
                <w:bCs w:val="0"/>
                <w:kern w:val="2"/>
                <w:sz w:val="24"/>
                <w:szCs w:val="24"/>
                <w:lang w:val="en-US" w:eastAsia="zh-CN" w:bidi="ar-SA"/>
              </w:rPr>
              <w:t>配送服务</w:t>
            </w:r>
            <w:r>
              <w:rPr>
                <w:rFonts w:hint="eastAsia" w:ascii="宋体" w:hAnsi="宋体" w:eastAsia="宋体" w:cs="宋体"/>
                <w:b w:val="0"/>
                <w:bCs w:val="0"/>
                <w:kern w:val="2"/>
                <w:sz w:val="24"/>
                <w:szCs w:val="24"/>
                <w:lang w:val="en-US" w:eastAsia="zh-CN" w:bidi="ar-SA"/>
              </w:rPr>
              <w:t>方案进行综合评审，包含但不限于①配送路线安排；②配送车辆管理制度；③配送人员的管理制度；④配送时效保障措施；⑤配送内部作业流程管理</w:t>
            </w:r>
            <w:r>
              <w:rPr>
                <w:rFonts w:hint="eastAsia" w:ascii="宋体" w:hAnsi="宋体" w:eastAsia="宋体" w:cs="宋体"/>
                <w:b w:val="0"/>
                <w:bCs w:val="0"/>
                <w:kern w:val="2"/>
                <w:sz w:val="24"/>
                <w:szCs w:val="24"/>
                <w:highlight w:val="none"/>
                <w:lang w:val="en-US" w:eastAsia="zh-CN" w:bidi="ar-SA"/>
              </w:rPr>
              <w:t>。以上</w:t>
            </w:r>
            <w:r>
              <w:rPr>
                <w:rFonts w:hint="eastAsia"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项方案内容完整，描述符合项目要求得</w:t>
            </w:r>
            <w:r>
              <w:rPr>
                <w:rFonts w:hint="eastAsia" w:hAnsi="宋体" w:cs="宋体"/>
                <w:b w:val="0"/>
                <w:bCs w:val="0"/>
                <w:kern w:val="2"/>
                <w:sz w:val="24"/>
                <w:szCs w:val="24"/>
                <w:highlight w:val="none"/>
                <w:lang w:val="en-US" w:eastAsia="zh-CN" w:bidi="ar-SA"/>
              </w:rPr>
              <w:t>25</w:t>
            </w:r>
            <w:r>
              <w:rPr>
                <w:rFonts w:hint="eastAsia" w:ascii="宋体" w:hAnsi="宋体" w:eastAsia="宋体" w:cs="宋体"/>
                <w:b w:val="0"/>
                <w:bCs w:val="0"/>
                <w:kern w:val="2"/>
                <w:sz w:val="24"/>
                <w:szCs w:val="24"/>
                <w:highlight w:val="none"/>
                <w:lang w:val="en-US" w:eastAsia="zh-CN" w:bidi="ar-SA"/>
              </w:rPr>
              <w:t>分（每项满分</w:t>
            </w:r>
            <w:r>
              <w:rPr>
                <w:rFonts w:hint="eastAsia"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分），每有一项缺项的扣</w:t>
            </w:r>
            <w:r>
              <w:rPr>
                <w:rFonts w:hint="eastAsia"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w:t>
            </w:r>
            <w:r>
              <w:rPr>
                <w:rFonts w:hint="eastAsia" w:ascii="宋体" w:hAnsi="宋体" w:eastAsia="宋体" w:cs="宋体"/>
                <w:b w:val="0"/>
                <w:bCs w:val="0"/>
                <w:kern w:val="2"/>
                <w:sz w:val="24"/>
                <w:szCs w:val="24"/>
                <w:lang w:val="en-US" w:eastAsia="zh-CN" w:bidi="ar-SA"/>
              </w:rPr>
              <w:t>每有一</w:t>
            </w:r>
            <w:r>
              <w:rPr>
                <w:rFonts w:hint="eastAsia" w:hAnsi="宋体" w:cs="宋体"/>
                <w:b w:val="0"/>
                <w:bCs w:val="0"/>
                <w:kern w:val="2"/>
                <w:sz w:val="24"/>
                <w:szCs w:val="24"/>
                <w:lang w:val="en-US" w:eastAsia="zh-CN" w:bidi="ar-SA"/>
              </w:rPr>
              <w:t>项</w:t>
            </w:r>
            <w:r>
              <w:rPr>
                <w:rFonts w:hint="eastAsia" w:ascii="宋体" w:hAnsi="宋体" w:eastAsia="宋体" w:cs="宋体"/>
                <w:b w:val="0"/>
                <w:bCs w:val="0"/>
                <w:kern w:val="2"/>
                <w:sz w:val="24"/>
                <w:szCs w:val="24"/>
                <w:lang w:val="en-US" w:eastAsia="zh-CN" w:bidi="ar-SA"/>
              </w:rPr>
              <w:t>内容存在</w:t>
            </w:r>
            <w:r>
              <w:rPr>
                <w:rFonts w:hint="eastAsia" w:hAnsi="宋体" w:cs="宋体"/>
                <w:b w:val="0"/>
                <w:bCs w:val="0"/>
                <w:kern w:val="2"/>
                <w:sz w:val="24"/>
                <w:szCs w:val="24"/>
                <w:lang w:val="en-US" w:eastAsia="zh-CN" w:bidi="ar-SA"/>
              </w:rPr>
              <w:t>一处</w:t>
            </w:r>
            <w:r>
              <w:rPr>
                <w:rFonts w:hint="eastAsia" w:ascii="宋体" w:hAnsi="宋体" w:eastAsia="宋体" w:cs="宋体"/>
                <w:b w:val="0"/>
                <w:bCs w:val="0"/>
                <w:kern w:val="2"/>
                <w:sz w:val="24"/>
                <w:szCs w:val="24"/>
                <w:lang w:val="en-US" w:eastAsia="zh-CN" w:bidi="ar-SA"/>
              </w:rPr>
              <w:t>缺陷或不足的扣</w:t>
            </w:r>
            <w:r>
              <w:rPr>
                <w:rFonts w:hint="eastAsia" w:hAnsi="宋体" w:cs="宋体"/>
                <w:b w:val="0"/>
                <w:bCs w:val="0"/>
                <w:kern w:val="2"/>
                <w:sz w:val="24"/>
                <w:szCs w:val="24"/>
                <w:lang w:val="en-US" w:eastAsia="zh-CN" w:bidi="ar-SA"/>
              </w:rPr>
              <w:t>2.5</w:t>
            </w:r>
            <w:r>
              <w:rPr>
                <w:rFonts w:hint="eastAsia" w:ascii="宋体" w:hAnsi="宋体" w:eastAsia="宋体" w:cs="宋体"/>
                <w:b w:val="0"/>
                <w:bCs w:val="0"/>
                <w:kern w:val="2"/>
                <w:sz w:val="24"/>
                <w:szCs w:val="24"/>
                <w:lang w:val="en-US" w:eastAsia="zh-CN" w:bidi="ar-SA"/>
              </w:rPr>
              <w:t>分，扣完为止。【缺陷或不足是指：①项目名称错误、②地点区域错误、③内容有明显错误，前后内容无法连贯、④内容与本项目需求无关、⑤仅有框架、⑥适用的标准（方法）错误、⑦内容不符合相关规范要求、⑧内容简略或简单复制本项目采购需求任意情形。</w:t>
            </w:r>
          </w:p>
          <w:p w14:paraId="48544B8A">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内容缺项是指：①未提供方案或仅有标题；②内容与本项目采购需求无关。】</w:t>
            </w:r>
          </w:p>
        </w:tc>
        <w:tc>
          <w:tcPr>
            <w:tcW w:w="0" w:type="auto"/>
            <w:noWrap w:val="0"/>
            <w:vAlign w:val="center"/>
          </w:tcPr>
          <w:p w14:paraId="1553D75B">
            <w:pPr>
              <w:tabs>
                <w:tab w:val="left" w:pos="0"/>
              </w:tabs>
              <w:spacing w:line="360" w:lineRule="auto"/>
              <w:rPr>
                <w:rFonts w:hint="default"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主观分</w:t>
            </w:r>
          </w:p>
        </w:tc>
      </w:tr>
      <w:tr w14:paraId="2139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7EBB3B7F">
            <w:pPr>
              <w:tabs>
                <w:tab w:val="left" w:pos="0"/>
              </w:tabs>
              <w:spacing w:line="360" w:lineRule="auto"/>
              <w:ind w:firstLine="480" w:firstLineChars="200"/>
              <w:rPr>
                <w:rFonts w:hint="default" w:hAnsi="宋体" w:cs="宋体"/>
                <w:b w:val="0"/>
                <w:bCs w:val="0"/>
                <w:kern w:val="2"/>
                <w:sz w:val="24"/>
                <w:szCs w:val="24"/>
                <w:lang w:val="en-US" w:eastAsia="zh-CN" w:bidi="ar-SA"/>
              </w:rPr>
            </w:pPr>
            <w:r>
              <w:rPr>
                <w:rFonts w:hint="eastAsia" w:hAnsi="宋体" w:cs="宋体"/>
                <w:b w:val="0"/>
                <w:bCs w:val="0"/>
                <w:kern w:val="2"/>
                <w:sz w:val="24"/>
                <w:szCs w:val="24"/>
                <w:lang w:val="en-US" w:eastAsia="zh-CN" w:bidi="ar-SA"/>
              </w:rPr>
              <w:t>3</w:t>
            </w:r>
          </w:p>
        </w:tc>
        <w:tc>
          <w:tcPr>
            <w:tcW w:w="0" w:type="auto"/>
            <w:noWrap w:val="0"/>
            <w:vAlign w:val="center"/>
          </w:tcPr>
          <w:p w14:paraId="150DD3C0">
            <w:pPr>
              <w:tabs>
                <w:tab w:val="left" w:pos="0"/>
              </w:tabs>
              <w:spacing w:line="360" w:lineRule="auto"/>
              <w:rPr>
                <w:rFonts w:hint="eastAsia" w:hAnsi="宋体" w:cs="宋体"/>
                <w:b w:val="0"/>
                <w:bCs w:val="0"/>
                <w:kern w:val="2"/>
                <w:sz w:val="24"/>
                <w:szCs w:val="24"/>
                <w:lang w:val="en-US" w:eastAsia="zh-CN" w:bidi="ar-SA"/>
              </w:rPr>
            </w:pPr>
            <w:r>
              <w:rPr>
                <w:rFonts w:hint="eastAsia" w:hAnsi="宋体" w:cs="宋体"/>
                <w:b w:val="0"/>
                <w:bCs w:val="0"/>
                <w:kern w:val="2"/>
                <w:sz w:val="24"/>
                <w:szCs w:val="24"/>
                <w:lang w:val="en-US" w:eastAsia="zh-CN" w:bidi="ar-SA"/>
              </w:rPr>
              <w:t>应急预案</w:t>
            </w:r>
          </w:p>
          <w:p w14:paraId="6D458913">
            <w:pPr>
              <w:tabs>
                <w:tab w:val="left" w:pos="0"/>
              </w:tabs>
              <w:spacing w:line="360" w:lineRule="auto"/>
              <w:rPr>
                <w:rFonts w:hint="default" w:hAnsi="宋体" w:cs="宋体"/>
                <w:b w:val="0"/>
                <w:bCs w:val="0"/>
                <w:kern w:val="2"/>
                <w:sz w:val="24"/>
                <w:szCs w:val="24"/>
                <w:lang w:val="en-US" w:eastAsia="zh-CN" w:bidi="ar-SA"/>
              </w:rPr>
            </w:pPr>
            <w:r>
              <w:rPr>
                <w:rFonts w:hint="eastAsia" w:hAnsi="宋体" w:cs="宋体"/>
                <w:b w:val="0"/>
                <w:bCs w:val="0"/>
                <w:kern w:val="2"/>
                <w:sz w:val="24"/>
                <w:szCs w:val="24"/>
                <w:lang w:val="en-US" w:eastAsia="zh-CN" w:bidi="ar-SA"/>
              </w:rPr>
              <w:t>30%</w:t>
            </w:r>
          </w:p>
        </w:tc>
        <w:tc>
          <w:tcPr>
            <w:tcW w:w="0" w:type="auto"/>
            <w:noWrap w:val="0"/>
            <w:vAlign w:val="center"/>
          </w:tcPr>
          <w:p w14:paraId="15EF6AB0">
            <w:pPr>
              <w:tabs>
                <w:tab w:val="left" w:pos="0"/>
              </w:tabs>
              <w:spacing w:line="360" w:lineRule="auto"/>
              <w:rPr>
                <w:rFonts w:hint="default" w:hAnsi="宋体" w:cs="宋体"/>
                <w:b w:val="0"/>
                <w:bCs w:val="0"/>
                <w:kern w:val="2"/>
                <w:sz w:val="24"/>
                <w:szCs w:val="24"/>
                <w:lang w:val="en-US" w:eastAsia="zh-CN" w:bidi="ar-SA"/>
              </w:rPr>
            </w:pPr>
            <w:r>
              <w:rPr>
                <w:rFonts w:hint="eastAsia" w:hAnsi="宋体" w:cs="宋体"/>
                <w:b w:val="0"/>
                <w:bCs w:val="0"/>
                <w:kern w:val="2"/>
                <w:sz w:val="24"/>
                <w:szCs w:val="24"/>
                <w:lang w:val="en-US" w:eastAsia="zh-CN" w:bidi="ar-SA"/>
              </w:rPr>
              <w:t>30分</w:t>
            </w:r>
          </w:p>
        </w:tc>
        <w:tc>
          <w:tcPr>
            <w:tcW w:w="0" w:type="auto"/>
            <w:noWrap w:val="0"/>
            <w:vAlign w:val="center"/>
          </w:tcPr>
          <w:p w14:paraId="1A2375F8">
            <w:pPr>
              <w:tabs>
                <w:tab w:val="left" w:pos="0"/>
              </w:tabs>
              <w:spacing w:line="360" w:lineRule="auto"/>
              <w:rPr>
                <w:rFonts w:hint="eastAsia" w:hAnsi="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根据供应商提供的项目</w:t>
            </w:r>
            <w:r>
              <w:rPr>
                <w:rFonts w:hint="eastAsia" w:hAnsi="宋体" w:cs="宋体"/>
                <w:b w:val="0"/>
                <w:bCs w:val="0"/>
                <w:kern w:val="2"/>
                <w:sz w:val="24"/>
                <w:szCs w:val="24"/>
                <w:lang w:val="en-US" w:eastAsia="zh-CN" w:bidi="ar-SA"/>
              </w:rPr>
              <w:t>应急预案</w:t>
            </w:r>
          </w:p>
          <w:p w14:paraId="2129B9EF">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进行综合评审，内容包括：①应急管理机构及分工；②生活物资运输途中突发状况预案；③生活物资安全事故处理预案；④临时紧急配送预案；⑤应急保障机制；⑥应急赔付方案</w:t>
            </w:r>
            <w:r>
              <w:rPr>
                <w:rFonts w:hint="eastAsia" w:ascii="宋体" w:hAnsi="宋体" w:eastAsia="宋体" w:cs="宋体"/>
                <w:b w:val="0"/>
                <w:bCs w:val="0"/>
                <w:kern w:val="2"/>
                <w:sz w:val="24"/>
                <w:szCs w:val="24"/>
                <w:highlight w:val="none"/>
                <w:lang w:val="en-US" w:eastAsia="zh-CN" w:bidi="ar-SA"/>
              </w:rPr>
              <w:t>。以上</w:t>
            </w:r>
            <w:r>
              <w:rPr>
                <w:rFonts w:hint="eastAsia" w:hAnsi="宋体" w:cs="宋体"/>
                <w:b w:val="0"/>
                <w:bCs w:val="0"/>
                <w:kern w:val="2"/>
                <w:sz w:val="24"/>
                <w:szCs w:val="24"/>
                <w:highlight w:val="none"/>
                <w:lang w:val="en-US" w:eastAsia="zh-CN" w:bidi="ar-SA"/>
              </w:rPr>
              <w:t>6</w:t>
            </w:r>
            <w:r>
              <w:rPr>
                <w:rFonts w:hint="eastAsia" w:ascii="宋体" w:hAnsi="宋体" w:eastAsia="宋体" w:cs="宋体"/>
                <w:b w:val="0"/>
                <w:bCs w:val="0"/>
                <w:kern w:val="2"/>
                <w:sz w:val="24"/>
                <w:szCs w:val="24"/>
                <w:highlight w:val="none"/>
                <w:lang w:val="en-US" w:eastAsia="zh-CN" w:bidi="ar-SA"/>
              </w:rPr>
              <w:t>项方案内容完整，描述符合项目要求得</w:t>
            </w:r>
            <w:r>
              <w:rPr>
                <w:rFonts w:hint="eastAsia" w:hAnsi="宋体" w:cs="宋体"/>
                <w:b w:val="0"/>
                <w:bCs w:val="0"/>
                <w:kern w:val="2"/>
                <w:sz w:val="24"/>
                <w:szCs w:val="24"/>
                <w:highlight w:val="none"/>
                <w:lang w:val="en-US" w:eastAsia="zh-CN" w:bidi="ar-SA"/>
              </w:rPr>
              <w:t>30</w:t>
            </w:r>
            <w:r>
              <w:rPr>
                <w:rFonts w:hint="eastAsia" w:ascii="宋体" w:hAnsi="宋体" w:eastAsia="宋体" w:cs="宋体"/>
                <w:b w:val="0"/>
                <w:bCs w:val="0"/>
                <w:kern w:val="2"/>
                <w:sz w:val="24"/>
                <w:szCs w:val="24"/>
                <w:highlight w:val="none"/>
                <w:lang w:val="en-US" w:eastAsia="zh-CN" w:bidi="ar-SA"/>
              </w:rPr>
              <w:t>分（每项满分</w:t>
            </w:r>
            <w:r>
              <w:rPr>
                <w:rFonts w:hint="eastAsia"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分），每有一项缺项的扣</w:t>
            </w:r>
            <w:r>
              <w:rPr>
                <w:rFonts w:hint="eastAsia"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w:t>
            </w:r>
            <w:r>
              <w:rPr>
                <w:rFonts w:hint="eastAsia" w:ascii="宋体" w:hAnsi="宋体" w:eastAsia="宋体" w:cs="宋体"/>
                <w:b w:val="0"/>
                <w:bCs w:val="0"/>
                <w:kern w:val="2"/>
                <w:sz w:val="24"/>
                <w:szCs w:val="24"/>
                <w:lang w:val="en-US" w:eastAsia="zh-CN" w:bidi="ar-SA"/>
              </w:rPr>
              <w:t>每有一</w:t>
            </w:r>
            <w:r>
              <w:rPr>
                <w:rFonts w:hint="eastAsia" w:hAnsi="宋体" w:cs="宋体"/>
                <w:b w:val="0"/>
                <w:bCs w:val="0"/>
                <w:kern w:val="2"/>
                <w:sz w:val="24"/>
                <w:szCs w:val="24"/>
                <w:lang w:val="en-US" w:eastAsia="zh-CN" w:bidi="ar-SA"/>
              </w:rPr>
              <w:t>项</w:t>
            </w:r>
            <w:r>
              <w:rPr>
                <w:rFonts w:hint="eastAsia" w:ascii="宋体" w:hAnsi="宋体" w:eastAsia="宋体" w:cs="宋体"/>
                <w:b w:val="0"/>
                <w:bCs w:val="0"/>
                <w:kern w:val="2"/>
                <w:sz w:val="24"/>
                <w:szCs w:val="24"/>
                <w:lang w:val="en-US" w:eastAsia="zh-CN" w:bidi="ar-SA"/>
              </w:rPr>
              <w:t>内容存在</w:t>
            </w:r>
            <w:r>
              <w:rPr>
                <w:rFonts w:hint="eastAsia" w:hAnsi="宋体" w:cs="宋体"/>
                <w:b w:val="0"/>
                <w:bCs w:val="0"/>
                <w:kern w:val="2"/>
                <w:sz w:val="24"/>
                <w:szCs w:val="24"/>
                <w:lang w:val="en-US" w:eastAsia="zh-CN" w:bidi="ar-SA"/>
              </w:rPr>
              <w:t>一处</w:t>
            </w:r>
            <w:r>
              <w:rPr>
                <w:rFonts w:hint="eastAsia" w:ascii="宋体" w:hAnsi="宋体" w:eastAsia="宋体" w:cs="宋体"/>
                <w:b w:val="0"/>
                <w:bCs w:val="0"/>
                <w:kern w:val="2"/>
                <w:sz w:val="24"/>
                <w:szCs w:val="24"/>
                <w:lang w:val="en-US" w:eastAsia="zh-CN" w:bidi="ar-SA"/>
              </w:rPr>
              <w:t>缺陷或不足的扣</w:t>
            </w:r>
            <w:r>
              <w:rPr>
                <w:rFonts w:hint="eastAsia" w:hAnsi="宋体" w:cs="宋体"/>
                <w:b w:val="0"/>
                <w:bCs w:val="0"/>
                <w:kern w:val="2"/>
                <w:sz w:val="24"/>
                <w:szCs w:val="24"/>
                <w:lang w:val="en-US" w:eastAsia="zh-CN" w:bidi="ar-SA"/>
              </w:rPr>
              <w:t>2.5</w:t>
            </w:r>
            <w:r>
              <w:rPr>
                <w:rFonts w:hint="eastAsia" w:ascii="宋体" w:hAnsi="宋体" w:eastAsia="宋体" w:cs="宋体"/>
                <w:b w:val="0"/>
                <w:bCs w:val="0"/>
                <w:kern w:val="2"/>
                <w:sz w:val="24"/>
                <w:szCs w:val="24"/>
                <w:lang w:val="en-US" w:eastAsia="zh-CN" w:bidi="ar-SA"/>
              </w:rPr>
              <w:t>分，扣完为止。【缺陷或不足是指：①项目名称错误、②地点区域错误、③内容有明显错误，前后内容无法连贯、④内容与本项目需求无关、⑤仅有框架、⑥适用的标准（方法）错误、⑦内容不符合相关规范要求、⑧内容简略或简单复制本项目采购需求任意情形。</w:t>
            </w:r>
          </w:p>
          <w:p w14:paraId="3811BF34">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内容缺项是指：①未提供方案或仅有标题；②内容与本项目采购需求无关。】</w:t>
            </w:r>
          </w:p>
        </w:tc>
        <w:tc>
          <w:tcPr>
            <w:tcW w:w="0" w:type="auto"/>
            <w:noWrap w:val="0"/>
            <w:vAlign w:val="center"/>
          </w:tcPr>
          <w:p w14:paraId="78F11C9C">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主观分</w:t>
            </w:r>
          </w:p>
        </w:tc>
      </w:tr>
      <w:tr w14:paraId="7421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060AED27">
            <w:pPr>
              <w:tabs>
                <w:tab w:val="left" w:pos="0"/>
              </w:tabs>
              <w:spacing w:line="360" w:lineRule="auto"/>
              <w:ind w:firstLine="480" w:firstLineChars="200"/>
              <w:rPr>
                <w:rFonts w:hint="default"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4</w:t>
            </w:r>
          </w:p>
        </w:tc>
        <w:tc>
          <w:tcPr>
            <w:tcW w:w="0" w:type="auto"/>
            <w:noWrap w:val="0"/>
            <w:vAlign w:val="center"/>
          </w:tcPr>
          <w:p w14:paraId="7A3FB31D">
            <w:pPr>
              <w:tabs>
                <w:tab w:val="left" w:pos="0"/>
              </w:tabs>
              <w:spacing w:line="360" w:lineRule="auto"/>
              <w:rPr>
                <w:rFonts w:hint="eastAsia" w:hAnsi="宋体" w:cs="宋体"/>
                <w:b w:val="0"/>
                <w:bCs w:val="0"/>
                <w:kern w:val="2"/>
                <w:sz w:val="24"/>
                <w:szCs w:val="24"/>
                <w:lang w:val="en-US" w:eastAsia="zh-CN" w:bidi="ar-SA"/>
              </w:rPr>
            </w:pPr>
            <w:r>
              <w:rPr>
                <w:rFonts w:hint="eastAsia" w:ascii="宋体" w:hAnsi="宋体" w:eastAsia="宋体" w:cs="宋体"/>
                <w:sz w:val="24"/>
                <w:lang w:val="en-US" w:eastAsia="zh-CN"/>
              </w:rPr>
              <w:t>售后服务方案</w:t>
            </w:r>
          </w:p>
          <w:p w14:paraId="0E8ED659">
            <w:pPr>
              <w:pStyle w:val="17"/>
              <w:ind w:firstLine="480" w:firstLineChars="200"/>
              <w:rPr>
                <w:rFonts w:hint="eastAsia"/>
                <w:lang w:val="en-US" w:eastAsia="zh-CN"/>
              </w:rPr>
            </w:pPr>
            <w:r>
              <w:rPr>
                <w:rFonts w:hint="eastAsia" w:hAnsi="宋体" w:cs="宋体"/>
                <w:b w:val="0"/>
                <w:bCs w:val="0"/>
                <w:kern w:val="2"/>
                <w:sz w:val="24"/>
                <w:szCs w:val="24"/>
                <w:lang w:val="en-US" w:eastAsia="zh-CN" w:bidi="ar-SA"/>
              </w:rPr>
              <w:t>20</w:t>
            </w:r>
            <w:r>
              <w:rPr>
                <w:rFonts w:hint="eastAsia" w:ascii="宋体" w:hAnsi="宋体" w:eastAsia="宋体" w:cs="宋体"/>
                <w:b w:val="0"/>
                <w:bCs w:val="0"/>
                <w:kern w:val="2"/>
                <w:sz w:val="24"/>
                <w:szCs w:val="24"/>
                <w:lang w:val="en-US" w:eastAsia="zh-CN" w:bidi="ar-SA"/>
              </w:rPr>
              <w:t>%</w:t>
            </w:r>
          </w:p>
        </w:tc>
        <w:tc>
          <w:tcPr>
            <w:tcW w:w="0" w:type="auto"/>
            <w:noWrap w:val="0"/>
            <w:vAlign w:val="center"/>
          </w:tcPr>
          <w:p w14:paraId="62D26B9E">
            <w:pPr>
              <w:tabs>
                <w:tab w:val="left" w:pos="0"/>
              </w:tabs>
              <w:spacing w:line="360" w:lineRule="auto"/>
              <w:rPr>
                <w:rFonts w:hint="default" w:hAnsi="宋体" w:cs="宋体"/>
                <w:b w:val="0"/>
                <w:bCs w:val="0"/>
                <w:kern w:val="2"/>
                <w:sz w:val="24"/>
                <w:szCs w:val="24"/>
                <w:lang w:val="en-US" w:eastAsia="zh-CN" w:bidi="ar-SA"/>
              </w:rPr>
            </w:pPr>
            <w:r>
              <w:rPr>
                <w:rFonts w:hint="eastAsia" w:hAnsi="宋体" w:cs="宋体"/>
                <w:b w:val="0"/>
                <w:bCs w:val="0"/>
                <w:kern w:val="2"/>
                <w:sz w:val="24"/>
                <w:szCs w:val="24"/>
                <w:lang w:val="en-US" w:eastAsia="zh-CN" w:bidi="ar-SA"/>
              </w:rPr>
              <w:t>20分</w:t>
            </w:r>
          </w:p>
        </w:tc>
        <w:tc>
          <w:tcPr>
            <w:tcW w:w="0" w:type="auto"/>
            <w:noWrap w:val="0"/>
            <w:vAlign w:val="center"/>
          </w:tcPr>
          <w:p w14:paraId="59A58D89">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根据供应商提供的项目售后服务方案</w:t>
            </w:r>
            <w:r>
              <w:rPr>
                <w:rFonts w:hint="eastAsia" w:hAnsi="宋体" w:cs="宋体"/>
                <w:b w:val="0"/>
                <w:bCs w:val="0"/>
                <w:kern w:val="2"/>
                <w:sz w:val="24"/>
                <w:szCs w:val="24"/>
                <w:lang w:val="en-US" w:eastAsia="zh-CN" w:bidi="ar-SA"/>
              </w:rPr>
              <w:t>进行综合评审，内容包括：</w:t>
            </w:r>
            <w:r>
              <w:rPr>
                <w:rFonts w:hint="eastAsia" w:ascii="宋体" w:hAnsi="宋体" w:eastAsia="宋体" w:cs="宋体"/>
                <w:sz w:val="24"/>
                <w:lang w:val="en-US" w:eastAsia="zh-CN"/>
              </w:rPr>
              <w:t>①售后服务制度；②售后服务响应保障；③售后应急预案；④后续人员配置方案（包括人员清单及职责分工）</w:t>
            </w:r>
            <w:r>
              <w:rPr>
                <w:rFonts w:hint="eastAsia" w:hAnsi="宋体" w:cs="宋体"/>
                <w:b w:val="0"/>
                <w:bCs w:val="0"/>
                <w:kern w:val="2"/>
                <w:sz w:val="24"/>
                <w:szCs w:val="24"/>
                <w:lang w:val="en-US" w:eastAsia="zh-CN" w:bidi="ar-SA"/>
              </w:rPr>
              <w:t>。</w:t>
            </w:r>
            <w:r>
              <w:rPr>
                <w:rFonts w:hint="eastAsia" w:ascii="宋体" w:hAnsi="宋体" w:eastAsia="宋体" w:cs="宋体"/>
                <w:b w:val="0"/>
                <w:bCs w:val="0"/>
                <w:kern w:val="2"/>
                <w:sz w:val="24"/>
                <w:szCs w:val="24"/>
                <w:highlight w:val="none"/>
                <w:lang w:val="en-US" w:eastAsia="zh-CN" w:bidi="ar-SA"/>
              </w:rPr>
              <w:t>以上</w:t>
            </w:r>
            <w:r>
              <w:rPr>
                <w:rFonts w:hint="eastAsia" w:hAnsi="宋体" w:cs="宋体"/>
                <w:b w:val="0"/>
                <w:bCs w:val="0"/>
                <w:kern w:val="2"/>
                <w:sz w:val="24"/>
                <w:szCs w:val="24"/>
                <w:highlight w:val="none"/>
                <w:lang w:val="en-US" w:eastAsia="zh-CN" w:bidi="ar-SA"/>
              </w:rPr>
              <w:t>4</w:t>
            </w:r>
            <w:r>
              <w:rPr>
                <w:rFonts w:hint="eastAsia" w:ascii="宋体" w:hAnsi="宋体" w:eastAsia="宋体" w:cs="宋体"/>
                <w:b w:val="0"/>
                <w:bCs w:val="0"/>
                <w:kern w:val="2"/>
                <w:sz w:val="24"/>
                <w:szCs w:val="24"/>
                <w:highlight w:val="none"/>
                <w:lang w:val="en-US" w:eastAsia="zh-CN" w:bidi="ar-SA"/>
              </w:rPr>
              <w:t>项方案内容完整，描述符合项目要求得</w:t>
            </w:r>
            <w:r>
              <w:rPr>
                <w:rFonts w:hint="eastAsia" w:hAnsi="宋体" w:cs="宋体"/>
                <w:b w:val="0"/>
                <w:bCs w:val="0"/>
                <w:kern w:val="2"/>
                <w:sz w:val="24"/>
                <w:szCs w:val="24"/>
                <w:highlight w:val="none"/>
                <w:lang w:val="en-US" w:eastAsia="zh-CN" w:bidi="ar-SA"/>
              </w:rPr>
              <w:t>20</w:t>
            </w:r>
            <w:r>
              <w:rPr>
                <w:rFonts w:hint="eastAsia" w:ascii="宋体" w:hAnsi="宋体" w:eastAsia="宋体" w:cs="宋体"/>
                <w:b w:val="0"/>
                <w:bCs w:val="0"/>
                <w:kern w:val="2"/>
                <w:sz w:val="24"/>
                <w:szCs w:val="24"/>
                <w:highlight w:val="none"/>
                <w:lang w:val="en-US" w:eastAsia="zh-CN" w:bidi="ar-SA"/>
              </w:rPr>
              <w:t>分（每项满分</w:t>
            </w:r>
            <w:r>
              <w:rPr>
                <w:rFonts w:hint="eastAsia"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分），每有一项缺项的扣</w:t>
            </w:r>
            <w:r>
              <w:rPr>
                <w:rFonts w:hint="eastAsia"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w:t>
            </w:r>
            <w:r>
              <w:rPr>
                <w:rFonts w:hint="eastAsia" w:ascii="宋体" w:hAnsi="宋体" w:eastAsia="宋体" w:cs="宋体"/>
                <w:b w:val="0"/>
                <w:bCs w:val="0"/>
                <w:kern w:val="2"/>
                <w:sz w:val="24"/>
                <w:szCs w:val="24"/>
                <w:lang w:val="en-US" w:eastAsia="zh-CN" w:bidi="ar-SA"/>
              </w:rPr>
              <w:t>每有一</w:t>
            </w:r>
            <w:r>
              <w:rPr>
                <w:rFonts w:hint="eastAsia" w:hAnsi="宋体" w:cs="宋体"/>
                <w:b w:val="0"/>
                <w:bCs w:val="0"/>
                <w:kern w:val="2"/>
                <w:sz w:val="24"/>
                <w:szCs w:val="24"/>
                <w:lang w:val="en-US" w:eastAsia="zh-CN" w:bidi="ar-SA"/>
              </w:rPr>
              <w:t>项</w:t>
            </w:r>
            <w:r>
              <w:rPr>
                <w:rFonts w:hint="eastAsia" w:ascii="宋体" w:hAnsi="宋体" w:eastAsia="宋体" w:cs="宋体"/>
                <w:b w:val="0"/>
                <w:bCs w:val="0"/>
                <w:kern w:val="2"/>
                <w:sz w:val="24"/>
                <w:szCs w:val="24"/>
                <w:lang w:val="en-US" w:eastAsia="zh-CN" w:bidi="ar-SA"/>
              </w:rPr>
              <w:t>内容存在</w:t>
            </w:r>
            <w:r>
              <w:rPr>
                <w:rFonts w:hint="eastAsia" w:hAnsi="宋体" w:cs="宋体"/>
                <w:b w:val="0"/>
                <w:bCs w:val="0"/>
                <w:kern w:val="2"/>
                <w:sz w:val="24"/>
                <w:szCs w:val="24"/>
                <w:lang w:val="en-US" w:eastAsia="zh-CN" w:bidi="ar-SA"/>
              </w:rPr>
              <w:t>一处</w:t>
            </w:r>
            <w:r>
              <w:rPr>
                <w:rFonts w:hint="eastAsia" w:ascii="宋体" w:hAnsi="宋体" w:eastAsia="宋体" w:cs="宋体"/>
                <w:b w:val="0"/>
                <w:bCs w:val="0"/>
                <w:kern w:val="2"/>
                <w:sz w:val="24"/>
                <w:szCs w:val="24"/>
                <w:lang w:val="en-US" w:eastAsia="zh-CN" w:bidi="ar-SA"/>
              </w:rPr>
              <w:t>缺陷或不足的扣</w:t>
            </w:r>
            <w:r>
              <w:rPr>
                <w:rFonts w:hint="eastAsia" w:hAnsi="宋体" w:cs="宋体"/>
                <w:b w:val="0"/>
                <w:bCs w:val="0"/>
                <w:kern w:val="2"/>
                <w:sz w:val="24"/>
                <w:szCs w:val="24"/>
                <w:lang w:val="en-US" w:eastAsia="zh-CN" w:bidi="ar-SA"/>
              </w:rPr>
              <w:t>2.5</w:t>
            </w:r>
            <w:r>
              <w:rPr>
                <w:rFonts w:hint="eastAsia" w:ascii="宋体" w:hAnsi="宋体" w:eastAsia="宋体" w:cs="宋体"/>
                <w:b w:val="0"/>
                <w:bCs w:val="0"/>
                <w:kern w:val="2"/>
                <w:sz w:val="24"/>
                <w:szCs w:val="24"/>
                <w:lang w:val="en-US" w:eastAsia="zh-CN" w:bidi="ar-SA"/>
              </w:rPr>
              <w:t>分，扣完为止。【缺陷或不足是指：①项目名称错误、②地点区域错误、③内容有明显错误，前后内容无法连贯、④内容与本项目需求无关、⑤仅有框架、⑥适用的标准（方法）错误、⑦内容不符合相关规范要求、⑧内容简略或简单复制本项目采购需求任意情形。</w:t>
            </w:r>
          </w:p>
          <w:p w14:paraId="1BA66C35">
            <w:pPr>
              <w:tabs>
                <w:tab w:val="left" w:pos="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内容缺项是指：①未提供方案或仅有标题；②内容与本项目采购需求无关。】</w:t>
            </w:r>
          </w:p>
        </w:tc>
        <w:tc>
          <w:tcPr>
            <w:tcW w:w="0" w:type="auto"/>
            <w:noWrap w:val="0"/>
            <w:vAlign w:val="center"/>
          </w:tcPr>
          <w:p w14:paraId="66FEB36E">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主观分</w:t>
            </w:r>
          </w:p>
        </w:tc>
      </w:tr>
      <w:tr w14:paraId="53A4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32394E96">
            <w:pPr>
              <w:tabs>
                <w:tab w:val="left" w:pos="0"/>
              </w:tabs>
              <w:spacing w:line="360" w:lineRule="auto"/>
              <w:ind w:firstLine="480" w:firstLineChars="200"/>
              <w:rPr>
                <w:rFonts w:hint="default"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5</w:t>
            </w:r>
          </w:p>
        </w:tc>
        <w:tc>
          <w:tcPr>
            <w:tcW w:w="0" w:type="auto"/>
            <w:noWrap w:val="0"/>
            <w:vAlign w:val="center"/>
          </w:tcPr>
          <w:p w14:paraId="0ACC430D">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管理制度</w:t>
            </w:r>
          </w:p>
          <w:p w14:paraId="009F98BA">
            <w:pPr>
              <w:tabs>
                <w:tab w:val="left" w:pos="0"/>
              </w:tabs>
              <w:spacing w:line="360" w:lineRule="auto"/>
              <w:ind w:firstLine="480" w:firstLineChars="200"/>
              <w:rPr>
                <w:rFonts w:hint="eastAsia"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10</w:t>
            </w:r>
            <w:r>
              <w:rPr>
                <w:rFonts w:hint="eastAsia" w:ascii="宋体" w:hAnsi="宋体" w:eastAsia="宋体" w:cs="宋体"/>
                <w:b w:val="0"/>
                <w:bCs w:val="0"/>
                <w:kern w:val="2"/>
                <w:sz w:val="24"/>
                <w:szCs w:val="24"/>
                <w:lang w:val="en-US" w:eastAsia="zh-CN" w:bidi="ar-SA"/>
              </w:rPr>
              <w:t>%</w:t>
            </w:r>
          </w:p>
        </w:tc>
        <w:tc>
          <w:tcPr>
            <w:tcW w:w="0" w:type="auto"/>
            <w:noWrap w:val="0"/>
            <w:vAlign w:val="center"/>
          </w:tcPr>
          <w:p w14:paraId="73AA6188">
            <w:pPr>
              <w:tabs>
                <w:tab w:val="left" w:pos="0"/>
              </w:tabs>
              <w:spacing w:line="360" w:lineRule="auto"/>
              <w:rPr>
                <w:rFonts w:hint="default"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10分</w:t>
            </w:r>
          </w:p>
        </w:tc>
        <w:tc>
          <w:tcPr>
            <w:tcW w:w="0" w:type="auto"/>
            <w:noWrap w:val="0"/>
            <w:vAlign w:val="center"/>
          </w:tcPr>
          <w:p w14:paraId="56F0D6A8">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根据供应商提供的管理制度进行</w:t>
            </w:r>
            <w:r>
              <w:rPr>
                <w:rFonts w:hint="eastAsia" w:hAnsi="宋体" w:cs="宋体"/>
                <w:b w:val="0"/>
                <w:bCs w:val="0"/>
                <w:kern w:val="2"/>
                <w:sz w:val="24"/>
                <w:szCs w:val="24"/>
                <w:lang w:val="en-US" w:eastAsia="zh-CN" w:bidi="ar-SA"/>
              </w:rPr>
              <w:t>综合</w:t>
            </w:r>
            <w:r>
              <w:rPr>
                <w:rFonts w:hint="eastAsia" w:ascii="宋体" w:hAnsi="宋体" w:eastAsia="宋体" w:cs="宋体"/>
                <w:b w:val="0"/>
                <w:bCs w:val="0"/>
                <w:kern w:val="2"/>
                <w:sz w:val="24"/>
                <w:szCs w:val="24"/>
                <w:lang w:val="en-US" w:eastAsia="zh-CN" w:bidi="ar-SA"/>
              </w:rPr>
              <w:t>评审，</w:t>
            </w:r>
            <w:r>
              <w:rPr>
                <w:rFonts w:hint="eastAsia" w:hAnsi="宋体" w:cs="宋体"/>
                <w:b w:val="0"/>
                <w:bCs w:val="0"/>
                <w:kern w:val="2"/>
                <w:sz w:val="24"/>
                <w:szCs w:val="24"/>
                <w:lang w:val="en-US" w:eastAsia="zh-CN" w:bidi="ar-SA"/>
              </w:rPr>
              <w:t>内容包括：①质量管理制度；②出入库管理制度.</w:t>
            </w:r>
            <w:r>
              <w:rPr>
                <w:rFonts w:hint="eastAsia" w:ascii="宋体" w:hAnsi="宋体" w:eastAsia="宋体" w:cs="宋体"/>
                <w:b w:val="0"/>
                <w:bCs w:val="0"/>
                <w:kern w:val="2"/>
                <w:sz w:val="24"/>
                <w:szCs w:val="24"/>
                <w:highlight w:val="none"/>
                <w:lang w:val="en-US" w:eastAsia="zh-CN" w:bidi="ar-SA"/>
              </w:rPr>
              <w:t>以上</w:t>
            </w:r>
            <w:r>
              <w:rPr>
                <w:rFonts w:hint="eastAsia" w:hAnsi="宋体" w:cs="宋体"/>
                <w:b w:val="0"/>
                <w:bCs w:val="0"/>
                <w:kern w:val="2"/>
                <w:sz w:val="24"/>
                <w:szCs w:val="24"/>
                <w:highlight w:val="none"/>
                <w:lang w:val="en-US" w:eastAsia="zh-CN" w:bidi="ar-SA"/>
              </w:rPr>
              <w:t>2</w:t>
            </w:r>
            <w:r>
              <w:rPr>
                <w:rFonts w:hint="eastAsia" w:ascii="宋体" w:hAnsi="宋体" w:eastAsia="宋体" w:cs="宋体"/>
                <w:b w:val="0"/>
                <w:bCs w:val="0"/>
                <w:kern w:val="2"/>
                <w:sz w:val="24"/>
                <w:szCs w:val="24"/>
                <w:highlight w:val="none"/>
                <w:lang w:val="en-US" w:eastAsia="zh-CN" w:bidi="ar-SA"/>
              </w:rPr>
              <w:t>项方案内容完整，描述符合项目要求得</w:t>
            </w:r>
            <w:r>
              <w:rPr>
                <w:rFonts w:hint="eastAsia" w:hAnsi="宋体" w:cs="宋体"/>
                <w:b w:val="0"/>
                <w:bCs w:val="0"/>
                <w:kern w:val="2"/>
                <w:sz w:val="24"/>
                <w:szCs w:val="24"/>
                <w:highlight w:val="none"/>
                <w:lang w:val="en-US" w:eastAsia="zh-CN" w:bidi="ar-SA"/>
              </w:rPr>
              <w:t>10</w:t>
            </w:r>
            <w:r>
              <w:rPr>
                <w:rFonts w:hint="eastAsia" w:ascii="宋体" w:hAnsi="宋体" w:eastAsia="宋体" w:cs="宋体"/>
                <w:b w:val="0"/>
                <w:bCs w:val="0"/>
                <w:kern w:val="2"/>
                <w:sz w:val="24"/>
                <w:szCs w:val="24"/>
                <w:highlight w:val="none"/>
                <w:lang w:val="en-US" w:eastAsia="zh-CN" w:bidi="ar-SA"/>
              </w:rPr>
              <w:t>分（每项满分</w:t>
            </w:r>
            <w:r>
              <w:rPr>
                <w:rFonts w:hint="eastAsia"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分），每有一项缺项的扣</w:t>
            </w:r>
            <w:r>
              <w:rPr>
                <w:rFonts w:hint="eastAsia"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w:t>
            </w:r>
            <w:r>
              <w:rPr>
                <w:rFonts w:hint="eastAsia" w:ascii="宋体" w:hAnsi="宋体" w:eastAsia="宋体" w:cs="宋体"/>
                <w:b w:val="0"/>
                <w:bCs w:val="0"/>
                <w:kern w:val="2"/>
                <w:sz w:val="24"/>
                <w:szCs w:val="24"/>
                <w:lang w:val="en-US" w:eastAsia="zh-CN" w:bidi="ar-SA"/>
              </w:rPr>
              <w:t>每有一</w:t>
            </w:r>
            <w:r>
              <w:rPr>
                <w:rFonts w:hint="eastAsia" w:hAnsi="宋体" w:cs="宋体"/>
                <w:b w:val="0"/>
                <w:bCs w:val="0"/>
                <w:kern w:val="2"/>
                <w:sz w:val="24"/>
                <w:szCs w:val="24"/>
                <w:lang w:val="en-US" w:eastAsia="zh-CN" w:bidi="ar-SA"/>
              </w:rPr>
              <w:t>项</w:t>
            </w:r>
            <w:r>
              <w:rPr>
                <w:rFonts w:hint="eastAsia" w:ascii="宋体" w:hAnsi="宋体" w:eastAsia="宋体" w:cs="宋体"/>
                <w:b w:val="0"/>
                <w:bCs w:val="0"/>
                <w:kern w:val="2"/>
                <w:sz w:val="24"/>
                <w:szCs w:val="24"/>
                <w:lang w:val="en-US" w:eastAsia="zh-CN" w:bidi="ar-SA"/>
              </w:rPr>
              <w:t>内容存在</w:t>
            </w:r>
            <w:r>
              <w:rPr>
                <w:rFonts w:hint="eastAsia" w:hAnsi="宋体" w:cs="宋体"/>
                <w:b w:val="0"/>
                <w:bCs w:val="0"/>
                <w:kern w:val="2"/>
                <w:sz w:val="24"/>
                <w:szCs w:val="24"/>
                <w:lang w:val="en-US" w:eastAsia="zh-CN" w:bidi="ar-SA"/>
              </w:rPr>
              <w:t>一处</w:t>
            </w:r>
            <w:r>
              <w:rPr>
                <w:rFonts w:hint="eastAsia" w:ascii="宋体" w:hAnsi="宋体" w:eastAsia="宋体" w:cs="宋体"/>
                <w:b w:val="0"/>
                <w:bCs w:val="0"/>
                <w:kern w:val="2"/>
                <w:sz w:val="24"/>
                <w:szCs w:val="24"/>
                <w:lang w:val="en-US" w:eastAsia="zh-CN" w:bidi="ar-SA"/>
              </w:rPr>
              <w:t>缺陷或不足的扣</w:t>
            </w:r>
            <w:r>
              <w:rPr>
                <w:rFonts w:hint="eastAsia" w:hAnsi="宋体" w:cs="宋体"/>
                <w:b w:val="0"/>
                <w:bCs w:val="0"/>
                <w:kern w:val="2"/>
                <w:sz w:val="24"/>
                <w:szCs w:val="24"/>
                <w:lang w:val="en-US" w:eastAsia="zh-CN" w:bidi="ar-SA"/>
              </w:rPr>
              <w:t>2.5</w:t>
            </w:r>
            <w:r>
              <w:rPr>
                <w:rFonts w:hint="eastAsia" w:ascii="宋体" w:hAnsi="宋体" w:eastAsia="宋体" w:cs="宋体"/>
                <w:b w:val="0"/>
                <w:bCs w:val="0"/>
                <w:kern w:val="2"/>
                <w:sz w:val="24"/>
                <w:szCs w:val="24"/>
                <w:lang w:val="en-US" w:eastAsia="zh-CN" w:bidi="ar-SA"/>
              </w:rPr>
              <w:t>分，扣完为止。【缺陷或不足是指：①项目名称错误、②地点区域错误、③内容有明显错误，前后内容无法连贯、④内容与本项目需求无关、⑤仅有框架、⑥适用的标准（方法）错误、⑦内容不符合相关规范要求、⑧内容简略或简单复制本项目采购需求任意情形。</w:t>
            </w:r>
          </w:p>
          <w:p w14:paraId="7F4380FA">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内容缺项是指：①未提供方案或仅有标题；②内容与本项目采购需求无关。】</w:t>
            </w:r>
          </w:p>
        </w:tc>
        <w:tc>
          <w:tcPr>
            <w:tcW w:w="0" w:type="auto"/>
            <w:noWrap w:val="0"/>
            <w:vAlign w:val="center"/>
          </w:tcPr>
          <w:p w14:paraId="15C0A490">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主观分</w:t>
            </w:r>
          </w:p>
        </w:tc>
      </w:tr>
      <w:tr w14:paraId="0F67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12A03F52">
            <w:pPr>
              <w:tabs>
                <w:tab w:val="left" w:pos="0"/>
              </w:tabs>
              <w:spacing w:line="360" w:lineRule="auto"/>
              <w:ind w:firstLine="480" w:firstLineChars="200"/>
              <w:rPr>
                <w:rFonts w:hint="eastAsia"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6</w:t>
            </w:r>
          </w:p>
        </w:tc>
        <w:tc>
          <w:tcPr>
            <w:tcW w:w="0" w:type="auto"/>
            <w:noWrap w:val="0"/>
            <w:vAlign w:val="center"/>
          </w:tcPr>
          <w:p w14:paraId="0F41252B">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履约能力</w:t>
            </w:r>
            <w:r>
              <w:rPr>
                <w:rFonts w:hint="eastAsia" w:hAnsi="宋体" w:cs="宋体"/>
                <w:b w:val="0"/>
                <w:bCs w:val="0"/>
                <w:kern w:val="2"/>
                <w:sz w:val="24"/>
                <w:szCs w:val="24"/>
                <w:lang w:val="en-US" w:eastAsia="zh-CN" w:bidi="ar-SA"/>
              </w:rPr>
              <w:t>5</w:t>
            </w:r>
            <w:r>
              <w:rPr>
                <w:rFonts w:hint="eastAsia" w:ascii="宋体" w:hAnsi="宋体" w:eastAsia="宋体" w:cs="宋体"/>
                <w:b w:val="0"/>
                <w:bCs w:val="0"/>
                <w:kern w:val="2"/>
                <w:sz w:val="24"/>
                <w:szCs w:val="24"/>
                <w:lang w:val="en-US" w:eastAsia="zh-CN" w:bidi="ar-SA"/>
              </w:rPr>
              <w:t>%</w:t>
            </w:r>
          </w:p>
        </w:tc>
        <w:tc>
          <w:tcPr>
            <w:tcW w:w="0" w:type="auto"/>
            <w:noWrap w:val="0"/>
            <w:vAlign w:val="center"/>
          </w:tcPr>
          <w:p w14:paraId="2F8C0ECD">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5</w:t>
            </w:r>
            <w:r>
              <w:rPr>
                <w:rFonts w:hint="eastAsia" w:ascii="宋体" w:hAnsi="宋体" w:eastAsia="宋体" w:cs="宋体"/>
                <w:b w:val="0"/>
                <w:bCs w:val="0"/>
                <w:kern w:val="2"/>
                <w:sz w:val="24"/>
                <w:szCs w:val="24"/>
                <w:lang w:val="en-US" w:eastAsia="zh-CN" w:bidi="ar-SA"/>
              </w:rPr>
              <w:t>分</w:t>
            </w:r>
          </w:p>
        </w:tc>
        <w:tc>
          <w:tcPr>
            <w:tcW w:w="0" w:type="auto"/>
            <w:noWrap w:val="0"/>
            <w:vAlign w:val="center"/>
          </w:tcPr>
          <w:p w14:paraId="6E88F9B0">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1、202</w:t>
            </w:r>
            <w:r>
              <w:rPr>
                <w:rFonts w:hint="eastAsia" w:hAnsi="宋体" w:cs="宋体"/>
                <w:b w:val="0"/>
                <w:bCs w:val="0"/>
                <w:kern w:val="2"/>
                <w:sz w:val="24"/>
                <w:szCs w:val="24"/>
                <w:lang w:val="en-US" w:eastAsia="zh-CN" w:bidi="ar-SA"/>
              </w:rPr>
              <w:t>4</w:t>
            </w:r>
            <w:r>
              <w:rPr>
                <w:rFonts w:hint="eastAsia" w:ascii="宋体" w:hAnsi="宋体" w:eastAsia="宋体" w:cs="宋体"/>
                <w:b w:val="0"/>
                <w:bCs w:val="0"/>
                <w:kern w:val="2"/>
                <w:sz w:val="24"/>
                <w:szCs w:val="24"/>
                <w:lang w:val="en-US" w:eastAsia="zh-CN" w:bidi="ar-SA"/>
              </w:rPr>
              <w:t>年1月1日以来，有类似项目业绩的，每提供一个得2</w:t>
            </w:r>
            <w:r>
              <w:rPr>
                <w:rFonts w:hint="eastAsia" w:hAnsi="宋体" w:cs="宋体"/>
                <w:b w:val="0"/>
                <w:bCs w:val="0"/>
                <w:kern w:val="2"/>
                <w:sz w:val="24"/>
                <w:szCs w:val="24"/>
                <w:lang w:val="en-US" w:eastAsia="zh-CN" w:bidi="ar-SA"/>
              </w:rPr>
              <w:t>.5</w:t>
            </w:r>
            <w:r>
              <w:rPr>
                <w:rFonts w:hint="eastAsia" w:ascii="宋体" w:hAnsi="宋体" w:eastAsia="宋体" w:cs="宋体"/>
                <w:b w:val="0"/>
                <w:bCs w:val="0"/>
                <w:kern w:val="2"/>
                <w:sz w:val="24"/>
                <w:szCs w:val="24"/>
                <w:lang w:val="en-US" w:eastAsia="zh-CN" w:bidi="ar-SA"/>
              </w:rPr>
              <w:t>分，最多得</w:t>
            </w:r>
            <w:r>
              <w:rPr>
                <w:rFonts w:hint="eastAsia" w:hAnsi="宋体" w:cs="宋体"/>
                <w:b w:val="0"/>
                <w:bCs w:val="0"/>
                <w:kern w:val="2"/>
                <w:sz w:val="24"/>
                <w:szCs w:val="24"/>
                <w:lang w:val="en-US" w:eastAsia="zh-CN" w:bidi="ar-SA"/>
              </w:rPr>
              <w:t>5</w:t>
            </w:r>
            <w:r>
              <w:rPr>
                <w:rFonts w:hint="eastAsia" w:ascii="宋体" w:hAnsi="宋体" w:eastAsia="宋体" w:cs="宋体"/>
                <w:b w:val="0"/>
                <w:bCs w:val="0"/>
                <w:kern w:val="2"/>
                <w:sz w:val="24"/>
                <w:szCs w:val="24"/>
                <w:lang w:val="en-US" w:eastAsia="zh-CN" w:bidi="ar-SA"/>
              </w:rPr>
              <w:t xml:space="preserve">分。（提供中标（成交）通知书或合同复印件并加盖供应商鲜章） </w:t>
            </w:r>
          </w:p>
          <w:p w14:paraId="1752C6EF">
            <w:pPr>
              <w:pStyle w:val="8"/>
              <w:tabs>
                <w:tab w:val="left" w:pos="0"/>
              </w:tabs>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注：类似业绩是</w:t>
            </w:r>
            <w:r>
              <w:rPr>
                <w:rFonts w:hint="eastAsia" w:ascii="宋体" w:hAnsi="宋体" w:eastAsia="宋体" w:cs="宋体"/>
                <w:kern w:val="2"/>
                <w:sz w:val="24"/>
                <w:szCs w:val="24"/>
                <w:lang w:val="en-US" w:eastAsia="zh-CN" w:bidi="ar-SA"/>
              </w:rPr>
              <w:t>日常保障物资配送</w:t>
            </w:r>
            <w:r>
              <w:rPr>
                <w:rFonts w:hint="eastAsia" w:ascii="宋体" w:hAnsi="宋体" w:eastAsia="宋体" w:cs="宋体"/>
                <w:b w:val="0"/>
                <w:bCs w:val="0"/>
                <w:kern w:val="2"/>
                <w:sz w:val="24"/>
                <w:szCs w:val="24"/>
                <w:lang w:val="en-US" w:eastAsia="zh-CN" w:bidi="ar-SA"/>
              </w:rPr>
              <w:t>服务。</w:t>
            </w:r>
          </w:p>
        </w:tc>
        <w:tc>
          <w:tcPr>
            <w:tcW w:w="0" w:type="auto"/>
            <w:noWrap w:val="0"/>
            <w:vAlign w:val="center"/>
          </w:tcPr>
          <w:p w14:paraId="173365EB">
            <w:pPr>
              <w:tabs>
                <w:tab w:val="left" w:pos="0"/>
              </w:tabs>
              <w:spacing w:line="360" w:lineRule="auto"/>
              <w:rPr>
                <w:rFonts w:hint="eastAsia" w:ascii="宋体" w:hAnsi="宋体" w:eastAsia="宋体" w:cs="宋体"/>
                <w:b w:val="0"/>
                <w:bCs w:val="0"/>
                <w:kern w:val="2"/>
                <w:sz w:val="24"/>
                <w:szCs w:val="24"/>
                <w:lang w:val="en-US" w:eastAsia="zh-CN" w:bidi="ar-SA"/>
              </w:rPr>
            </w:pPr>
            <w:r>
              <w:rPr>
                <w:rFonts w:hint="eastAsia" w:hAnsi="宋体" w:cs="宋体"/>
                <w:b w:val="0"/>
                <w:bCs w:val="0"/>
                <w:kern w:val="2"/>
                <w:sz w:val="24"/>
                <w:szCs w:val="24"/>
                <w:lang w:val="en-US" w:eastAsia="zh-CN" w:bidi="ar-SA"/>
              </w:rPr>
              <w:t>客观分</w:t>
            </w:r>
          </w:p>
        </w:tc>
      </w:tr>
    </w:tbl>
    <w:p w14:paraId="3A0860C6">
      <w:pPr>
        <w:spacing w:line="360" w:lineRule="auto"/>
        <w:ind w:firstLine="482" w:firstLineChars="200"/>
        <w:rPr>
          <w:rFonts w:hint="eastAsia" w:ascii="宋体" w:hAnsi="宋体" w:eastAsia="宋体" w:cs="宋体"/>
          <w:b/>
          <w:i w:val="0"/>
          <w:iCs w:val="0"/>
          <w:color w:val="000000"/>
          <w:sz w:val="24"/>
        </w:rPr>
      </w:pPr>
    </w:p>
    <w:p w14:paraId="3990EA5A">
      <w:pPr>
        <w:spacing w:line="360" w:lineRule="auto"/>
        <w:ind w:firstLine="482" w:firstLineChars="200"/>
        <w:rPr>
          <w:rFonts w:hint="eastAsia" w:ascii="宋体" w:hAnsi="宋体" w:eastAsia="宋体" w:cs="宋体"/>
          <w:b/>
          <w:i w:val="0"/>
          <w:iCs w:val="0"/>
          <w:color w:val="000000"/>
          <w:sz w:val="24"/>
        </w:rPr>
      </w:pPr>
      <w:r>
        <w:rPr>
          <w:rFonts w:hint="eastAsia" w:ascii="宋体" w:hAnsi="宋体" w:eastAsia="宋体" w:cs="宋体"/>
          <w:b/>
          <w:i w:val="0"/>
          <w:iCs w:val="0"/>
          <w:color w:val="000000"/>
          <w:sz w:val="24"/>
        </w:rPr>
        <w:t>注：</w:t>
      </w:r>
      <w:r>
        <w:rPr>
          <w:rFonts w:hint="eastAsia" w:ascii="宋体" w:hAnsi="宋体" w:eastAsia="宋体" w:cs="宋体"/>
          <w:b/>
          <w:i w:val="0"/>
          <w:iCs w:val="0"/>
          <w:color w:val="000000"/>
          <w:sz w:val="24"/>
          <w:lang w:eastAsia="zh-CN"/>
        </w:rPr>
        <w:t>（</w:t>
      </w:r>
      <w:r>
        <w:rPr>
          <w:rFonts w:hint="eastAsia" w:ascii="宋体" w:hAnsi="宋体" w:eastAsia="宋体" w:cs="宋体"/>
          <w:b/>
          <w:i w:val="0"/>
          <w:iCs w:val="0"/>
          <w:color w:val="000000"/>
          <w:sz w:val="24"/>
          <w:lang w:val="en-US" w:eastAsia="zh-CN"/>
        </w:rPr>
        <w:t>1</w:t>
      </w:r>
      <w:r>
        <w:rPr>
          <w:rFonts w:hint="eastAsia" w:ascii="宋体" w:hAnsi="宋体" w:eastAsia="宋体" w:cs="宋体"/>
          <w:b/>
          <w:i w:val="0"/>
          <w:iCs w:val="0"/>
          <w:color w:val="000000"/>
          <w:sz w:val="24"/>
          <w:lang w:eastAsia="zh-CN"/>
        </w:rPr>
        <w:t>）</w:t>
      </w:r>
      <w:r>
        <w:rPr>
          <w:rFonts w:hint="eastAsia" w:ascii="宋体" w:hAnsi="宋体" w:eastAsia="宋体" w:cs="宋体"/>
          <w:b/>
          <w:i w:val="0"/>
          <w:iCs w:val="0"/>
          <w:color w:val="000000"/>
          <w:sz w:val="24"/>
        </w:rPr>
        <w:t>有效最低报价指通过资质、资格、符合性审查且不超过最高限价的</w:t>
      </w:r>
      <w:r>
        <w:rPr>
          <w:rFonts w:hint="eastAsia" w:ascii="宋体" w:hAnsi="宋体" w:eastAsia="宋体" w:cs="宋体"/>
          <w:b/>
          <w:i w:val="0"/>
          <w:iCs w:val="0"/>
          <w:color w:val="000000"/>
          <w:sz w:val="24"/>
          <w:lang w:val="en-US" w:eastAsia="zh-CN"/>
        </w:rPr>
        <w:t>最终报价</w:t>
      </w:r>
      <w:r>
        <w:rPr>
          <w:rFonts w:hint="eastAsia" w:ascii="宋体" w:hAnsi="宋体" w:eastAsia="宋体" w:cs="宋体"/>
          <w:b/>
          <w:i w:val="0"/>
          <w:iCs w:val="0"/>
          <w:color w:val="000000"/>
          <w:sz w:val="24"/>
        </w:rPr>
        <w:t>；</w:t>
      </w:r>
    </w:p>
    <w:p w14:paraId="2CAE7D26">
      <w:pPr>
        <w:spacing w:line="360" w:lineRule="auto"/>
        <w:ind w:firstLine="482" w:firstLineChars="200"/>
        <w:rPr>
          <w:rFonts w:hint="eastAsia" w:ascii="宋体" w:hAnsi="宋体" w:eastAsia="宋体" w:cs="宋体"/>
          <w:b/>
          <w:i w:val="0"/>
          <w:iCs w:val="0"/>
          <w:color w:val="000000"/>
          <w:sz w:val="24"/>
        </w:rPr>
      </w:pPr>
      <w:r>
        <w:rPr>
          <w:rFonts w:hint="eastAsia" w:ascii="宋体" w:hAnsi="宋体" w:eastAsia="宋体" w:cs="宋体"/>
          <w:b/>
          <w:i w:val="0"/>
          <w:iCs w:val="0"/>
          <w:color w:val="000000"/>
          <w:sz w:val="24"/>
          <w:lang w:eastAsia="zh-CN"/>
        </w:rPr>
        <w:t>（</w:t>
      </w:r>
      <w:r>
        <w:rPr>
          <w:rFonts w:hint="eastAsia" w:ascii="宋体" w:hAnsi="宋体" w:eastAsia="宋体" w:cs="宋体"/>
          <w:b/>
          <w:i w:val="0"/>
          <w:iCs w:val="0"/>
          <w:color w:val="000000"/>
          <w:sz w:val="24"/>
          <w:lang w:val="en-US" w:eastAsia="zh-CN"/>
        </w:rPr>
        <w:t>2</w:t>
      </w:r>
      <w:r>
        <w:rPr>
          <w:rFonts w:hint="eastAsia" w:ascii="宋体" w:hAnsi="宋体" w:eastAsia="宋体" w:cs="宋体"/>
          <w:b/>
          <w:i w:val="0"/>
          <w:iCs w:val="0"/>
          <w:color w:val="000000"/>
          <w:sz w:val="24"/>
          <w:lang w:eastAsia="zh-CN"/>
        </w:rPr>
        <w:t>）</w:t>
      </w:r>
      <w:r>
        <w:rPr>
          <w:rFonts w:hint="eastAsia" w:ascii="宋体" w:hAnsi="宋体" w:eastAsia="宋体" w:cs="宋体"/>
          <w:b/>
          <w:i w:val="0"/>
          <w:iCs w:val="0"/>
          <w:color w:val="000000"/>
          <w:sz w:val="24"/>
        </w:rPr>
        <w:t>作为评审资料的，在</w:t>
      </w:r>
      <w:r>
        <w:rPr>
          <w:rFonts w:hint="eastAsia" w:ascii="宋体" w:hAnsi="宋体" w:cs="宋体"/>
          <w:b/>
          <w:i w:val="0"/>
          <w:iCs w:val="0"/>
          <w:color w:val="000000"/>
          <w:sz w:val="24"/>
          <w:lang w:eastAsia="zh-CN"/>
        </w:rPr>
        <w:t>比选响应文件</w:t>
      </w:r>
      <w:r>
        <w:rPr>
          <w:rFonts w:hint="eastAsia" w:ascii="宋体" w:hAnsi="宋体" w:eastAsia="宋体" w:cs="宋体"/>
          <w:b/>
          <w:i w:val="0"/>
          <w:iCs w:val="0"/>
          <w:color w:val="000000"/>
          <w:sz w:val="24"/>
        </w:rPr>
        <w:t>中应提供复印件加盖公司鲜章</w:t>
      </w:r>
      <w:r>
        <w:rPr>
          <w:rFonts w:hint="eastAsia" w:ascii="宋体" w:hAnsi="宋体" w:cs="宋体"/>
          <w:b/>
          <w:i w:val="0"/>
          <w:iCs w:val="0"/>
          <w:color w:val="000000"/>
          <w:sz w:val="24"/>
          <w:lang w:val="en-US" w:eastAsia="zh-CN"/>
        </w:rPr>
        <w:t>的扫描件或扫描件加盖电子章</w:t>
      </w:r>
      <w:r>
        <w:rPr>
          <w:rFonts w:hint="eastAsia" w:ascii="宋体" w:hAnsi="宋体" w:eastAsia="宋体" w:cs="宋体"/>
          <w:b/>
          <w:i w:val="0"/>
          <w:iCs w:val="0"/>
          <w:color w:val="000000"/>
          <w:sz w:val="24"/>
        </w:rPr>
        <w:t>，复印件</w:t>
      </w:r>
      <w:r>
        <w:rPr>
          <w:rFonts w:hint="eastAsia" w:ascii="宋体" w:hAnsi="宋体" w:cs="宋体"/>
          <w:b/>
          <w:i w:val="0"/>
          <w:iCs w:val="0"/>
          <w:color w:val="000000"/>
          <w:sz w:val="24"/>
          <w:lang w:val="en-US" w:eastAsia="zh-CN"/>
        </w:rPr>
        <w:t>或扫描件</w:t>
      </w:r>
      <w:r>
        <w:rPr>
          <w:rFonts w:hint="eastAsia" w:ascii="宋体" w:hAnsi="宋体" w:eastAsia="宋体" w:cs="宋体"/>
          <w:b/>
          <w:i w:val="0"/>
          <w:iCs w:val="0"/>
          <w:color w:val="000000"/>
          <w:sz w:val="24"/>
        </w:rPr>
        <w:t>应清晰，真实，模糊不清或可能导致非唯一理解带来的风险由供应商自行承担。</w:t>
      </w:r>
    </w:p>
    <w:p w14:paraId="163E5077">
      <w:pPr>
        <w:spacing w:line="360" w:lineRule="auto"/>
        <w:ind w:firstLine="482" w:firstLineChars="200"/>
        <w:rPr>
          <w:rFonts w:hint="eastAsia" w:ascii="宋体" w:hAnsi="宋体" w:eastAsia="宋体" w:cs="宋体"/>
          <w:b/>
          <w:i w:val="0"/>
          <w:iCs w:val="0"/>
          <w:color w:val="000000"/>
          <w:sz w:val="24"/>
        </w:rPr>
      </w:pPr>
      <w:r>
        <w:rPr>
          <w:rFonts w:hint="eastAsia" w:ascii="宋体" w:hAnsi="宋体" w:eastAsia="宋体" w:cs="宋体"/>
          <w:b/>
          <w:i w:val="0"/>
          <w:iCs w:val="0"/>
          <w:color w:val="000000"/>
          <w:sz w:val="24"/>
          <w:lang w:eastAsia="zh-CN"/>
        </w:rPr>
        <w:t>（</w:t>
      </w:r>
      <w:r>
        <w:rPr>
          <w:rFonts w:hint="eastAsia" w:ascii="宋体" w:hAnsi="宋体" w:eastAsia="宋体" w:cs="宋体"/>
          <w:b/>
          <w:i w:val="0"/>
          <w:iCs w:val="0"/>
          <w:color w:val="000000"/>
          <w:sz w:val="24"/>
          <w:lang w:val="en-US" w:eastAsia="zh-CN"/>
        </w:rPr>
        <w:t>3</w:t>
      </w:r>
      <w:r>
        <w:rPr>
          <w:rFonts w:hint="eastAsia" w:ascii="宋体" w:hAnsi="宋体" w:eastAsia="宋体" w:cs="宋体"/>
          <w:b/>
          <w:i w:val="0"/>
          <w:iCs w:val="0"/>
          <w:color w:val="000000"/>
          <w:sz w:val="24"/>
          <w:lang w:eastAsia="zh-CN"/>
        </w:rPr>
        <w:t>）</w:t>
      </w:r>
      <w:r>
        <w:rPr>
          <w:rFonts w:hint="eastAsia" w:ascii="宋体" w:hAnsi="宋体" w:eastAsia="宋体" w:cs="宋体"/>
          <w:b/>
          <w:i w:val="0"/>
          <w:iCs w:val="0"/>
          <w:color w:val="000000"/>
          <w:sz w:val="24"/>
        </w:rPr>
        <w:t>总分汇总后按四舍五入法只保留两位小数。</w:t>
      </w:r>
    </w:p>
    <w:p w14:paraId="700CDE7A">
      <w:pPr>
        <w:spacing w:line="360" w:lineRule="auto"/>
        <w:ind w:firstLine="482" w:firstLineChars="200"/>
        <w:rPr>
          <w:rFonts w:hint="eastAsia" w:ascii="宋体" w:hAnsi="宋体" w:eastAsia="宋体" w:cs="宋体"/>
          <w:b/>
          <w:i w:val="0"/>
          <w:iCs w:val="0"/>
          <w:color w:val="000000"/>
          <w:sz w:val="24"/>
        </w:rPr>
      </w:pPr>
      <w:r>
        <w:rPr>
          <w:rFonts w:hint="eastAsia" w:ascii="宋体" w:hAnsi="宋体" w:eastAsia="宋体" w:cs="宋体"/>
          <w:b/>
          <w:i w:val="0"/>
          <w:iCs w:val="0"/>
          <w:color w:val="000000"/>
          <w:sz w:val="24"/>
        </w:rPr>
        <w:t>4.</w:t>
      </w:r>
      <w:r>
        <w:rPr>
          <w:rFonts w:hint="eastAsia" w:ascii="宋体" w:hAnsi="宋体" w:cs="宋体"/>
          <w:b/>
          <w:i w:val="0"/>
          <w:iCs w:val="0"/>
          <w:color w:val="000000"/>
          <w:sz w:val="24"/>
          <w:lang w:eastAsia="zh-CN"/>
        </w:rPr>
        <w:t>比选</w:t>
      </w:r>
      <w:r>
        <w:rPr>
          <w:rFonts w:hint="eastAsia" w:ascii="宋体" w:hAnsi="宋体" w:eastAsia="宋体" w:cs="宋体"/>
          <w:b/>
          <w:i w:val="0"/>
          <w:iCs w:val="0"/>
          <w:color w:val="000000"/>
          <w:sz w:val="24"/>
        </w:rPr>
        <w:t>纪律及</w:t>
      </w:r>
      <w:r>
        <w:rPr>
          <w:rFonts w:hint="eastAsia" w:ascii="宋体" w:hAnsi="宋体" w:eastAsia="宋体" w:cs="宋体"/>
          <w:b w:val="0"/>
          <w:i w:val="0"/>
          <w:iCs w:val="0"/>
          <w:sz w:val="24"/>
          <w:szCs w:val="24"/>
        </w:rPr>
        <w:t>注意</w:t>
      </w:r>
      <w:r>
        <w:rPr>
          <w:rFonts w:hint="eastAsia" w:ascii="宋体" w:hAnsi="宋体" w:eastAsia="宋体" w:cs="宋体"/>
          <w:b/>
          <w:i w:val="0"/>
          <w:iCs w:val="0"/>
          <w:color w:val="000000"/>
          <w:sz w:val="24"/>
        </w:rPr>
        <w:t>事项</w:t>
      </w:r>
    </w:p>
    <w:p w14:paraId="6E148448">
      <w:pPr>
        <w:spacing w:line="360" w:lineRule="auto"/>
        <w:ind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4.1</w:t>
      </w:r>
      <w:r>
        <w:rPr>
          <w:rFonts w:hint="eastAsia" w:ascii="宋体" w:hAnsi="宋体" w:cs="宋体"/>
          <w:i w:val="0"/>
          <w:iCs w:val="0"/>
          <w:color w:val="000000"/>
          <w:sz w:val="24"/>
          <w:lang w:eastAsia="zh-CN"/>
        </w:rPr>
        <w:t>比选</w:t>
      </w:r>
      <w:r>
        <w:rPr>
          <w:rFonts w:hint="eastAsia" w:ascii="宋体" w:hAnsi="宋体" w:eastAsia="宋体" w:cs="宋体"/>
          <w:i w:val="0"/>
          <w:iCs w:val="0"/>
          <w:color w:val="000000"/>
          <w:sz w:val="24"/>
        </w:rPr>
        <w:t>小组内部讨论的情况和意见必须保密，任何人不得以任何形式透露给供应商或与供应商有关的单位或个人。</w:t>
      </w:r>
    </w:p>
    <w:p w14:paraId="4DE817E5">
      <w:pPr>
        <w:spacing w:line="360" w:lineRule="auto"/>
        <w:ind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4.2在</w:t>
      </w:r>
      <w:r>
        <w:rPr>
          <w:rFonts w:hint="eastAsia" w:ascii="宋体" w:hAnsi="宋体" w:cs="宋体"/>
          <w:i w:val="0"/>
          <w:iCs w:val="0"/>
          <w:color w:val="000000"/>
          <w:sz w:val="24"/>
          <w:lang w:eastAsia="zh-CN"/>
        </w:rPr>
        <w:t>比选</w:t>
      </w:r>
      <w:r>
        <w:rPr>
          <w:rFonts w:hint="eastAsia" w:ascii="宋体" w:hAnsi="宋体" w:eastAsia="宋体" w:cs="宋体"/>
          <w:i w:val="0"/>
          <w:iCs w:val="0"/>
          <w:color w:val="000000"/>
          <w:sz w:val="24"/>
        </w:rPr>
        <w:t>过程中，供应商不得以任何形式对</w:t>
      </w:r>
      <w:r>
        <w:rPr>
          <w:rFonts w:hint="eastAsia" w:ascii="宋体" w:hAnsi="宋体" w:cs="宋体"/>
          <w:i w:val="0"/>
          <w:iCs w:val="0"/>
          <w:color w:val="000000"/>
          <w:sz w:val="24"/>
          <w:lang w:eastAsia="zh-CN"/>
        </w:rPr>
        <w:t>比选</w:t>
      </w:r>
      <w:r>
        <w:rPr>
          <w:rFonts w:hint="eastAsia" w:ascii="宋体" w:hAnsi="宋体" w:eastAsia="宋体" w:cs="宋体"/>
          <w:i w:val="0"/>
          <w:iCs w:val="0"/>
          <w:color w:val="000000"/>
          <w:sz w:val="24"/>
        </w:rPr>
        <w:t>小组成员进行旨在影响</w:t>
      </w:r>
      <w:r>
        <w:rPr>
          <w:rFonts w:hint="eastAsia" w:ascii="宋体" w:hAnsi="宋体" w:cs="宋体"/>
          <w:i w:val="0"/>
          <w:iCs w:val="0"/>
          <w:color w:val="000000"/>
          <w:sz w:val="24"/>
          <w:lang w:eastAsia="zh-CN"/>
        </w:rPr>
        <w:t>比选</w:t>
      </w:r>
      <w:r>
        <w:rPr>
          <w:rFonts w:hint="eastAsia" w:ascii="宋体" w:hAnsi="宋体" w:eastAsia="宋体" w:cs="宋体"/>
          <w:i w:val="0"/>
          <w:iCs w:val="0"/>
          <w:color w:val="000000"/>
          <w:sz w:val="24"/>
        </w:rPr>
        <w:t>结果的私下接触，否则将取消其参与</w:t>
      </w:r>
      <w:r>
        <w:rPr>
          <w:rFonts w:hint="eastAsia" w:ascii="宋体" w:hAnsi="宋体" w:cs="宋体"/>
          <w:i w:val="0"/>
          <w:iCs w:val="0"/>
          <w:color w:val="000000"/>
          <w:sz w:val="24"/>
          <w:lang w:eastAsia="zh-CN"/>
        </w:rPr>
        <w:t>比选</w:t>
      </w:r>
      <w:r>
        <w:rPr>
          <w:rFonts w:hint="eastAsia" w:ascii="宋体" w:hAnsi="宋体" w:eastAsia="宋体" w:cs="宋体"/>
          <w:i w:val="0"/>
          <w:iCs w:val="0"/>
          <w:color w:val="000000"/>
          <w:sz w:val="24"/>
        </w:rPr>
        <w:t>的资格。</w:t>
      </w:r>
    </w:p>
    <w:p w14:paraId="7CE957F9">
      <w:pPr>
        <w:spacing w:line="360" w:lineRule="auto"/>
        <w:ind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4.3</w:t>
      </w:r>
      <w:r>
        <w:rPr>
          <w:rFonts w:hint="eastAsia" w:ascii="宋体" w:hAnsi="宋体" w:eastAsia="宋体" w:cs="宋体"/>
          <w:i w:val="0"/>
          <w:iCs w:val="0"/>
          <w:sz w:val="24"/>
        </w:rPr>
        <w:t>对各供应商的商业</w:t>
      </w:r>
      <w:r>
        <w:rPr>
          <w:rFonts w:hint="eastAsia" w:ascii="宋体" w:hAnsi="宋体" w:eastAsia="宋体" w:cs="宋体"/>
          <w:b w:val="0"/>
          <w:i w:val="0"/>
          <w:iCs w:val="0"/>
          <w:sz w:val="24"/>
          <w:szCs w:val="24"/>
        </w:rPr>
        <w:t>秘密</w:t>
      </w:r>
      <w:r>
        <w:rPr>
          <w:rFonts w:hint="eastAsia" w:ascii="宋体" w:hAnsi="宋体" w:eastAsia="宋体" w:cs="宋体"/>
          <w:i w:val="0"/>
          <w:iCs w:val="0"/>
          <w:sz w:val="24"/>
        </w:rPr>
        <w:t>，</w:t>
      </w:r>
      <w:r>
        <w:rPr>
          <w:rFonts w:hint="eastAsia" w:ascii="宋体" w:hAnsi="宋体" w:cs="宋体"/>
          <w:i w:val="0"/>
          <w:iCs w:val="0"/>
          <w:sz w:val="24"/>
          <w:lang w:eastAsia="zh-CN"/>
        </w:rPr>
        <w:t>比选</w:t>
      </w:r>
      <w:r>
        <w:rPr>
          <w:rFonts w:hint="eastAsia" w:ascii="宋体" w:hAnsi="宋体" w:eastAsia="宋体" w:cs="宋体"/>
          <w:i w:val="0"/>
          <w:iCs w:val="0"/>
          <w:sz w:val="24"/>
        </w:rPr>
        <w:t>小组成员应予以保密，不得泄露给其他供应商。</w:t>
      </w:r>
    </w:p>
    <w:p w14:paraId="11B7F1B4">
      <w:pPr>
        <w:spacing w:line="360" w:lineRule="auto"/>
        <w:ind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 xml:space="preserve">4.4 </w:t>
      </w:r>
      <w:r>
        <w:rPr>
          <w:rFonts w:hint="eastAsia" w:ascii="宋体" w:hAnsi="宋体" w:cs="宋体"/>
          <w:i w:val="0"/>
          <w:iCs w:val="0"/>
          <w:color w:val="000000"/>
          <w:sz w:val="24"/>
          <w:lang w:eastAsia="zh-CN"/>
        </w:rPr>
        <w:t>比选</w:t>
      </w:r>
      <w:r>
        <w:rPr>
          <w:rFonts w:hint="eastAsia" w:ascii="宋体" w:hAnsi="宋体" w:eastAsia="宋体" w:cs="宋体"/>
          <w:i w:val="0"/>
          <w:iCs w:val="0"/>
          <w:color w:val="000000"/>
          <w:sz w:val="24"/>
        </w:rPr>
        <w:t>小组独立</w:t>
      </w:r>
      <w:r>
        <w:rPr>
          <w:rFonts w:hint="eastAsia" w:ascii="宋体" w:hAnsi="宋体" w:eastAsia="宋体" w:cs="宋体"/>
          <w:b w:val="0"/>
          <w:i w:val="0"/>
          <w:iCs w:val="0"/>
          <w:sz w:val="24"/>
          <w:szCs w:val="24"/>
        </w:rPr>
        <w:t>评判</w:t>
      </w:r>
      <w:r>
        <w:rPr>
          <w:rFonts w:hint="eastAsia" w:ascii="宋体" w:hAnsi="宋体" w:eastAsia="宋体" w:cs="宋体"/>
          <w:i w:val="0"/>
          <w:iCs w:val="0"/>
          <w:color w:val="000000"/>
          <w:sz w:val="24"/>
        </w:rPr>
        <w:t>，推荐</w:t>
      </w:r>
      <w:r>
        <w:rPr>
          <w:rFonts w:hint="eastAsia" w:ascii="宋体" w:hAnsi="宋体" w:cs="宋体"/>
          <w:i w:val="0"/>
          <w:iCs w:val="0"/>
          <w:color w:val="000000"/>
          <w:sz w:val="24"/>
          <w:lang w:eastAsia="zh-CN"/>
        </w:rPr>
        <w:t>中选</w:t>
      </w:r>
      <w:r>
        <w:rPr>
          <w:rFonts w:hint="eastAsia" w:ascii="宋体" w:hAnsi="宋体" w:eastAsia="宋体" w:cs="宋体"/>
          <w:i w:val="0"/>
          <w:iCs w:val="0"/>
          <w:color w:val="000000"/>
          <w:sz w:val="24"/>
        </w:rPr>
        <w:t>候选人，并写出书面报告。</w:t>
      </w:r>
    </w:p>
    <w:p w14:paraId="05A72BB3">
      <w:pPr>
        <w:spacing w:line="360" w:lineRule="auto"/>
        <w:ind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 xml:space="preserve">4.5 </w:t>
      </w:r>
      <w:r>
        <w:rPr>
          <w:rFonts w:hint="eastAsia" w:ascii="宋体" w:hAnsi="宋体" w:cs="宋体"/>
          <w:i w:val="0"/>
          <w:iCs w:val="0"/>
          <w:color w:val="000000"/>
          <w:sz w:val="24"/>
          <w:lang w:eastAsia="zh-CN"/>
        </w:rPr>
        <w:t>比选</w:t>
      </w:r>
      <w:r>
        <w:rPr>
          <w:rFonts w:hint="eastAsia" w:ascii="宋体" w:hAnsi="宋体" w:eastAsia="宋体" w:cs="宋体"/>
          <w:i w:val="0"/>
          <w:iCs w:val="0"/>
          <w:color w:val="000000"/>
          <w:sz w:val="24"/>
        </w:rPr>
        <w:t>小组可根据</w:t>
      </w:r>
      <w:r>
        <w:rPr>
          <w:rFonts w:hint="eastAsia" w:ascii="宋体" w:hAnsi="宋体" w:eastAsia="宋体" w:cs="宋体"/>
          <w:b w:val="0"/>
          <w:i w:val="0"/>
          <w:iCs w:val="0"/>
          <w:sz w:val="24"/>
          <w:szCs w:val="24"/>
        </w:rPr>
        <w:t>需要</w:t>
      </w:r>
      <w:r>
        <w:rPr>
          <w:rFonts w:hint="eastAsia" w:ascii="宋体" w:hAnsi="宋体" w:eastAsia="宋体" w:cs="宋体"/>
          <w:i w:val="0"/>
          <w:iCs w:val="0"/>
          <w:color w:val="000000"/>
          <w:sz w:val="24"/>
        </w:rPr>
        <w:t>对供应商进行实地考察。</w:t>
      </w:r>
    </w:p>
    <w:p w14:paraId="16D810EE">
      <w:pPr>
        <w:spacing w:line="360" w:lineRule="auto"/>
        <w:ind w:firstLine="480" w:firstLineChars="200"/>
        <w:rPr>
          <w:rFonts w:hint="eastAsia" w:ascii="宋体" w:hAnsi="宋体" w:eastAsia="宋体" w:cs="宋体"/>
          <w:i w:val="0"/>
          <w:iCs w:val="0"/>
          <w:color w:val="FF0000"/>
          <w:sz w:val="24"/>
        </w:rPr>
      </w:pPr>
    </w:p>
    <w:p w14:paraId="69F9E427">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b/>
          <w:i w:val="0"/>
          <w:iCs w:val="0"/>
          <w:color w:val="000000"/>
          <w:sz w:val="24"/>
        </w:rPr>
      </w:pPr>
      <w:r>
        <w:rPr>
          <w:rFonts w:hint="eastAsia" w:ascii="宋体" w:hAnsi="宋体" w:eastAsia="宋体" w:cs="宋体"/>
          <w:i w:val="0"/>
          <w:iCs w:val="0"/>
          <w:color w:val="000000"/>
          <w:sz w:val="24"/>
        </w:rPr>
        <w:t>5.</w:t>
      </w:r>
      <w:r>
        <w:rPr>
          <w:rFonts w:hint="eastAsia" w:ascii="宋体" w:hAnsi="宋体" w:cs="宋体"/>
          <w:b/>
          <w:i w:val="0"/>
          <w:iCs w:val="0"/>
          <w:color w:val="000000"/>
          <w:sz w:val="24"/>
          <w:lang w:eastAsia="zh-CN"/>
        </w:rPr>
        <w:t>比选</w:t>
      </w:r>
      <w:r>
        <w:rPr>
          <w:rFonts w:hint="eastAsia" w:ascii="宋体" w:hAnsi="宋体" w:eastAsia="宋体" w:cs="宋体"/>
          <w:b/>
          <w:i w:val="0"/>
          <w:iCs w:val="0"/>
          <w:color w:val="000000"/>
          <w:sz w:val="24"/>
        </w:rPr>
        <w:t>小组在政府采购活动中承担以下义务：</w:t>
      </w:r>
    </w:p>
    <w:p w14:paraId="40AB39ED">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（一）遵守评审工作纪律；</w:t>
      </w:r>
    </w:p>
    <w:p w14:paraId="2A2002FA">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（二）按照客观、公正、审慎的原则，根据</w:t>
      </w:r>
      <w:r>
        <w:rPr>
          <w:rFonts w:hint="eastAsia" w:ascii="宋体" w:hAnsi="宋体" w:cs="宋体"/>
          <w:i w:val="0"/>
          <w:iCs w:val="0"/>
          <w:color w:val="000000"/>
          <w:sz w:val="24"/>
          <w:lang w:eastAsia="zh-CN"/>
        </w:rPr>
        <w:t>比选文件</w:t>
      </w:r>
      <w:r>
        <w:rPr>
          <w:rFonts w:hint="eastAsia" w:ascii="宋体" w:hAnsi="宋体" w:eastAsia="宋体" w:cs="宋体"/>
          <w:i w:val="0"/>
          <w:iCs w:val="0"/>
          <w:color w:val="000000"/>
          <w:sz w:val="24"/>
        </w:rPr>
        <w:t>规定的评审程序、评审方法和评审标准进行独立评审；</w:t>
      </w:r>
    </w:p>
    <w:p w14:paraId="17AABEEC">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（三）不得泄露评审文件、评审情况和在评审过程中获悉的商业秘密；</w:t>
      </w:r>
    </w:p>
    <w:p w14:paraId="2D419F89">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（四）及时向财政部门报告评审过程中发现的采购人、采购代理机构向评审专家做倾向性、误导性的解释或者说明，以及供应商行贿、提供虚假材料或者串通等违法行为；</w:t>
      </w:r>
    </w:p>
    <w:p w14:paraId="7FC0FEEE">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（五）发现</w:t>
      </w:r>
      <w:r>
        <w:rPr>
          <w:rFonts w:hint="eastAsia" w:ascii="宋体" w:hAnsi="宋体" w:cs="宋体"/>
          <w:i w:val="0"/>
          <w:iCs w:val="0"/>
          <w:color w:val="000000"/>
          <w:sz w:val="24"/>
          <w:lang w:eastAsia="zh-CN"/>
        </w:rPr>
        <w:t>比选文件</w:t>
      </w:r>
      <w:r>
        <w:rPr>
          <w:rFonts w:hint="eastAsia" w:ascii="宋体" w:hAnsi="宋体" w:eastAsia="宋体" w:cs="宋体"/>
          <w:i w:val="0"/>
          <w:iCs w:val="0"/>
          <w:color w:val="000000"/>
          <w:sz w:val="24"/>
        </w:rPr>
        <w:t>内容违反国家有关强制性规定或者</w:t>
      </w:r>
      <w:r>
        <w:rPr>
          <w:rFonts w:hint="eastAsia" w:ascii="宋体" w:hAnsi="宋体" w:cs="宋体"/>
          <w:i w:val="0"/>
          <w:iCs w:val="0"/>
          <w:color w:val="000000"/>
          <w:sz w:val="24"/>
          <w:lang w:eastAsia="zh-CN"/>
        </w:rPr>
        <w:t>比选文件</w:t>
      </w:r>
      <w:r>
        <w:rPr>
          <w:rFonts w:hint="eastAsia" w:ascii="宋体" w:hAnsi="宋体" w:eastAsia="宋体" w:cs="宋体"/>
          <w:i w:val="0"/>
          <w:iCs w:val="0"/>
          <w:color w:val="000000"/>
          <w:sz w:val="24"/>
        </w:rPr>
        <w:t>存在歧义、重大缺陷导致评审工作无法进行时，停止评审并向采购人或者采购代理机构书面说明情况；</w:t>
      </w:r>
    </w:p>
    <w:p w14:paraId="2C85A569">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（六）及时向财政、监察等部门举报在评审过程中受到非法干预的情况；</w:t>
      </w:r>
    </w:p>
    <w:p w14:paraId="588ACAAF">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（七）配合答复处理供应商的询问、质疑和投诉等事项；</w:t>
      </w:r>
    </w:p>
    <w:p w14:paraId="08B0ABD0">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（八）法律、法规和规章规定的其他义务。</w:t>
      </w:r>
    </w:p>
    <w:p w14:paraId="6A0403C9">
      <w:pPr>
        <w:pageBreakBefore w:val="0"/>
        <w:tabs>
          <w:tab w:val="left" w:pos="7665"/>
        </w:tabs>
        <w:kinsoku/>
        <w:overflowPunct/>
        <w:topLinePunct w:val="0"/>
        <w:bidi w:val="0"/>
        <w:spacing w:line="480" w:lineRule="auto"/>
        <w:ind w:right="0" w:rightChars="0"/>
        <w:rPr>
          <w:rFonts w:hint="eastAsia" w:ascii="宋体" w:hAnsi="宋体" w:eastAsia="宋体" w:cs="宋体"/>
          <w:i w:val="0"/>
          <w:iCs w:val="0"/>
          <w:color w:val="000000"/>
          <w:sz w:val="24"/>
        </w:rPr>
      </w:pPr>
    </w:p>
    <w:p w14:paraId="4CDEDCB2">
      <w:pPr>
        <w:pageBreakBefore w:val="0"/>
        <w:tabs>
          <w:tab w:val="left" w:pos="7665"/>
        </w:tabs>
        <w:kinsoku/>
        <w:overflowPunct/>
        <w:topLinePunct w:val="0"/>
        <w:bidi w:val="0"/>
        <w:spacing w:line="480" w:lineRule="auto"/>
        <w:ind w:right="0" w:rightChars="0" w:firstLine="482" w:firstLineChars="200"/>
        <w:rPr>
          <w:rFonts w:hint="eastAsia" w:ascii="宋体" w:hAnsi="宋体" w:eastAsia="宋体" w:cs="宋体"/>
          <w:b/>
          <w:i w:val="0"/>
          <w:iCs w:val="0"/>
          <w:color w:val="000000"/>
          <w:sz w:val="24"/>
        </w:rPr>
      </w:pPr>
      <w:r>
        <w:rPr>
          <w:rFonts w:hint="eastAsia" w:ascii="宋体" w:hAnsi="宋体" w:eastAsia="宋体" w:cs="宋体"/>
          <w:b/>
          <w:i w:val="0"/>
          <w:iCs w:val="0"/>
          <w:color w:val="000000"/>
          <w:sz w:val="24"/>
        </w:rPr>
        <w:t>6.评审专家在政府采购活动中应当遵守以下工作纪律：</w:t>
      </w:r>
    </w:p>
    <w:p w14:paraId="7047343A">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（一）不得参加与自己有《中华人民共和国政府采购法实施条例》第九条规定的利害关系的政府采购项目的评标活动。发现参加了与自己有利害关系的评审活动，须主动提出回避，退出评审；</w:t>
      </w:r>
    </w:p>
    <w:p w14:paraId="7D5A4810">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（二）评审前，应当将通讯工具或者相关电子设备交由采购代理机构统一保管；</w:t>
      </w:r>
    </w:p>
    <w:p w14:paraId="19805328">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（三）评审过程中，不得与外界联系，因发生不可预见情况，确实需要与外界联系的，应当在监督人员监督之下办理；</w:t>
      </w:r>
    </w:p>
    <w:p w14:paraId="5B6ECC8A">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（四）评审过程中，不得发表影响评审公正的倾向性、歧视性言论，不得征询或者接受采购人的倾向性意见，不得明示或暗示供应商在澄清时表达与其</w:t>
      </w:r>
      <w:r>
        <w:rPr>
          <w:rFonts w:hint="eastAsia" w:ascii="宋体" w:hAnsi="宋体" w:cs="宋体"/>
          <w:i w:val="0"/>
          <w:iCs w:val="0"/>
          <w:color w:val="000000"/>
          <w:sz w:val="24"/>
          <w:lang w:eastAsia="zh-CN"/>
        </w:rPr>
        <w:t>比选响应文件</w:t>
      </w:r>
      <w:r>
        <w:rPr>
          <w:rFonts w:hint="eastAsia" w:ascii="宋体" w:hAnsi="宋体" w:eastAsia="宋体" w:cs="宋体"/>
          <w:i w:val="0"/>
          <w:iCs w:val="0"/>
          <w:color w:val="000000"/>
          <w:sz w:val="24"/>
        </w:rPr>
        <w:t>原义不同的意见，不得以</w:t>
      </w:r>
      <w:r>
        <w:rPr>
          <w:rFonts w:hint="eastAsia" w:ascii="宋体" w:hAnsi="宋体" w:cs="宋体"/>
          <w:i w:val="0"/>
          <w:iCs w:val="0"/>
          <w:color w:val="000000"/>
          <w:sz w:val="24"/>
          <w:lang w:eastAsia="zh-CN"/>
        </w:rPr>
        <w:t>比选文件</w:t>
      </w:r>
      <w:r>
        <w:rPr>
          <w:rFonts w:hint="eastAsia" w:ascii="宋体" w:hAnsi="宋体" w:eastAsia="宋体" w:cs="宋体"/>
          <w:i w:val="0"/>
          <w:iCs w:val="0"/>
          <w:color w:val="000000"/>
          <w:sz w:val="24"/>
        </w:rPr>
        <w:t>没有规定的评审方法和标准作为评审的依据，不得修改或者细化评审程序、评审方法、评审因素和评审标准，不得违规撰写评审意见，不得拒绝对自己的评审意见签字确认；</w:t>
      </w:r>
    </w:p>
    <w:p w14:paraId="0D8E0719">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（五）在评审过程中和评审结束后，不得记录、复制或带走任何评审资料，不得向外界透露评审内容；</w:t>
      </w:r>
    </w:p>
    <w:p w14:paraId="20DE7700">
      <w:pPr>
        <w:pageBreakBefore w:val="0"/>
        <w:tabs>
          <w:tab w:val="left" w:pos="7665"/>
        </w:tabs>
        <w:kinsoku/>
        <w:overflowPunct/>
        <w:topLinePunct w:val="0"/>
        <w:bidi w:val="0"/>
        <w:spacing w:line="480" w:lineRule="auto"/>
        <w:ind w:right="0" w:rightChars="0" w:firstLine="480" w:firstLineChars="200"/>
        <w:rPr>
          <w:rFonts w:hint="eastAsia" w:ascii="宋体" w:hAnsi="宋体" w:eastAsia="宋体" w:cs="宋体"/>
          <w:i w:val="0"/>
          <w:iCs w:val="0"/>
          <w:color w:val="000000"/>
          <w:sz w:val="24"/>
        </w:rPr>
      </w:pPr>
      <w:r>
        <w:rPr>
          <w:rFonts w:hint="eastAsia" w:ascii="宋体" w:hAnsi="宋体" w:eastAsia="宋体" w:cs="宋体"/>
          <w:i w:val="0"/>
          <w:iCs w:val="0"/>
          <w:color w:val="000000"/>
          <w:sz w:val="24"/>
        </w:rPr>
        <w:t>（六）评审现场服从采购代理机构工作人员的管理，接受现场监督人员的合法监督；</w:t>
      </w:r>
    </w:p>
    <w:p w14:paraId="4EF0030F">
      <w:pPr>
        <w:pageBreakBefore w:val="0"/>
        <w:kinsoku/>
        <w:overflowPunct/>
        <w:topLinePunct w:val="0"/>
        <w:bidi w:val="0"/>
        <w:adjustRightInd w:val="0"/>
        <w:snapToGrid w:val="0"/>
        <w:spacing w:line="480" w:lineRule="auto"/>
        <w:ind w:right="0" w:rightChars="0"/>
        <w:rPr>
          <w:rFonts w:hint="eastAsia" w:ascii="宋体" w:hAnsi="宋体" w:eastAsia="宋体" w:cs="宋体"/>
          <w:b/>
          <w:bCs/>
          <w:color w:val="000000"/>
          <w:sz w:val="24"/>
          <w:lang w:eastAsia="zh-CN"/>
        </w:rPr>
      </w:pPr>
      <w:r>
        <w:rPr>
          <w:rFonts w:hint="eastAsia" w:ascii="宋体" w:hAnsi="宋体" w:eastAsia="宋体" w:cs="宋体"/>
          <w:i w:val="0"/>
          <w:iCs w:val="0"/>
          <w:color w:val="000000"/>
          <w:sz w:val="24"/>
        </w:rPr>
        <w:t>（七）遵守有关廉洁自律规定，不得私下接触供应商，不得收受供应商及有关业务单位和个人的财物或好处，不得接受采购代理机构的请托</w:t>
      </w:r>
      <w:r>
        <w:rPr>
          <w:rFonts w:hint="eastAsia" w:ascii="宋体" w:hAnsi="宋体" w:eastAsia="宋体" w:cs="宋体"/>
          <w:i w:val="0"/>
          <w:iCs w:val="0"/>
          <w:color w:val="000000"/>
          <w:sz w:val="24"/>
          <w:lang w:eastAsia="zh-CN"/>
        </w:rPr>
        <w:t>。</w:t>
      </w:r>
    </w:p>
    <w:p w14:paraId="1FC47540">
      <w:pPr>
        <w:pStyle w:val="3"/>
        <w:rPr>
          <w:rFonts w:hint="eastAsia"/>
        </w:rPr>
      </w:pPr>
    </w:p>
    <w:p w14:paraId="5845490E">
      <w:pPr>
        <w:pStyle w:val="4"/>
        <w:rPr>
          <w:rFonts w:hint="eastAsia"/>
        </w:rPr>
      </w:pPr>
    </w:p>
    <w:p w14:paraId="4CC16288">
      <w:pPr>
        <w:rPr>
          <w:rFonts w:hint="eastAsia"/>
        </w:rPr>
      </w:pPr>
    </w:p>
    <w:p w14:paraId="3D788615">
      <w:pPr>
        <w:pStyle w:val="3"/>
        <w:rPr>
          <w:rFonts w:hint="eastAsia"/>
        </w:rPr>
      </w:pPr>
    </w:p>
    <w:p w14:paraId="55E4A1AD">
      <w:pPr>
        <w:pStyle w:val="4"/>
        <w:rPr>
          <w:rFonts w:hint="eastAsia"/>
        </w:rPr>
      </w:pPr>
    </w:p>
    <w:p w14:paraId="055F1912">
      <w:pPr>
        <w:rPr>
          <w:rFonts w:hint="eastAsia"/>
        </w:rPr>
      </w:pPr>
    </w:p>
    <w:p w14:paraId="39970583">
      <w:pPr>
        <w:pStyle w:val="3"/>
        <w:rPr>
          <w:rFonts w:hint="eastAsia"/>
        </w:rPr>
      </w:pPr>
    </w:p>
    <w:p w14:paraId="5FDBAD63">
      <w:pPr>
        <w:pStyle w:val="4"/>
        <w:rPr>
          <w:rFonts w:hint="eastAsia"/>
        </w:rPr>
      </w:pPr>
    </w:p>
    <w:p w14:paraId="6F14DDCE">
      <w:pPr>
        <w:rPr>
          <w:rFonts w:hint="eastAsia"/>
        </w:rPr>
      </w:pPr>
    </w:p>
    <w:p w14:paraId="5B457ED8">
      <w:pPr>
        <w:pStyle w:val="3"/>
        <w:rPr>
          <w:rFonts w:hint="eastAsia"/>
        </w:rPr>
      </w:pPr>
    </w:p>
    <w:p w14:paraId="52358103">
      <w:pPr>
        <w:pStyle w:val="4"/>
        <w:rPr>
          <w:rFonts w:hint="eastAsia"/>
        </w:rPr>
      </w:pPr>
    </w:p>
    <w:bookmarkEnd w:id="78"/>
    <w:bookmarkEnd w:id="79"/>
    <w:bookmarkEnd w:id="80"/>
    <w:bookmarkEnd w:id="81"/>
    <w:bookmarkEnd w:id="82"/>
    <w:p w14:paraId="3C9270DE">
      <w:pPr>
        <w:pageBreakBefore w:val="0"/>
        <w:tabs>
          <w:tab w:val="left" w:pos="7665"/>
        </w:tabs>
        <w:kinsoku/>
        <w:overflowPunct/>
        <w:topLinePunct w:val="0"/>
        <w:bidi w:val="0"/>
        <w:spacing w:line="480" w:lineRule="auto"/>
        <w:ind w:right="0" w:rightChars="0"/>
        <w:jc w:val="center"/>
        <w:rPr>
          <w:rFonts w:hint="eastAsia" w:ascii="宋体" w:hAnsi="宋体" w:eastAsia="宋体" w:cs="宋体"/>
          <w:b/>
          <w:color w:val="000000"/>
          <w:sz w:val="32"/>
        </w:rPr>
      </w:pPr>
    </w:p>
    <w:p w14:paraId="24D8C09A">
      <w:pPr>
        <w:pageBreakBefore w:val="0"/>
        <w:tabs>
          <w:tab w:val="left" w:pos="7665"/>
        </w:tabs>
        <w:kinsoku/>
        <w:overflowPunct/>
        <w:topLinePunct w:val="0"/>
        <w:bidi w:val="0"/>
        <w:spacing w:line="480" w:lineRule="auto"/>
        <w:ind w:right="0" w:rightChars="0"/>
        <w:jc w:val="center"/>
        <w:rPr>
          <w:rFonts w:hint="eastAsia" w:ascii="宋体" w:hAnsi="宋体" w:eastAsia="宋体" w:cs="宋体"/>
          <w:b/>
          <w:color w:val="000000"/>
          <w:sz w:val="32"/>
        </w:rPr>
      </w:pPr>
    </w:p>
    <w:p w14:paraId="560EFD81">
      <w:pPr>
        <w:pageBreakBefore w:val="0"/>
        <w:tabs>
          <w:tab w:val="left" w:pos="7665"/>
        </w:tabs>
        <w:kinsoku/>
        <w:overflowPunct/>
        <w:topLinePunct w:val="0"/>
        <w:bidi w:val="0"/>
        <w:spacing w:line="480" w:lineRule="auto"/>
        <w:ind w:right="0" w:rightChars="0"/>
        <w:jc w:val="center"/>
        <w:rPr>
          <w:rFonts w:hint="eastAsia" w:ascii="宋体" w:hAnsi="宋体" w:eastAsia="宋体" w:cs="宋体"/>
          <w:b/>
          <w:color w:val="000000"/>
          <w:sz w:val="32"/>
        </w:rPr>
      </w:pPr>
    </w:p>
    <w:p w14:paraId="6B791800">
      <w:pPr>
        <w:pageBreakBefore w:val="0"/>
        <w:tabs>
          <w:tab w:val="left" w:pos="7665"/>
        </w:tabs>
        <w:kinsoku/>
        <w:overflowPunct/>
        <w:topLinePunct w:val="0"/>
        <w:bidi w:val="0"/>
        <w:spacing w:line="480" w:lineRule="auto"/>
        <w:ind w:right="0" w:rightChars="0"/>
        <w:jc w:val="center"/>
        <w:rPr>
          <w:rFonts w:hint="eastAsia" w:ascii="宋体" w:hAnsi="宋体" w:eastAsia="宋体" w:cs="宋体"/>
          <w:b/>
          <w:bCs/>
          <w:color w:val="000000"/>
          <w:sz w:val="24"/>
        </w:rPr>
      </w:pPr>
      <w:bookmarkStart w:id="85" w:name="_Toc620"/>
      <w:r>
        <w:rPr>
          <w:rStyle w:val="75"/>
          <w:rFonts w:hint="eastAsia"/>
        </w:rPr>
        <w:t>第十章  政府采购合同（草案</w:t>
      </w:r>
      <w:r>
        <w:rPr>
          <w:rStyle w:val="75"/>
          <w:rFonts w:hint="eastAsia"/>
          <w:lang w:eastAsia="zh-CN"/>
        </w:rPr>
        <w:t>，仅供参考</w:t>
      </w:r>
      <w:bookmarkEnd w:id="85"/>
      <w:r>
        <w:rPr>
          <w:rFonts w:hint="eastAsia" w:ascii="宋体" w:hAnsi="宋体" w:eastAsia="宋体" w:cs="宋体"/>
          <w:b/>
          <w:color w:val="000000"/>
          <w:sz w:val="32"/>
        </w:rPr>
        <w:t>）</w:t>
      </w:r>
      <w:bookmarkEnd w:id="71"/>
      <w:bookmarkEnd w:id="72"/>
      <w:bookmarkEnd w:id="73"/>
      <w:bookmarkStart w:id="86" w:name="_Hlt101846155"/>
      <w:bookmarkEnd w:id="86"/>
    </w:p>
    <w:p w14:paraId="3F32B859">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合同编号：</w:t>
      </w:r>
    </w:p>
    <w:p w14:paraId="4C5FA743">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签订地点：</w:t>
      </w:r>
    </w:p>
    <w:p w14:paraId="30188B0E">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签订时间：年月日。</w:t>
      </w:r>
    </w:p>
    <w:p w14:paraId="7F46065B">
      <w:pPr>
        <w:pageBreakBefore w:val="0"/>
        <w:tabs>
          <w:tab w:val="left" w:pos="6193"/>
        </w:tabs>
        <w:kinsoku/>
        <w:overflowPunct/>
        <w:topLinePunct w:val="0"/>
        <w:bidi w:val="0"/>
        <w:spacing w:line="480" w:lineRule="auto"/>
        <w:ind w:right="0" w:rightChars="0"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采购人（甲方）：</w:t>
      </w:r>
      <w:r>
        <w:rPr>
          <w:rFonts w:hint="eastAsia" w:ascii="宋体" w:hAnsi="宋体" w:cs="宋体"/>
          <w:color w:val="auto"/>
          <w:sz w:val="24"/>
          <w:szCs w:val="24"/>
          <w:lang w:eastAsia="zh-CN"/>
        </w:rPr>
        <w:tab/>
      </w:r>
    </w:p>
    <w:p w14:paraId="002778C6">
      <w:pPr>
        <w:pageBreakBefore w:val="0"/>
        <w:kinsoku/>
        <w:overflowPunct/>
        <w:topLinePunct w:val="0"/>
        <w:bidi w:val="0"/>
        <w:spacing w:line="480" w:lineRule="auto"/>
        <w:ind w:right="0" w:rightChars="0"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供应商（乙方）：</w:t>
      </w:r>
    </w:p>
    <w:p w14:paraId="39F2CF6E">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合同总价为人民币大写：元，即RMB￥元；</w:t>
      </w:r>
    </w:p>
    <w:p w14:paraId="3EBCE6CF">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根据《中华人民共和国政府采购法》、《中华人民共和国</w:t>
      </w:r>
      <w:r>
        <w:rPr>
          <w:rFonts w:hint="eastAsia" w:ascii="宋体" w:hAnsi="宋体" w:eastAsia="宋体" w:cs="宋体"/>
          <w:color w:val="auto"/>
          <w:sz w:val="24"/>
          <w:szCs w:val="24"/>
          <w:lang w:eastAsia="zh-CN"/>
        </w:rPr>
        <w:t>民典法</w:t>
      </w:r>
      <w:r>
        <w:rPr>
          <w:rFonts w:hint="eastAsia" w:ascii="宋体" w:hAnsi="宋体" w:eastAsia="宋体" w:cs="宋体"/>
          <w:color w:val="auto"/>
          <w:sz w:val="24"/>
          <w:szCs w:val="24"/>
        </w:rPr>
        <w:t>》及</w:t>
      </w:r>
      <w:r>
        <w:rPr>
          <w:rFonts w:hint="eastAsia" w:ascii="宋体" w:hAnsi="宋体" w:cs="宋体"/>
          <w:color w:val="auto"/>
          <w:sz w:val="24"/>
          <w:szCs w:val="24"/>
          <w:lang w:eastAsia="zh-CN"/>
        </w:rPr>
        <w:t>四川凉都招标代理有限公司</w:t>
      </w:r>
      <w:r>
        <w:rPr>
          <w:rFonts w:hint="eastAsia" w:ascii="宋体" w:hAnsi="宋体" w:eastAsia="宋体" w:cs="宋体"/>
          <w:color w:val="auto"/>
          <w:sz w:val="24"/>
          <w:szCs w:val="24"/>
        </w:rPr>
        <w:t>采购项目（项目编号：           ）的《采购文件》、乙方的《</w:t>
      </w:r>
      <w:r>
        <w:rPr>
          <w:rFonts w:hint="eastAsia" w:ascii="宋体" w:hAnsi="宋体" w:cs="宋体"/>
          <w:color w:val="auto"/>
          <w:sz w:val="24"/>
          <w:szCs w:val="24"/>
          <w:lang w:eastAsia="zh-CN"/>
        </w:rPr>
        <w:t>比选申请文件</w:t>
      </w:r>
      <w:r>
        <w:rPr>
          <w:rFonts w:hint="eastAsia" w:ascii="宋体" w:hAnsi="宋体" w:eastAsia="宋体" w:cs="宋体"/>
          <w:color w:val="auto"/>
          <w:sz w:val="24"/>
          <w:szCs w:val="24"/>
        </w:rPr>
        <w:t>》及《</w:t>
      </w:r>
      <w:r>
        <w:rPr>
          <w:rFonts w:hint="eastAsia" w:ascii="宋体" w:hAnsi="宋体" w:cs="宋体"/>
          <w:color w:val="auto"/>
          <w:sz w:val="24"/>
          <w:szCs w:val="24"/>
          <w:lang w:eastAsia="zh-CN"/>
        </w:rPr>
        <w:t>中选</w:t>
      </w:r>
      <w:r>
        <w:rPr>
          <w:rFonts w:hint="eastAsia" w:ascii="宋体" w:hAnsi="宋体" w:eastAsia="宋体" w:cs="宋体"/>
          <w:color w:val="auto"/>
          <w:sz w:val="24"/>
          <w:szCs w:val="24"/>
        </w:rPr>
        <w:t>通知书》，甲、乙双方同意签订本合同。详细技术说明及其他有关合同项目的特定信息由合同附件予以说明，合同附件及本项目的采购文件、</w:t>
      </w:r>
      <w:r>
        <w:rPr>
          <w:rFonts w:hint="eastAsia" w:ascii="宋体" w:hAnsi="宋体" w:cs="宋体"/>
          <w:color w:val="auto"/>
          <w:sz w:val="24"/>
          <w:szCs w:val="24"/>
          <w:lang w:eastAsia="zh-CN"/>
        </w:rPr>
        <w:t>比选申请文件</w:t>
      </w:r>
      <w:r>
        <w:rPr>
          <w:rFonts w:hint="eastAsia" w:ascii="宋体" w:hAnsi="宋体" w:eastAsia="宋体" w:cs="宋体"/>
          <w:color w:val="auto"/>
          <w:sz w:val="24"/>
          <w:szCs w:val="24"/>
        </w:rPr>
        <w:t>、《</w:t>
      </w:r>
      <w:r>
        <w:rPr>
          <w:rFonts w:hint="eastAsia" w:ascii="宋体" w:hAnsi="宋体" w:cs="宋体"/>
          <w:color w:val="auto"/>
          <w:sz w:val="24"/>
          <w:szCs w:val="24"/>
          <w:lang w:eastAsia="zh-CN"/>
        </w:rPr>
        <w:t>中选</w:t>
      </w:r>
      <w:r>
        <w:rPr>
          <w:rFonts w:hint="eastAsia" w:ascii="宋体" w:hAnsi="宋体" w:eastAsia="宋体" w:cs="宋体"/>
          <w:color w:val="auto"/>
          <w:sz w:val="24"/>
          <w:szCs w:val="24"/>
        </w:rPr>
        <w:t>通知书》等均为本合同不可分割的部分。双方同意共同遵守如下条款：</w:t>
      </w:r>
    </w:p>
    <w:p w14:paraId="726F6D0B">
      <w:pPr>
        <w:pageBreakBefore w:val="0"/>
        <w:kinsoku/>
        <w:overflowPunct/>
        <w:topLinePunct w:val="0"/>
        <w:bidi w:val="0"/>
        <w:spacing w:line="480" w:lineRule="auto"/>
        <w:ind w:right="0" w:rightChars="0" w:firstLine="482"/>
        <w:rPr>
          <w:rFonts w:hint="eastAsia" w:ascii="宋体" w:hAnsi="宋体" w:eastAsia="宋体" w:cs="宋体"/>
          <w:b/>
          <w:color w:val="auto"/>
          <w:sz w:val="24"/>
          <w:szCs w:val="24"/>
        </w:rPr>
      </w:pPr>
      <w:r>
        <w:rPr>
          <w:rFonts w:hint="eastAsia" w:ascii="宋体" w:hAnsi="宋体" w:eastAsia="宋体" w:cs="宋体"/>
          <w:b/>
          <w:color w:val="auto"/>
          <w:sz w:val="24"/>
          <w:szCs w:val="24"/>
        </w:rPr>
        <w:t>一、项目基本情况</w:t>
      </w:r>
    </w:p>
    <w:p w14:paraId="42643EF0">
      <w:pPr>
        <w:pageBreakBefore w:val="0"/>
        <w:kinsoku/>
        <w:overflowPunct/>
        <w:topLinePunct w:val="0"/>
        <w:bidi w:val="0"/>
        <w:spacing w:line="480" w:lineRule="auto"/>
        <w:ind w:right="0" w:rightChars="0" w:firstLine="482"/>
        <w:rPr>
          <w:rFonts w:hint="eastAsia" w:ascii="宋体" w:hAnsi="宋体" w:eastAsia="宋体" w:cs="宋体"/>
          <w:color w:val="auto"/>
          <w:sz w:val="24"/>
          <w:szCs w:val="24"/>
        </w:rPr>
      </w:pPr>
      <w:r>
        <w:rPr>
          <w:rFonts w:hint="eastAsia" w:ascii="宋体" w:hAnsi="宋体" w:eastAsia="宋体" w:cs="宋体"/>
          <w:b/>
          <w:color w:val="auto"/>
          <w:sz w:val="24"/>
          <w:szCs w:val="24"/>
        </w:rPr>
        <w:t>二、合同期限</w:t>
      </w:r>
    </w:p>
    <w:p w14:paraId="5705B2BF">
      <w:pPr>
        <w:pageBreakBefore w:val="0"/>
        <w:kinsoku/>
        <w:overflowPunct/>
        <w:topLinePunct w:val="0"/>
        <w:bidi w:val="0"/>
        <w:spacing w:line="480" w:lineRule="auto"/>
        <w:ind w:right="0" w:rightChars="0" w:firstLine="482"/>
        <w:rPr>
          <w:rFonts w:hint="eastAsia" w:ascii="宋体" w:hAnsi="宋体" w:eastAsia="宋体" w:cs="宋体"/>
          <w:b/>
          <w:color w:val="auto"/>
          <w:sz w:val="24"/>
          <w:szCs w:val="24"/>
        </w:rPr>
      </w:pPr>
      <w:r>
        <w:rPr>
          <w:rFonts w:hint="eastAsia" w:ascii="宋体" w:hAnsi="宋体" w:eastAsia="宋体" w:cs="宋体"/>
          <w:b/>
          <w:color w:val="auto"/>
          <w:sz w:val="24"/>
          <w:szCs w:val="24"/>
        </w:rPr>
        <w:t>三、服务内容与质量标准</w:t>
      </w:r>
    </w:p>
    <w:p w14:paraId="5E94D411">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1、XXXX；</w:t>
      </w:r>
    </w:p>
    <w:p w14:paraId="3FD7CE28">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2、XXXX；</w:t>
      </w:r>
    </w:p>
    <w:p w14:paraId="7881F4CC">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3、XXXX．</w:t>
      </w:r>
    </w:p>
    <w:p w14:paraId="2A568E01">
      <w:pPr>
        <w:pageBreakBefore w:val="0"/>
        <w:kinsoku/>
        <w:overflowPunct/>
        <w:topLinePunct w:val="0"/>
        <w:bidi w:val="0"/>
        <w:spacing w:line="480" w:lineRule="auto"/>
        <w:ind w:right="0" w:rightChars="0" w:firstLine="482"/>
        <w:rPr>
          <w:rFonts w:hint="eastAsia" w:ascii="宋体" w:hAnsi="宋体" w:eastAsia="宋体" w:cs="宋体"/>
          <w:b/>
          <w:color w:val="auto"/>
          <w:sz w:val="24"/>
          <w:szCs w:val="24"/>
        </w:rPr>
      </w:pPr>
      <w:r>
        <w:rPr>
          <w:rFonts w:hint="eastAsia" w:ascii="宋体" w:hAnsi="宋体" w:eastAsia="宋体" w:cs="宋体"/>
          <w:b/>
          <w:color w:val="auto"/>
          <w:sz w:val="24"/>
          <w:szCs w:val="24"/>
        </w:rPr>
        <w:t>四、服务费用及支付方式</w:t>
      </w:r>
    </w:p>
    <w:p w14:paraId="5C1133F0">
      <w:pPr>
        <w:pageBreakBefore w:val="0"/>
        <w:kinsoku/>
        <w:overflowPunct/>
        <w:topLinePunct w:val="0"/>
        <w:bidi w:val="0"/>
        <w:spacing w:line="480" w:lineRule="auto"/>
        <w:ind w:right="0" w:rightChars="0" w:firstLine="482"/>
        <w:rPr>
          <w:rFonts w:hint="eastAsia" w:ascii="宋体" w:hAnsi="宋体" w:eastAsia="宋体" w:cs="宋体"/>
          <w:b/>
          <w:color w:val="auto"/>
          <w:sz w:val="24"/>
          <w:szCs w:val="24"/>
        </w:rPr>
      </w:pPr>
      <w:r>
        <w:rPr>
          <w:rFonts w:hint="eastAsia" w:ascii="宋体" w:hAnsi="宋体" w:eastAsia="宋体" w:cs="宋体"/>
          <w:b/>
          <w:color w:val="auto"/>
          <w:sz w:val="24"/>
          <w:szCs w:val="24"/>
        </w:rPr>
        <w:t>本项目服务费用由以下组成：</w:t>
      </w:r>
    </w:p>
    <w:p w14:paraId="4B0D033F">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1、XX万元；</w:t>
      </w:r>
    </w:p>
    <w:p w14:paraId="3D8C7942">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2、XX万元；</w:t>
      </w:r>
    </w:p>
    <w:p w14:paraId="56526C69">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3、XX万元。</w:t>
      </w:r>
    </w:p>
    <w:p w14:paraId="620583F4">
      <w:pPr>
        <w:pageBreakBefore w:val="0"/>
        <w:kinsoku/>
        <w:overflowPunct/>
        <w:topLinePunct w:val="0"/>
        <w:bidi w:val="0"/>
        <w:spacing w:line="480" w:lineRule="auto"/>
        <w:ind w:right="0" w:rightChars="0"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服务费支付方式：... </w:t>
      </w:r>
    </w:p>
    <w:p w14:paraId="169EAC54">
      <w:pPr>
        <w:pageBreakBefore w:val="0"/>
        <w:kinsoku/>
        <w:overflowPunct/>
        <w:topLinePunct w:val="0"/>
        <w:bidi w:val="0"/>
        <w:spacing w:line="480" w:lineRule="auto"/>
        <w:ind w:right="0" w:rightChars="0"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五、知识产权</w:t>
      </w:r>
    </w:p>
    <w:p w14:paraId="1F73CB54">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乙方应保证所提供的服务或其任何一部分均不会侵犯任何第三方的专利权、商标权或著作权。</w:t>
      </w:r>
    </w:p>
    <w:p w14:paraId="526E1DFB">
      <w:pPr>
        <w:pageBreakBefore w:val="0"/>
        <w:kinsoku/>
        <w:overflowPunct/>
        <w:topLinePunct w:val="0"/>
        <w:bidi w:val="0"/>
        <w:spacing w:line="480" w:lineRule="auto"/>
        <w:ind w:right="0" w:rightChars="0"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六、无产权瑕疵条款</w:t>
      </w:r>
    </w:p>
    <w:p w14:paraId="428B91C8">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乙方保证所提供的服务的所有权完全属于乙方且无任何抵押、查封等产权瑕疵。如有产权瑕疵的，视为乙方违约。乙方应负担由此而产生的一切损失。</w:t>
      </w:r>
    </w:p>
    <w:p w14:paraId="5B21AFCD">
      <w:pPr>
        <w:pageBreakBefore w:val="0"/>
        <w:kinsoku/>
        <w:overflowPunct/>
        <w:topLinePunct w:val="0"/>
        <w:bidi w:val="0"/>
        <w:spacing w:line="480" w:lineRule="auto"/>
        <w:ind w:right="0" w:rightChars="0"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七、履约保证金</w:t>
      </w:r>
    </w:p>
    <w:p w14:paraId="25F15D67">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cs="宋体"/>
          <w:bCs/>
          <w:color w:val="auto"/>
          <w:sz w:val="24"/>
          <w:szCs w:val="24"/>
          <w:lang w:val="en-US" w:eastAsia="zh-CN"/>
        </w:rPr>
        <w:t>本项目不收取履约保证金</w:t>
      </w:r>
      <w:r>
        <w:rPr>
          <w:rFonts w:hint="eastAsia" w:ascii="宋体" w:hAnsi="宋体" w:eastAsia="宋体" w:cs="宋体"/>
          <w:bCs/>
          <w:color w:val="auto"/>
          <w:sz w:val="24"/>
          <w:szCs w:val="24"/>
        </w:rPr>
        <w:t>。</w:t>
      </w:r>
    </w:p>
    <w:p w14:paraId="7991D154">
      <w:pPr>
        <w:pageBreakBefore w:val="0"/>
        <w:kinsoku/>
        <w:overflowPunct/>
        <w:topLinePunct w:val="0"/>
        <w:bidi w:val="0"/>
        <w:spacing w:line="480" w:lineRule="auto"/>
        <w:ind w:right="0" w:rightChars="0"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八、甲方的权利和义务</w:t>
      </w:r>
    </w:p>
    <w:p w14:paraId="5F613CBF">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1、甲方有权对合同规定范围内乙方的服务行为进行监督和检查，拥有监管权。有权定期核对乙方提供服务所配备的人员数量。对甲方认为不合理的部分有权下达整改通知书，并要求乙方限期整改。</w:t>
      </w:r>
    </w:p>
    <w:p w14:paraId="51385A51">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2、甲方有权依据双方签订的考评办法对乙方提供的服务进行定期考评。当考评结果未达到标准时，有权依据考评办法约定的数额扣除履约保证金。</w:t>
      </w:r>
    </w:p>
    <w:p w14:paraId="4C5B9F94">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3、负责检查监督乙方管理工作的实施及制度的执行情况。</w:t>
      </w:r>
    </w:p>
    <w:p w14:paraId="03A06A2C">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4、根据本合同规定，按时向乙方支付应付服务费用。</w:t>
      </w:r>
    </w:p>
    <w:p w14:paraId="68E4D586">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5、国家法律、法规所规定由甲方承担的其它责任。</w:t>
      </w:r>
    </w:p>
    <w:p w14:paraId="392B635F">
      <w:pPr>
        <w:pageBreakBefore w:val="0"/>
        <w:kinsoku/>
        <w:overflowPunct/>
        <w:topLinePunct w:val="0"/>
        <w:bidi w:val="0"/>
        <w:spacing w:line="480" w:lineRule="auto"/>
        <w:ind w:right="0" w:rightChars="0"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九、乙方的权利和义务</w:t>
      </w:r>
    </w:p>
    <w:p w14:paraId="490A63F4">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1、对本合同规定的委托服务范围内的项目享有管理权及服务义务。</w:t>
      </w:r>
    </w:p>
    <w:p w14:paraId="53E1E15E">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2、根据本合同的规定向甲方收取相关服务费用，并有权在本项目管理范围内管理及合理使用。</w:t>
      </w:r>
    </w:p>
    <w:p w14:paraId="55C6DF6F">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3、及时向甲方通告本项目服务范围内有关服务的重大事项，及时配合处理投诉。</w:t>
      </w:r>
    </w:p>
    <w:p w14:paraId="0F8226D7">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color w:val="auto"/>
          <w:sz w:val="24"/>
          <w:szCs w:val="24"/>
        </w:rPr>
        <w:t>4、</w:t>
      </w:r>
      <w:r>
        <w:rPr>
          <w:rFonts w:hint="eastAsia" w:ascii="宋体" w:hAnsi="宋体" w:eastAsia="宋体" w:cs="宋体"/>
          <w:bCs/>
          <w:color w:val="auto"/>
          <w:sz w:val="24"/>
          <w:szCs w:val="24"/>
        </w:rPr>
        <w:t>接受项目行业管理部门及政府有关部门的指导，接受甲方的监督。</w:t>
      </w:r>
    </w:p>
    <w:p w14:paraId="4C2D4C03">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5、国家法律、法规所规定由乙方承担的其它责任。</w:t>
      </w:r>
    </w:p>
    <w:p w14:paraId="2FA3F929">
      <w:pPr>
        <w:pageBreakBefore w:val="0"/>
        <w:kinsoku/>
        <w:overflowPunct/>
        <w:topLinePunct w:val="0"/>
        <w:bidi w:val="0"/>
        <w:spacing w:line="480" w:lineRule="auto"/>
        <w:ind w:right="0" w:rightChars="0"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十、违约责任</w:t>
      </w:r>
    </w:p>
    <w:p w14:paraId="5DAB6D2A">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1、甲乙双方必须遵守本合同并执行合同中的各项规定，保证本合同的正常履行。</w:t>
      </w:r>
    </w:p>
    <w:p w14:paraId="34D368E6">
      <w:pPr>
        <w:pageBreakBefore w:val="0"/>
        <w:kinsoku/>
        <w:overflowPunct/>
        <w:topLinePunct w:val="0"/>
        <w:bidi w:val="0"/>
        <w:spacing w:line="480" w:lineRule="auto"/>
        <w:ind w:right="0" w:rightChars="0"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0D20BA7A">
      <w:pPr>
        <w:pageBreakBefore w:val="0"/>
        <w:kinsoku/>
        <w:overflowPunct/>
        <w:topLinePunct w:val="0"/>
        <w:bidi w:val="0"/>
        <w:spacing w:line="480" w:lineRule="auto"/>
        <w:ind w:right="0" w:rightChars="0"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十一、不可抗力事件处理</w:t>
      </w:r>
    </w:p>
    <w:p w14:paraId="0A1B3679">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1、在合同有效期内，任何一方因不可抗力事件导致不能履行合同，则合同履行期可延长，其延长期与不可抗力影响期相同。</w:t>
      </w:r>
    </w:p>
    <w:p w14:paraId="688F6F1E">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2、不可抗力事件发生后，应立即通知对方，并寄送有关权威机构出具的证明。</w:t>
      </w:r>
    </w:p>
    <w:p w14:paraId="596C730F">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3、不可抗力事件延续天以上，双方应通过友好协商，确定是否继续履行合同。</w:t>
      </w:r>
    </w:p>
    <w:p w14:paraId="18DD8ABE">
      <w:pPr>
        <w:pageBreakBefore w:val="0"/>
        <w:kinsoku/>
        <w:overflowPunct/>
        <w:topLinePunct w:val="0"/>
        <w:bidi w:val="0"/>
        <w:spacing w:line="480" w:lineRule="auto"/>
        <w:ind w:right="0" w:rightChars="0"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十二、解决合同纠纷的方式</w:t>
      </w:r>
    </w:p>
    <w:p w14:paraId="091943F5">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1、在执行本合同中发生的或与本合同有关的争端，双方应通过友好协商解决，经协商在天内不能达成协议时，应提交</w:t>
      </w:r>
      <w:r>
        <w:rPr>
          <w:rFonts w:hint="eastAsia" w:ascii="宋体" w:hAnsi="宋体" w:eastAsia="宋体" w:cs="宋体"/>
          <w:color w:val="auto"/>
          <w:sz w:val="24"/>
          <w:szCs w:val="24"/>
          <w:lang w:eastAsia="zh-CN"/>
        </w:rPr>
        <w:t>凉山州</w:t>
      </w:r>
      <w:r>
        <w:rPr>
          <w:rFonts w:hint="eastAsia" w:ascii="宋体" w:hAnsi="宋体" w:eastAsia="宋体" w:cs="宋体"/>
          <w:color w:val="auto"/>
          <w:sz w:val="24"/>
          <w:szCs w:val="24"/>
        </w:rPr>
        <w:t>仲裁委员会仲裁。</w:t>
      </w:r>
    </w:p>
    <w:p w14:paraId="1495F1D9">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2、仲裁裁决应为最终决定，并对双方具有约束力。</w:t>
      </w:r>
    </w:p>
    <w:p w14:paraId="72A3901D">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3、除另有裁决外，仲裁费应由败诉方负担。 </w:t>
      </w:r>
    </w:p>
    <w:p w14:paraId="287AF513">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4、在仲裁期间，除正在进行仲裁部分外，合同其他部分继续执行。  </w:t>
      </w:r>
    </w:p>
    <w:p w14:paraId="0A1178F7">
      <w:pPr>
        <w:pageBreakBefore w:val="0"/>
        <w:kinsoku/>
        <w:overflowPunct/>
        <w:topLinePunct w:val="0"/>
        <w:bidi w:val="0"/>
        <w:spacing w:line="480" w:lineRule="auto"/>
        <w:ind w:right="0" w:rightChars="0" w:firstLine="354" w:firstLineChars="147"/>
        <w:rPr>
          <w:rFonts w:hint="eastAsia" w:ascii="宋体" w:hAnsi="宋体" w:eastAsia="宋体" w:cs="宋体"/>
          <w:b/>
          <w:color w:val="auto"/>
          <w:sz w:val="24"/>
          <w:szCs w:val="24"/>
        </w:rPr>
      </w:pPr>
      <w:r>
        <w:rPr>
          <w:rFonts w:hint="eastAsia" w:ascii="宋体" w:hAnsi="宋体" w:eastAsia="宋体" w:cs="宋体"/>
          <w:b/>
          <w:color w:val="auto"/>
          <w:sz w:val="24"/>
          <w:szCs w:val="24"/>
        </w:rPr>
        <w:t>十三、合同生效及其他</w:t>
      </w:r>
    </w:p>
    <w:p w14:paraId="3CBAAA8F">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1、合同经双方法定代表人或授权委托代理人签字并加盖单位公章后生效。</w:t>
      </w:r>
    </w:p>
    <w:p w14:paraId="02A89496">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2、合同执行中涉及采购资金和采购内容修改或补充的，须经政府采购监管部门审批，并签书面补充协议报政府采购监督管理部门备案，方可作为主合同不可分割的一部分。</w:t>
      </w:r>
    </w:p>
    <w:p w14:paraId="7B2C7FE3">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3、本合同一式XX份，自双方签章之日起起效。甲方XX份，乙方XX份，</w:t>
      </w:r>
      <w:r>
        <w:rPr>
          <w:rFonts w:hint="eastAsia" w:ascii="宋体" w:hAnsi="宋体" w:cs="宋体"/>
          <w:color w:val="auto"/>
          <w:sz w:val="24"/>
          <w:szCs w:val="24"/>
          <w:lang w:eastAsia="zh-CN"/>
        </w:rPr>
        <w:t>四川凉都招标代理有限公司</w:t>
      </w:r>
      <w:r>
        <w:rPr>
          <w:rFonts w:hint="eastAsia" w:ascii="宋体" w:hAnsi="宋体" w:eastAsia="宋体" w:cs="宋体"/>
          <w:color w:val="auto"/>
          <w:sz w:val="24"/>
          <w:szCs w:val="24"/>
        </w:rPr>
        <w:t>一份，同级财政部门备案一份，具有同等法律效力。</w:t>
      </w:r>
    </w:p>
    <w:p w14:paraId="74F68140">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甲方：   （盖章）</w:t>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乙方：（盖章）</w:t>
      </w:r>
    </w:p>
    <w:p w14:paraId="727B46B5">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法定代表人（授权代表）：</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法定代表人（授权代表）：</w:t>
      </w:r>
    </w:p>
    <w:p w14:paraId="07BC9261">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地址：</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地址：</w:t>
      </w:r>
    </w:p>
    <w:p w14:paraId="373A1C3F">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开户银行：</w:t>
      </w:r>
    </w:p>
    <w:p w14:paraId="2430367A">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账  号：</w:t>
      </w:r>
    </w:p>
    <w:p w14:paraId="3E2AF5B1">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电话：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电话：</w:t>
      </w:r>
    </w:p>
    <w:p w14:paraId="26B2B3C8">
      <w:pPr>
        <w:pageBreakBefore w:val="0"/>
        <w:kinsoku/>
        <w:overflowPunct/>
        <w:topLinePunct w:val="0"/>
        <w:bidi w:val="0"/>
        <w:spacing w:line="480" w:lineRule="auto"/>
        <w:ind w:right="0" w:righ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传真：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传真：</w:t>
      </w:r>
    </w:p>
    <w:p w14:paraId="43FD2E47">
      <w:pPr>
        <w:pageBreakBefore w:val="0"/>
        <w:kinsoku/>
        <w:overflowPunct/>
        <w:topLinePunct w:val="0"/>
        <w:bidi w:val="0"/>
        <w:spacing w:line="480" w:lineRule="auto"/>
        <w:ind w:right="0" w:rightChars="0"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签约日期：XX年XX月XX日</w:t>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 xml:space="preserve">  签约日期：XX年XX月XX日</w:t>
      </w:r>
    </w:p>
    <w:p w14:paraId="12F7C004">
      <w:pPr>
        <w:pageBreakBefore w:val="0"/>
        <w:kinsoku/>
        <w:overflowPunct/>
        <w:topLinePunct w:val="0"/>
        <w:bidi w:val="0"/>
        <w:spacing w:line="480" w:lineRule="auto"/>
        <w:ind w:right="0" w:rightChars="0" w:firstLine="482"/>
        <w:rPr>
          <w:rFonts w:hint="eastAsia" w:ascii="宋体" w:hAnsi="宋体" w:eastAsia="宋体" w:cs="宋体"/>
          <w:sz w:val="24"/>
          <w:szCs w:val="24"/>
        </w:rPr>
      </w:pPr>
      <w:r>
        <w:rPr>
          <w:rFonts w:hint="eastAsia" w:ascii="宋体" w:hAnsi="宋体" w:eastAsia="宋体" w:cs="宋体"/>
          <w:b/>
          <w:bCs/>
          <w:color w:val="auto"/>
          <w:sz w:val="24"/>
          <w:szCs w:val="24"/>
        </w:rPr>
        <w:t>注：本合同是</w:t>
      </w:r>
      <w:r>
        <w:rPr>
          <w:rFonts w:hint="eastAsia" w:ascii="宋体" w:hAnsi="宋体" w:eastAsia="宋体" w:cs="宋体"/>
          <w:b/>
          <w:bCs/>
          <w:color w:val="auto"/>
          <w:sz w:val="24"/>
          <w:szCs w:val="24"/>
          <w:lang w:eastAsia="zh-CN"/>
        </w:rPr>
        <w:t>采购人</w:t>
      </w:r>
      <w:r>
        <w:rPr>
          <w:rFonts w:hint="eastAsia" w:ascii="宋体" w:hAnsi="宋体" w:eastAsia="宋体" w:cs="宋体"/>
          <w:b/>
          <w:bCs/>
          <w:color w:val="auto"/>
          <w:sz w:val="24"/>
          <w:szCs w:val="24"/>
        </w:rPr>
        <w:t>提供的基本格式，具体内容由采购人和</w:t>
      </w:r>
      <w:r>
        <w:rPr>
          <w:rFonts w:hint="eastAsia" w:ascii="宋体" w:hAnsi="宋体" w:cs="宋体"/>
          <w:b/>
          <w:bCs/>
          <w:color w:val="auto"/>
          <w:sz w:val="24"/>
          <w:szCs w:val="24"/>
          <w:lang w:eastAsia="zh-CN"/>
        </w:rPr>
        <w:t>中选人</w:t>
      </w:r>
      <w:r>
        <w:rPr>
          <w:rFonts w:hint="eastAsia" w:ascii="宋体" w:hAnsi="宋体" w:eastAsia="宋体" w:cs="宋体"/>
          <w:b/>
          <w:bCs/>
          <w:color w:val="auto"/>
          <w:sz w:val="24"/>
          <w:szCs w:val="24"/>
        </w:rPr>
        <w:t>在遵守中华人民共和国相关法律法规、本采购文件具体要求及</w:t>
      </w:r>
      <w:r>
        <w:rPr>
          <w:rFonts w:hint="eastAsia" w:ascii="宋体" w:hAnsi="宋体" w:cs="宋体"/>
          <w:b/>
          <w:bCs/>
          <w:color w:val="auto"/>
          <w:sz w:val="24"/>
          <w:szCs w:val="24"/>
          <w:lang w:eastAsia="zh-CN"/>
        </w:rPr>
        <w:t>中选人</w:t>
      </w:r>
      <w:r>
        <w:rPr>
          <w:rFonts w:hint="eastAsia" w:ascii="宋体" w:hAnsi="宋体" w:eastAsia="宋体" w:cs="宋体"/>
          <w:b/>
          <w:bCs/>
          <w:color w:val="auto"/>
          <w:sz w:val="24"/>
          <w:szCs w:val="24"/>
        </w:rPr>
        <w:t>招标承诺的原则上协商签订。</w:t>
      </w:r>
    </w:p>
    <w:sectPr>
      <w:footerReference r:id="rId8" w:type="default"/>
      <w:pgSz w:w="11906" w:h="16838"/>
      <w:pgMar w:top="1440" w:right="1440" w:bottom="1440" w:left="1440"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à.ā">
    <w:altName w:val="黑体"/>
    <w:panose1 w:val="00000000000000000000"/>
    <w:charset w:val="86"/>
    <w:family w:val="decorative"/>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6" w:usb3="00000000" w:csb0="6006009F" w:csb1="DFD70000"/>
  </w:font>
  <w:font w:name="Arial Unicode MS">
    <w:altName w:val="宋体"/>
    <w:panose1 w:val="020B0604020202020204"/>
    <w:charset w:val="86"/>
    <w:family w:val="swiss"/>
    <w:pitch w:val="default"/>
    <w:sig w:usb0="00000000" w:usb1="00000000" w:usb2="0000007F" w:usb3="00000000" w:csb0="003F01FF"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F45C4">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06158">
                          <w:pPr>
                            <w:pStyle w:val="15"/>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0306158">
                    <w:pPr>
                      <w:pStyle w:val="15"/>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00A78">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1732E">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0E71732E">
                    <w:pPr>
                      <w:pStyle w:val="1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931FE">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22BC2">
                          <w:pPr>
                            <w:pStyle w:val="15"/>
                          </w:pPr>
                          <w:r>
                            <w:fldChar w:fldCharType="begin"/>
                          </w:r>
                          <w:r>
                            <w:instrText xml:space="preserve"> PAGE  \* MERGEFORMAT </w:instrText>
                          </w:r>
                          <w:r>
                            <w:fldChar w:fldCharType="separate"/>
                          </w:r>
                          <w:r>
                            <w:t>- 55 -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D122BC2">
                    <w:pPr>
                      <w:pStyle w:val="15"/>
                    </w:pPr>
                    <w:r>
                      <w:fldChar w:fldCharType="begin"/>
                    </w:r>
                    <w:r>
                      <w:instrText xml:space="preserve"> PAGE  \* MERGEFORMAT </w:instrText>
                    </w:r>
                    <w:r>
                      <w:fldChar w:fldCharType="separate"/>
                    </w:r>
                    <w:r>
                      <w:t>- 55 -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B6397">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9D177">
                          <w:pPr>
                            <w:pStyle w:val="15"/>
                          </w:pPr>
                          <w:r>
                            <w:fldChar w:fldCharType="begin"/>
                          </w:r>
                          <w:r>
                            <w:instrText xml:space="preserve"> PAGE  \* MERGEFORMAT </w:instrText>
                          </w:r>
                          <w:r>
                            <w:fldChar w:fldCharType="separate"/>
                          </w:r>
                          <w:r>
                            <w:t>- 58 -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2349D177">
                    <w:pPr>
                      <w:pStyle w:val="15"/>
                    </w:pPr>
                    <w:r>
                      <w:fldChar w:fldCharType="begin"/>
                    </w:r>
                    <w:r>
                      <w:instrText xml:space="preserve"> PAGE  \* MERGEFORMAT </w:instrText>
                    </w:r>
                    <w:r>
                      <w:fldChar w:fldCharType="separate"/>
                    </w:r>
                    <w:r>
                      <w:t>- 58 -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F0249">
    <w:pPr>
      <w:pStyle w:val="16"/>
      <w:pBdr>
        <w:bottom w:val="none" w:color="auto" w:sz="0" w:space="1"/>
      </w:pBdr>
      <w:rPr>
        <w:rFonts w:hint="eastAsia" w:ascii="华文行楷" w:hAnsi="华文行楷" w:eastAsia="华文行楷" w:cs="华文行楷"/>
        <w:color w:val="00B0F0"/>
        <w:sz w:val="21"/>
        <w:szCs w:val="22"/>
      </w:rPr>
    </w:pP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5085715"/>
          <wp:effectExtent l="0" t="0" r="2540" b="635"/>
          <wp:wrapNone/>
          <wp:docPr id="8" name="WordPictureWatermark37680" descr="凉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7680" descr="凉都"/>
                  <pic:cNvPicPr>
                    <a:picLocks noChangeAspect="1"/>
                  </pic:cNvPicPr>
                </pic:nvPicPr>
                <pic:blipFill>
                  <a:blip r:embed="rId1">
                    <a:lum bright="69998" contrast="-70001"/>
                  </a:blip>
                  <a:stretch>
                    <a:fillRect/>
                  </a:stretch>
                </pic:blipFill>
                <pic:spPr>
                  <a:xfrm>
                    <a:off x="0" y="0"/>
                    <a:ext cx="5274310" cy="508571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A7A34">
    <w:pPr>
      <w:pStyle w:val="16"/>
      <w:pBdr>
        <w:bottom w:val="none" w:color="auto" w:sz="0" w:space="1"/>
      </w:pBdr>
      <w:rPr>
        <w:rFonts w:hint="eastAsia" w:ascii="华文行楷" w:hAnsi="华文行楷" w:eastAsia="华文行楷" w:cs="华文行楷"/>
        <w:color w:val="00B0F0"/>
        <w:sz w:val="22"/>
        <w:szCs w:val="24"/>
        <w:lang w:val="en-US" w:eastAsia="zh-CN"/>
      </w:rPr>
    </w:pPr>
    <w:r>
      <w:rPr>
        <w:sz w:val="18"/>
      </w:rP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274310" cy="5085715"/>
          <wp:effectExtent l="0" t="0" r="2540" b="635"/>
          <wp:wrapNone/>
          <wp:docPr id="9" name="WordPictureWatermark37680" descr="凉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7680" descr="凉都"/>
                  <pic:cNvPicPr>
                    <a:picLocks noChangeAspect="1"/>
                  </pic:cNvPicPr>
                </pic:nvPicPr>
                <pic:blipFill>
                  <a:blip r:embed="rId1">
                    <a:lum bright="69998" contrast="-70001"/>
                  </a:blip>
                  <a:stretch>
                    <a:fillRect/>
                  </a:stretch>
                </pic:blipFill>
                <pic:spPr>
                  <a:xfrm>
                    <a:off x="0" y="0"/>
                    <a:ext cx="5274310" cy="50857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pStyle w:val="69"/>
      <w:suff w:val="nothing"/>
      <w:lvlText w:val="(%3)"/>
      <w:lvlJc w:val="left"/>
      <w:pPr>
        <w:tabs>
          <w:tab w:val="left" w:pos="0"/>
        </w:tabs>
        <w:ind w:left="0" w:firstLine="0"/>
      </w:pPr>
      <w:rPr>
        <w:rFonts w:hint="eastAsia" w:ascii="宋体" w:hAnsi="宋体" w:eastAsia="宋体" w:cs="宋体"/>
      </w:rPr>
    </w:lvl>
    <w:lvl w:ilvl="3" w:tentative="0">
      <w:start w:val="1"/>
      <w:numFmt w:val="decimal"/>
      <w:pStyle w:val="71"/>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74"/>
      <w:suff w:val="nothing"/>
      <w:lvlText w:val="(%2)"/>
      <w:lvlJc w:val="left"/>
      <w:pPr>
        <w:ind w:left="0" w:firstLine="0"/>
      </w:pPr>
      <w:rPr>
        <w:rFonts w:hint="eastAsia" w:ascii="宋体" w:hAnsi="宋体" w:eastAsia="宋体" w:cs="宋体"/>
      </w:rPr>
    </w:lvl>
    <w:lvl w:ilvl="2" w:tentative="0">
      <w:start w:val="1"/>
      <w:numFmt w:val="decimal"/>
      <w:suff w:val="nothing"/>
      <w:lvlText w:val="%3."/>
      <w:lvlJc w:val="left"/>
      <w:pPr>
        <w:ind w:left="0" w:firstLine="0"/>
      </w:pPr>
      <w:rPr>
        <w:rFonts w:hint="eastAsia" w:ascii="宋体" w:hAnsi="宋体" w:eastAsia="宋体" w:cs="宋体"/>
      </w:rPr>
    </w:lvl>
    <w:lvl w:ilvl="3" w:tentative="0">
      <w:start w:val="1"/>
      <w:numFmt w:val="decimal"/>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xMjE0ZDY4MmIxMDcwNWEwNWU5OTZiMDNmNDJlNWUifQ=="/>
  </w:docVars>
  <w:rsids>
    <w:rsidRoot w:val="007C12CC"/>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588A"/>
    <w:rsid w:val="00081A37"/>
    <w:rsid w:val="00082B75"/>
    <w:rsid w:val="000834B0"/>
    <w:rsid w:val="000839BF"/>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687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23EE"/>
    <w:rsid w:val="00503CA8"/>
    <w:rsid w:val="0051137A"/>
    <w:rsid w:val="00511759"/>
    <w:rsid w:val="00512F35"/>
    <w:rsid w:val="00515F84"/>
    <w:rsid w:val="00516884"/>
    <w:rsid w:val="00516E92"/>
    <w:rsid w:val="0051796C"/>
    <w:rsid w:val="0052149F"/>
    <w:rsid w:val="005234C2"/>
    <w:rsid w:val="00523933"/>
    <w:rsid w:val="00524715"/>
    <w:rsid w:val="005275DB"/>
    <w:rsid w:val="00534655"/>
    <w:rsid w:val="0053654A"/>
    <w:rsid w:val="005379D8"/>
    <w:rsid w:val="00537DFF"/>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E98"/>
    <w:rsid w:val="00B9528F"/>
    <w:rsid w:val="00B9529C"/>
    <w:rsid w:val="00B9543F"/>
    <w:rsid w:val="00B9553B"/>
    <w:rsid w:val="00BA3397"/>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7A"/>
    <w:rsid w:val="00C74A60"/>
    <w:rsid w:val="00C76857"/>
    <w:rsid w:val="00C77B4B"/>
    <w:rsid w:val="00C77FD7"/>
    <w:rsid w:val="00C81ECD"/>
    <w:rsid w:val="00C84EF2"/>
    <w:rsid w:val="00C8530A"/>
    <w:rsid w:val="00C8595C"/>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9DA"/>
    <w:rsid w:val="00CD7A14"/>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6822"/>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4EDC"/>
    <w:rsid w:val="00F60526"/>
    <w:rsid w:val="00F6130E"/>
    <w:rsid w:val="00F61EE2"/>
    <w:rsid w:val="00F625E4"/>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D7D"/>
    <w:rsid w:val="00FF1AE9"/>
    <w:rsid w:val="00FF1DE6"/>
    <w:rsid w:val="00FF44B7"/>
    <w:rsid w:val="00FF4EFD"/>
    <w:rsid w:val="00FF5CD6"/>
    <w:rsid w:val="00FF5E86"/>
    <w:rsid w:val="01336B85"/>
    <w:rsid w:val="013B2B96"/>
    <w:rsid w:val="013C690E"/>
    <w:rsid w:val="014B5891"/>
    <w:rsid w:val="01580E0B"/>
    <w:rsid w:val="016905F1"/>
    <w:rsid w:val="01D54ECF"/>
    <w:rsid w:val="01E07299"/>
    <w:rsid w:val="01E74ACC"/>
    <w:rsid w:val="02704AC1"/>
    <w:rsid w:val="02B32B12"/>
    <w:rsid w:val="02EB239A"/>
    <w:rsid w:val="02F474A0"/>
    <w:rsid w:val="03256633"/>
    <w:rsid w:val="0339776B"/>
    <w:rsid w:val="033E696D"/>
    <w:rsid w:val="03445624"/>
    <w:rsid w:val="036A1510"/>
    <w:rsid w:val="03BB4E91"/>
    <w:rsid w:val="03C12685"/>
    <w:rsid w:val="047B24E8"/>
    <w:rsid w:val="04974587"/>
    <w:rsid w:val="04AC7907"/>
    <w:rsid w:val="04C74740"/>
    <w:rsid w:val="04D72ADA"/>
    <w:rsid w:val="04ED23F9"/>
    <w:rsid w:val="04FE4606"/>
    <w:rsid w:val="05577DE1"/>
    <w:rsid w:val="057806C3"/>
    <w:rsid w:val="05EA0161"/>
    <w:rsid w:val="06451DC1"/>
    <w:rsid w:val="067D155B"/>
    <w:rsid w:val="069A210C"/>
    <w:rsid w:val="06BC02D5"/>
    <w:rsid w:val="07091739"/>
    <w:rsid w:val="076D3A81"/>
    <w:rsid w:val="07862691"/>
    <w:rsid w:val="07A1571D"/>
    <w:rsid w:val="08B95862"/>
    <w:rsid w:val="08F04266"/>
    <w:rsid w:val="08F301FA"/>
    <w:rsid w:val="0920407D"/>
    <w:rsid w:val="09382988"/>
    <w:rsid w:val="09EB0ED1"/>
    <w:rsid w:val="0A002BCE"/>
    <w:rsid w:val="0A043E1E"/>
    <w:rsid w:val="0A0631CF"/>
    <w:rsid w:val="0A3E40B8"/>
    <w:rsid w:val="0A5922DF"/>
    <w:rsid w:val="0A8729A8"/>
    <w:rsid w:val="0AB614DF"/>
    <w:rsid w:val="0ACB31DC"/>
    <w:rsid w:val="0B016BFE"/>
    <w:rsid w:val="0B04224A"/>
    <w:rsid w:val="0B072072"/>
    <w:rsid w:val="0B462863"/>
    <w:rsid w:val="0B64718D"/>
    <w:rsid w:val="0BCA5242"/>
    <w:rsid w:val="0C3C77C2"/>
    <w:rsid w:val="0C50326D"/>
    <w:rsid w:val="0C9615C8"/>
    <w:rsid w:val="0C992E66"/>
    <w:rsid w:val="0CB33F28"/>
    <w:rsid w:val="0CEF50D3"/>
    <w:rsid w:val="0CF32576"/>
    <w:rsid w:val="0D405B3B"/>
    <w:rsid w:val="0D8E229F"/>
    <w:rsid w:val="0DA12503"/>
    <w:rsid w:val="0DEC3EA7"/>
    <w:rsid w:val="0E215031"/>
    <w:rsid w:val="0E2927A9"/>
    <w:rsid w:val="0E3C619F"/>
    <w:rsid w:val="0E4A4418"/>
    <w:rsid w:val="0ED34267"/>
    <w:rsid w:val="0F136F00"/>
    <w:rsid w:val="0FC6278D"/>
    <w:rsid w:val="0FFC5BE6"/>
    <w:rsid w:val="101550EF"/>
    <w:rsid w:val="104B26C9"/>
    <w:rsid w:val="10855BDB"/>
    <w:rsid w:val="10AE35A2"/>
    <w:rsid w:val="10E53C81"/>
    <w:rsid w:val="10EF74F9"/>
    <w:rsid w:val="11B55F79"/>
    <w:rsid w:val="128D0D77"/>
    <w:rsid w:val="12CB4BA9"/>
    <w:rsid w:val="12F232D0"/>
    <w:rsid w:val="12FF077C"/>
    <w:rsid w:val="1323348A"/>
    <w:rsid w:val="13A75E69"/>
    <w:rsid w:val="13B66003"/>
    <w:rsid w:val="13EE1B3C"/>
    <w:rsid w:val="140C2170"/>
    <w:rsid w:val="14131750"/>
    <w:rsid w:val="142E20E6"/>
    <w:rsid w:val="149E1EB3"/>
    <w:rsid w:val="14A95C11"/>
    <w:rsid w:val="14CF38C9"/>
    <w:rsid w:val="14D30834"/>
    <w:rsid w:val="14E86A5F"/>
    <w:rsid w:val="15B12FCF"/>
    <w:rsid w:val="15CD2F75"/>
    <w:rsid w:val="15F263E9"/>
    <w:rsid w:val="15F31839"/>
    <w:rsid w:val="162C08A7"/>
    <w:rsid w:val="16886E1F"/>
    <w:rsid w:val="1696382F"/>
    <w:rsid w:val="16A46A2E"/>
    <w:rsid w:val="16CB4C64"/>
    <w:rsid w:val="16D50F3F"/>
    <w:rsid w:val="16F5513D"/>
    <w:rsid w:val="170434D7"/>
    <w:rsid w:val="1706734A"/>
    <w:rsid w:val="170D5D69"/>
    <w:rsid w:val="172B07CD"/>
    <w:rsid w:val="174C1201"/>
    <w:rsid w:val="17565BA4"/>
    <w:rsid w:val="17831FED"/>
    <w:rsid w:val="17C442F0"/>
    <w:rsid w:val="17C92852"/>
    <w:rsid w:val="17DD62FD"/>
    <w:rsid w:val="183F48C2"/>
    <w:rsid w:val="1862775D"/>
    <w:rsid w:val="18BF3C55"/>
    <w:rsid w:val="18C66D91"/>
    <w:rsid w:val="18D5309D"/>
    <w:rsid w:val="192505D9"/>
    <w:rsid w:val="19461C80"/>
    <w:rsid w:val="19483C4A"/>
    <w:rsid w:val="19726F19"/>
    <w:rsid w:val="199E1ABC"/>
    <w:rsid w:val="19AF3CC9"/>
    <w:rsid w:val="19CF7EC7"/>
    <w:rsid w:val="19E33973"/>
    <w:rsid w:val="19FF69FF"/>
    <w:rsid w:val="1A1F2BFD"/>
    <w:rsid w:val="1A330378"/>
    <w:rsid w:val="1A427337"/>
    <w:rsid w:val="1A85044E"/>
    <w:rsid w:val="1AB75F10"/>
    <w:rsid w:val="1B244243"/>
    <w:rsid w:val="1B7B0307"/>
    <w:rsid w:val="1BB455C7"/>
    <w:rsid w:val="1BC263EA"/>
    <w:rsid w:val="1C102C6C"/>
    <w:rsid w:val="1C2E20BC"/>
    <w:rsid w:val="1C9633EE"/>
    <w:rsid w:val="1DE66576"/>
    <w:rsid w:val="1E114C23"/>
    <w:rsid w:val="1E8079E2"/>
    <w:rsid w:val="1EB82252"/>
    <w:rsid w:val="1EC57AEB"/>
    <w:rsid w:val="1F47371B"/>
    <w:rsid w:val="1F4B6242"/>
    <w:rsid w:val="1FFB7497"/>
    <w:rsid w:val="1FFF0842"/>
    <w:rsid w:val="20547378"/>
    <w:rsid w:val="20D3029D"/>
    <w:rsid w:val="20E56222"/>
    <w:rsid w:val="21014986"/>
    <w:rsid w:val="212C5BFF"/>
    <w:rsid w:val="214718DF"/>
    <w:rsid w:val="218848FE"/>
    <w:rsid w:val="22196184"/>
    <w:rsid w:val="22561186"/>
    <w:rsid w:val="22A00653"/>
    <w:rsid w:val="22A75A06"/>
    <w:rsid w:val="22EC1AEA"/>
    <w:rsid w:val="22EF3A42"/>
    <w:rsid w:val="23684904"/>
    <w:rsid w:val="23712DFC"/>
    <w:rsid w:val="24030E99"/>
    <w:rsid w:val="243C617A"/>
    <w:rsid w:val="244063E9"/>
    <w:rsid w:val="24521E21"/>
    <w:rsid w:val="246A716A"/>
    <w:rsid w:val="247B3126"/>
    <w:rsid w:val="249922EF"/>
    <w:rsid w:val="25580E00"/>
    <w:rsid w:val="25A4045A"/>
    <w:rsid w:val="25B75338"/>
    <w:rsid w:val="25BF34E6"/>
    <w:rsid w:val="25C96113"/>
    <w:rsid w:val="25D1584C"/>
    <w:rsid w:val="25E1520A"/>
    <w:rsid w:val="26217CFD"/>
    <w:rsid w:val="26233A75"/>
    <w:rsid w:val="26506E91"/>
    <w:rsid w:val="26670B56"/>
    <w:rsid w:val="267047E0"/>
    <w:rsid w:val="268051E3"/>
    <w:rsid w:val="26A73F90"/>
    <w:rsid w:val="26AE115F"/>
    <w:rsid w:val="26BB5A5B"/>
    <w:rsid w:val="26D11ECF"/>
    <w:rsid w:val="26FD10DD"/>
    <w:rsid w:val="27786244"/>
    <w:rsid w:val="27BD54F3"/>
    <w:rsid w:val="27C26454"/>
    <w:rsid w:val="27C43035"/>
    <w:rsid w:val="27DE16C1"/>
    <w:rsid w:val="27FF0C1C"/>
    <w:rsid w:val="28126F2A"/>
    <w:rsid w:val="28416434"/>
    <w:rsid w:val="28A40771"/>
    <w:rsid w:val="28BA76D3"/>
    <w:rsid w:val="28D0421C"/>
    <w:rsid w:val="28E079FB"/>
    <w:rsid w:val="290F6316"/>
    <w:rsid w:val="2927562A"/>
    <w:rsid w:val="292F44DF"/>
    <w:rsid w:val="294D04FD"/>
    <w:rsid w:val="296E28F8"/>
    <w:rsid w:val="298345EB"/>
    <w:rsid w:val="29AE18A7"/>
    <w:rsid w:val="29CE542E"/>
    <w:rsid w:val="2A6E1037"/>
    <w:rsid w:val="2A864EA4"/>
    <w:rsid w:val="2AD03A9F"/>
    <w:rsid w:val="2B065713"/>
    <w:rsid w:val="2B1E590A"/>
    <w:rsid w:val="2B626DED"/>
    <w:rsid w:val="2B6765A8"/>
    <w:rsid w:val="2B6A5CA2"/>
    <w:rsid w:val="2B6F1E4E"/>
    <w:rsid w:val="2B9F3B9D"/>
    <w:rsid w:val="2BF81500"/>
    <w:rsid w:val="2CB371D5"/>
    <w:rsid w:val="2CE33F5E"/>
    <w:rsid w:val="2D045C82"/>
    <w:rsid w:val="2D1707F6"/>
    <w:rsid w:val="2D481151"/>
    <w:rsid w:val="2DA01E4F"/>
    <w:rsid w:val="2DEE2BBA"/>
    <w:rsid w:val="2DFB52D7"/>
    <w:rsid w:val="2E255EB0"/>
    <w:rsid w:val="2E440A2C"/>
    <w:rsid w:val="2EB23BE8"/>
    <w:rsid w:val="2EE8124D"/>
    <w:rsid w:val="2F087CAC"/>
    <w:rsid w:val="2F3E547B"/>
    <w:rsid w:val="2F834C7B"/>
    <w:rsid w:val="2F8A06C1"/>
    <w:rsid w:val="2FA82A08"/>
    <w:rsid w:val="2FE14059"/>
    <w:rsid w:val="302634D5"/>
    <w:rsid w:val="307355F9"/>
    <w:rsid w:val="30D51E0F"/>
    <w:rsid w:val="30E93565"/>
    <w:rsid w:val="31886E82"/>
    <w:rsid w:val="318B43A5"/>
    <w:rsid w:val="31C9380E"/>
    <w:rsid w:val="31DC0F7C"/>
    <w:rsid w:val="31E44399"/>
    <w:rsid w:val="32401BA3"/>
    <w:rsid w:val="325B4596"/>
    <w:rsid w:val="32B2282F"/>
    <w:rsid w:val="32E80025"/>
    <w:rsid w:val="32FB79C5"/>
    <w:rsid w:val="33182487"/>
    <w:rsid w:val="33726C64"/>
    <w:rsid w:val="33826993"/>
    <w:rsid w:val="33B10912"/>
    <w:rsid w:val="33B65F28"/>
    <w:rsid w:val="33DF6B01"/>
    <w:rsid w:val="34190265"/>
    <w:rsid w:val="34256C0A"/>
    <w:rsid w:val="346E1C5C"/>
    <w:rsid w:val="348953EB"/>
    <w:rsid w:val="352A3AB6"/>
    <w:rsid w:val="356B4AF0"/>
    <w:rsid w:val="358931C8"/>
    <w:rsid w:val="35D01F62"/>
    <w:rsid w:val="35E46651"/>
    <w:rsid w:val="36370E76"/>
    <w:rsid w:val="364D407A"/>
    <w:rsid w:val="365657A0"/>
    <w:rsid w:val="36573D39"/>
    <w:rsid w:val="365E0F20"/>
    <w:rsid w:val="37002EA1"/>
    <w:rsid w:val="37133692"/>
    <w:rsid w:val="371D10CA"/>
    <w:rsid w:val="373E0984"/>
    <w:rsid w:val="37483AC0"/>
    <w:rsid w:val="374C4D4B"/>
    <w:rsid w:val="37557806"/>
    <w:rsid w:val="37790568"/>
    <w:rsid w:val="377C4D93"/>
    <w:rsid w:val="37DC1F7F"/>
    <w:rsid w:val="37E2455F"/>
    <w:rsid w:val="388C7957"/>
    <w:rsid w:val="389E6F8B"/>
    <w:rsid w:val="38EC7806"/>
    <w:rsid w:val="38FA68B7"/>
    <w:rsid w:val="38FB618B"/>
    <w:rsid w:val="39874605"/>
    <w:rsid w:val="3A704957"/>
    <w:rsid w:val="3A976388"/>
    <w:rsid w:val="3AA008BD"/>
    <w:rsid w:val="3AAC62BA"/>
    <w:rsid w:val="3AE570F3"/>
    <w:rsid w:val="3B7A38E7"/>
    <w:rsid w:val="3C0417FB"/>
    <w:rsid w:val="3C042961"/>
    <w:rsid w:val="3C1934F8"/>
    <w:rsid w:val="3C2679C3"/>
    <w:rsid w:val="3C311A48"/>
    <w:rsid w:val="3C75208A"/>
    <w:rsid w:val="3C8841DA"/>
    <w:rsid w:val="3CE15298"/>
    <w:rsid w:val="3D041018"/>
    <w:rsid w:val="3D4445A5"/>
    <w:rsid w:val="3D4E71D1"/>
    <w:rsid w:val="3D6C58AA"/>
    <w:rsid w:val="3D7D3041"/>
    <w:rsid w:val="3DB80AEF"/>
    <w:rsid w:val="3DCC459A"/>
    <w:rsid w:val="3E45657B"/>
    <w:rsid w:val="3E60621F"/>
    <w:rsid w:val="3E9C16EA"/>
    <w:rsid w:val="3EBA3197"/>
    <w:rsid w:val="3EC47395"/>
    <w:rsid w:val="3ECC11A5"/>
    <w:rsid w:val="3ED731F7"/>
    <w:rsid w:val="3F073CC9"/>
    <w:rsid w:val="3F227951"/>
    <w:rsid w:val="3F4A39C9"/>
    <w:rsid w:val="3F6902F3"/>
    <w:rsid w:val="40271F5C"/>
    <w:rsid w:val="408178BE"/>
    <w:rsid w:val="4083788C"/>
    <w:rsid w:val="40C559FD"/>
    <w:rsid w:val="416A7C7B"/>
    <w:rsid w:val="41B25855"/>
    <w:rsid w:val="41F06AA9"/>
    <w:rsid w:val="41F97455"/>
    <w:rsid w:val="42091919"/>
    <w:rsid w:val="420C31B7"/>
    <w:rsid w:val="420E5181"/>
    <w:rsid w:val="421B164C"/>
    <w:rsid w:val="422D11A8"/>
    <w:rsid w:val="42642FF3"/>
    <w:rsid w:val="42AD017E"/>
    <w:rsid w:val="42C85330"/>
    <w:rsid w:val="43AB172E"/>
    <w:rsid w:val="43B9111D"/>
    <w:rsid w:val="43BD0C0D"/>
    <w:rsid w:val="43D23F8D"/>
    <w:rsid w:val="43EB4717"/>
    <w:rsid w:val="445674BE"/>
    <w:rsid w:val="445B4FC0"/>
    <w:rsid w:val="446E0159"/>
    <w:rsid w:val="44C35CBD"/>
    <w:rsid w:val="44E678A3"/>
    <w:rsid w:val="44ED3CA5"/>
    <w:rsid w:val="45224182"/>
    <w:rsid w:val="45680119"/>
    <w:rsid w:val="456926CF"/>
    <w:rsid w:val="45982682"/>
    <w:rsid w:val="45A007E6"/>
    <w:rsid w:val="45FA362B"/>
    <w:rsid w:val="46123C7D"/>
    <w:rsid w:val="46380A1F"/>
    <w:rsid w:val="46477E5A"/>
    <w:rsid w:val="46535859"/>
    <w:rsid w:val="46B26E67"/>
    <w:rsid w:val="46BF7389"/>
    <w:rsid w:val="46C027C2"/>
    <w:rsid w:val="46CB3641"/>
    <w:rsid w:val="477137BD"/>
    <w:rsid w:val="481935D8"/>
    <w:rsid w:val="484C6A03"/>
    <w:rsid w:val="484F781F"/>
    <w:rsid w:val="485B47A4"/>
    <w:rsid w:val="48BC7099"/>
    <w:rsid w:val="48C021C5"/>
    <w:rsid w:val="48CA1AC2"/>
    <w:rsid w:val="48E44A1D"/>
    <w:rsid w:val="48E629B4"/>
    <w:rsid w:val="48EC5AF0"/>
    <w:rsid w:val="48F14EB5"/>
    <w:rsid w:val="49105C83"/>
    <w:rsid w:val="492F0154"/>
    <w:rsid w:val="498D1081"/>
    <w:rsid w:val="499C7517"/>
    <w:rsid w:val="49E07403"/>
    <w:rsid w:val="4A431740"/>
    <w:rsid w:val="4AC97E97"/>
    <w:rsid w:val="4B0E1D4E"/>
    <w:rsid w:val="4B3D60B4"/>
    <w:rsid w:val="4BDF36EB"/>
    <w:rsid w:val="4BE64A79"/>
    <w:rsid w:val="4C0B2E90"/>
    <w:rsid w:val="4C3B4E76"/>
    <w:rsid w:val="4C9A7BE9"/>
    <w:rsid w:val="4CEF795D"/>
    <w:rsid w:val="4CF907DC"/>
    <w:rsid w:val="4D162706"/>
    <w:rsid w:val="4D387556"/>
    <w:rsid w:val="4D4952BF"/>
    <w:rsid w:val="4D6E2F78"/>
    <w:rsid w:val="4D8602C2"/>
    <w:rsid w:val="4D9B0602"/>
    <w:rsid w:val="4DBD6FC4"/>
    <w:rsid w:val="4DC90D80"/>
    <w:rsid w:val="4DF73324"/>
    <w:rsid w:val="4DFF7EBE"/>
    <w:rsid w:val="4E2F2707"/>
    <w:rsid w:val="4E3147B0"/>
    <w:rsid w:val="4E935AE9"/>
    <w:rsid w:val="4F8C3B89"/>
    <w:rsid w:val="4FD33566"/>
    <w:rsid w:val="501A1195"/>
    <w:rsid w:val="5052092F"/>
    <w:rsid w:val="505749A3"/>
    <w:rsid w:val="508A43A8"/>
    <w:rsid w:val="50C03AEB"/>
    <w:rsid w:val="50D21A70"/>
    <w:rsid w:val="50D63397"/>
    <w:rsid w:val="50EA57CF"/>
    <w:rsid w:val="51214051"/>
    <w:rsid w:val="513872E4"/>
    <w:rsid w:val="51387B25"/>
    <w:rsid w:val="51A27E4A"/>
    <w:rsid w:val="51B77C01"/>
    <w:rsid w:val="51BD778A"/>
    <w:rsid w:val="51FD6253"/>
    <w:rsid w:val="52930D91"/>
    <w:rsid w:val="52992845"/>
    <w:rsid w:val="52A116FA"/>
    <w:rsid w:val="53195734"/>
    <w:rsid w:val="53782847"/>
    <w:rsid w:val="53BE1870"/>
    <w:rsid w:val="542F6344"/>
    <w:rsid w:val="54534C76"/>
    <w:rsid w:val="545729B8"/>
    <w:rsid w:val="54AD473B"/>
    <w:rsid w:val="54FB4AEA"/>
    <w:rsid w:val="55124B31"/>
    <w:rsid w:val="55175CA3"/>
    <w:rsid w:val="551B1C37"/>
    <w:rsid w:val="551D6D5D"/>
    <w:rsid w:val="554D5B69"/>
    <w:rsid w:val="55EE10FA"/>
    <w:rsid w:val="563E4FDC"/>
    <w:rsid w:val="566118CC"/>
    <w:rsid w:val="569C6DA8"/>
    <w:rsid w:val="576D10A9"/>
    <w:rsid w:val="579A5F70"/>
    <w:rsid w:val="57A2219C"/>
    <w:rsid w:val="57A23F4A"/>
    <w:rsid w:val="57F626B4"/>
    <w:rsid w:val="580A1AEF"/>
    <w:rsid w:val="58290416"/>
    <w:rsid w:val="582A3A6B"/>
    <w:rsid w:val="58823D7B"/>
    <w:rsid w:val="588C4D06"/>
    <w:rsid w:val="58B32187"/>
    <w:rsid w:val="591275BD"/>
    <w:rsid w:val="591C41D0"/>
    <w:rsid w:val="59425701"/>
    <w:rsid w:val="5967369D"/>
    <w:rsid w:val="59981AA8"/>
    <w:rsid w:val="5A0031AA"/>
    <w:rsid w:val="5A146C55"/>
    <w:rsid w:val="5A3A15EA"/>
    <w:rsid w:val="5A4C4641"/>
    <w:rsid w:val="5AB6080C"/>
    <w:rsid w:val="5B5F2152"/>
    <w:rsid w:val="5B6A1223"/>
    <w:rsid w:val="5C07081F"/>
    <w:rsid w:val="5C1469BC"/>
    <w:rsid w:val="5C4001D5"/>
    <w:rsid w:val="5C6E6AF1"/>
    <w:rsid w:val="5C846314"/>
    <w:rsid w:val="5C89629B"/>
    <w:rsid w:val="5CB0535B"/>
    <w:rsid w:val="5CBC5ED5"/>
    <w:rsid w:val="5D3F4DA5"/>
    <w:rsid w:val="5D4B6E32"/>
    <w:rsid w:val="5D9C2B92"/>
    <w:rsid w:val="5E0503F5"/>
    <w:rsid w:val="5E3C7331"/>
    <w:rsid w:val="5E692B6B"/>
    <w:rsid w:val="5E6E102A"/>
    <w:rsid w:val="5EFB2BE5"/>
    <w:rsid w:val="5F2B239A"/>
    <w:rsid w:val="5F5D2E4C"/>
    <w:rsid w:val="5F893C41"/>
    <w:rsid w:val="5F944AC0"/>
    <w:rsid w:val="604858AA"/>
    <w:rsid w:val="60D03E19"/>
    <w:rsid w:val="613B5FCE"/>
    <w:rsid w:val="61662C09"/>
    <w:rsid w:val="6170330B"/>
    <w:rsid w:val="61D92C5E"/>
    <w:rsid w:val="61DC2FE4"/>
    <w:rsid w:val="61E239A6"/>
    <w:rsid w:val="622F6D22"/>
    <w:rsid w:val="626F2755"/>
    <w:rsid w:val="627E3805"/>
    <w:rsid w:val="62F94AE8"/>
    <w:rsid w:val="635A392B"/>
    <w:rsid w:val="635D166D"/>
    <w:rsid w:val="635D341B"/>
    <w:rsid w:val="6388493C"/>
    <w:rsid w:val="63E37DC4"/>
    <w:rsid w:val="63EB0A27"/>
    <w:rsid w:val="63FD7864"/>
    <w:rsid w:val="640E2967"/>
    <w:rsid w:val="64754CBD"/>
    <w:rsid w:val="64874BF3"/>
    <w:rsid w:val="64AA6B34"/>
    <w:rsid w:val="65295CAB"/>
    <w:rsid w:val="65622F6B"/>
    <w:rsid w:val="65735178"/>
    <w:rsid w:val="65992506"/>
    <w:rsid w:val="65BE2A35"/>
    <w:rsid w:val="65F77B57"/>
    <w:rsid w:val="661F51B7"/>
    <w:rsid w:val="66754F1F"/>
    <w:rsid w:val="66F6168A"/>
    <w:rsid w:val="67144738"/>
    <w:rsid w:val="67672ABA"/>
    <w:rsid w:val="676C6322"/>
    <w:rsid w:val="6776644A"/>
    <w:rsid w:val="67892A30"/>
    <w:rsid w:val="678E6299"/>
    <w:rsid w:val="679D1732"/>
    <w:rsid w:val="67AB6E4B"/>
    <w:rsid w:val="67B11F87"/>
    <w:rsid w:val="67F207A0"/>
    <w:rsid w:val="67FB3202"/>
    <w:rsid w:val="68721717"/>
    <w:rsid w:val="68BC361E"/>
    <w:rsid w:val="692A2DD6"/>
    <w:rsid w:val="69AD4145"/>
    <w:rsid w:val="69CA79D1"/>
    <w:rsid w:val="69D439EE"/>
    <w:rsid w:val="6A2C1D99"/>
    <w:rsid w:val="6A5C61DA"/>
    <w:rsid w:val="6A927477"/>
    <w:rsid w:val="6AC27EC3"/>
    <w:rsid w:val="6B064398"/>
    <w:rsid w:val="6B59096C"/>
    <w:rsid w:val="6B8B5A7B"/>
    <w:rsid w:val="6BB903D8"/>
    <w:rsid w:val="6C2D1656"/>
    <w:rsid w:val="6C3F5DB4"/>
    <w:rsid w:val="6C775751"/>
    <w:rsid w:val="6C874E00"/>
    <w:rsid w:val="6CB8033A"/>
    <w:rsid w:val="6D2867F4"/>
    <w:rsid w:val="6D512242"/>
    <w:rsid w:val="6D6D58B0"/>
    <w:rsid w:val="6D9E2FAE"/>
    <w:rsid w:val="6DD30EA9"/>
    <w:rsid w:val="6E687E67"/>
    <w:rsid w:val="6ED7720E"/>
    <w:rsid w:val="6F413BF1"/>
    <w:rsid w:val="6F4719AC"/>
    <w:rsid w:val="6F857F81"/>
    <w:rsid w:val="6FC62348"/>
    <w:rsid w:val="707324D0"/>
    <w:rsid w:val="707D6EAA"/>
    <w:rsid w:val="707F2C23"/>
    <w:rsid w:val="70A72179"/>
    <w:rsid w:val="70CD7E32"/>
    <w:rsid w:val="71080E6A"/>
    <w:rsid w:val="711A294B"/>
    <w:rsid w:val="71997D14"/>
    <w:rsid w:val="71A072F4"/>
    <w:rsid w:val="71A87F57"/>
    <w:rsid w:val="71AB2FF1"/>
    <w:rsid w:val="71DD0E59"/>
    <w:rsid w:val="7242038C"/>
    <w:rsid w:val="726619E2"/>
    <w:rsid w:val="72987FCC"/>
    <w:rsid w:val="72B0555B"/>
    <w:rsid w:val="72BB015E"/>
    <w:rsid w:val="72BF19FC"/>
    <w:rsid w:val="731C0BFD"/>
    <w:rsid w:val="73377039"/>
    <w:rsid w:val="733C4DFB"/>
    <w:rsid w:val="7346211D"/>
    <w:rsid w:val="7366631C"/>
    <w:rsid w:val="73AD3F4B"/>
    <w:rsid w:val="73C372CA"/>
    <w:rsid w:val="740578E3"/>
    <w:rsid w:val="74EB6AD9"/>
    <w:rsid w:val="74F60D5D"/>
    <w:rsid w:val="75510906"/>
    <w:rsid w:val="755723C0"/>
    <w:rsid w:val="75815243"/>
    <w:rsid w:val="759E1B06"/>
    <w:rsid w:val="75B2697F"/>
    <w:rsid w:val="75DF4163"/>
    <w:rsid w:val="75E97FB8"/>
    <w:rsid w:val="75FA5DFB"/>
    <w:rsid w:val="76533FF5"/>
    <w:rsid w:val="767174B1"/>
    <w:rsid w:val="768F16E6"/>
    <w:rsid w:val="76F25454"/>
    <w:rsid w:val="76F8372F"/>
    <w:rsid w:val="7728538A"/>
    <w:rsid w:val="7762504C"/>
    <w:rsid w:val="777D1E2F"/>
    <w:rsid w:val="778E5787"/>
    <w:rsid w:val="77ED0DBA"/>
    <w:rsid w:val="783671EF"/>
    <w:rsid w:val="787E7C64"/>
    <w:rsid w:val="78B32642"/>
    <w:rsid w:val="78B333B4"/>
    <w:rsid w:val="78C06580"/>
    <w:rsid w:val="790E172F"/>
    <w:rsid w:val="790E7239"/>
    <w:rsid w:val="79B576B5"/>
    <w:rsid w:val="79D42883"/>
    <w:rsid w:val="79E715EC"/>
    <w:rsid w:val="7A3103DF"/>
    <w:rsid w:val="7A3C7DD6"/>
    <w:rsid w:val="7A3E76AA"/>
    <w:rsid w:val="7A717769"/>
    <w:rsid w:val="7A9B2D4F"/>
    <w:rsid w:val="7AAF67FA"/>
    <w:rsid w:val="7AB43E11"/>
    <w:rsid w:val="7B2745E3"/>
    <w:rsid w:val="7B8B68F2"/>
    <w:rsid w:val="7C6F6241"/>
    <w:rsid w:val="7D472D1A"/>
    <w:rsid w:val="7DDF33AB"/>
    <w:rsid w:val="7E17093E"/>
    <w:rsid w:val="7E1E60AD"/>
    <w:rsid w:val="7E69591C"/>
    <w:rsid w:val="7E96675D"/>
    <w:rsid w:val="7ED2243A"/>
    <w:rsid w:val="7F4F235A"/>
    <w:rsid w:val="7F9935D5"/>
    <w:rsid w:val="7FFE4D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5"/>
    <w:qFormat/>
    <w:uiPriority w:val="0"/>
    <w:pPr>
      <w:keepNext/>
      <w:keepLines/>
      <w:spacing w:before="340" w:after="330" w:line="578" w:lineRule="auto"/>
      <w:outlineLvl w:val="0"/>
    </w:pPr>
    <w:rPr>
      <w:b/>
      <w:bCs/>
      <w:kern w:val="44"/>
      <w:sz w:val="44"/>
      <w:szCs w:val="44"/>
    </w:rPr>
  </w:style>
  <w:style w:type="paragraph" w:styleId="3">
    <w:name w:val="heading 2"/>
    <w:basedOn w:val="2"/>
    <w:next w:val="4"/>
    <w:qFormat/>
    <w:uiPriority w:val="0"/>
    <w:pPr>
      <w:keepNext/>
      <w:keepLines/>
      <w:spacing w:before="260" w:after="260" w:line="416" w:lineRule="auto"/>
      <w:outlineLvl w:val="1"/>
    </w:pPr>
    <w:rPr>
      <w:rFonts w:ascii="Arial" w:hAnsi="Arial" w:eastAsia="黑体"/>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6">
    <w:name w:val="Normal Indent"/>
    <w:basedOn w:val="1"/>
    <w:next w:val="1"/>
    <w:link w:val="33"/>
    <w:qFormat/>
    <w:uiPriority w:val="0"/>
    <w:pPr>
      <w:ind w:firstLine="420" w:firstLineChars="200"/>
    </w:pPr>
  </w:style>
  <w:style w:type="paragraph" w:styleId="7">
    <w:name w:val="annotation text"/>
    <w:basedOn w:val="1"/>
    <w:link w:val="34"/>
    <w:qFormat/>
    <w:uiPriority w:val="0"/>
    <w:pPr>
      <w:jc w:val="left"/>
    </w:pPr>
    <w:rPr>
      <w:sz w:val="18"/>
      <w:szCs w:val="20"/>
    </w:rPr>
  </w:style>
  <w:style w:type="paragraph" w:styleId="8">
    <w:name w:val="Body Text"/>
    <w:basedOn w:val="1"/>
    <w:next w:val="1"/>
    <w:qFormat/>
    <w:uiPriority w:val="0"/>
    <w:pPr>
      <w:spacing w:after="120"/>
    </w:pPr>
    <w:rPr>
      <w:sz w:val="21"/>
    </w:rPr>
  </w:style>
  <w:style w:type="paragraph" w:styleId="9">
    <w:name w:val="Body Text Indent"/>
    <w:basedOn w:val="1"/>
    <w:next w:val="10"/>
    <w:link w:val="35"/>
    <w:qFormat/>
    <w:uiPriority w:val="0"/>
    <w:pPr>
      <w:ind w:firstLine="630"/>
    </w:pPr>
    <w:rPr>
      <w:sz w:val="32"/>
      <w:szCs w:val="20"/>
    </w:rPr>
  </w:style>
  <w:style w:type="paragraph" w:styleId="10">
    <w:name w:val="envelope return"/>
    <w:basedOn w:val="1"/>
    <w:qFormat/>
    <w:uiPriority w:val="99"/>
    <w:pPr>
      <w:snapToGrid w:val="0"/>
    </w:pPr>
    <w:rPr>
      <w:rFonts w:ascii="Arial" w:hAnsi="Arial" w:cs="Arial"/>
    </w:rPr>
  </w:style>
  <w:style w:type="paragraph" w:styleId="11">
    <w:name w:val="Plain Text"/>
    <w:basedOn w:val="1"/>
    <w:link w:val="36"/>
    <w:autoRedefine/>
    <w:qFormat/>
    <w:uiPriority w:val="0"/>
    <w:pPr>
      <w:autoSpaceDE w:val="0"/>
      <w:autoSpaceDN w:val="0"/>
      <w:adjustRightInd w:val="0"/>
    </w:pPr>
    <w:rPr>
      <w:rFonts w:ascii="宋体" w:hAnsi="Tms Rmn"/>
      <w:kern w:val="0"/>
      <w:szCs w:val="20"/>
    </w:rPr>
  </w:style>
  <w:style w:type="paragraph" w:styleId="12">
    <w:name w:val="Body Text Indent 2"/>
    <w:basedOn w:val="1"/>
    <w:next w:val="13"/>
    <w:autoRedefine/>
    <w:qFormat/>
    <w:uiPriority w:val="0"/>
    <w:pPr>
      <w:spacing w:after="120" w:line="480" w:lineRule="auto"/>
      <w:ind w:left="420" w:leftChars="200"/>
    </w:pPr>
  </w:style>
  <w:style w:type="paragraph" w:customStyle="1" w:styleId="1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4">
    <w:name w:val="Balloon Text"/>
    <w:basedOn w:val="1"/>
    <w:autoRedefine/>
    <w:semiHidden/>
    <w:qFormat/>
    <w:uiPriority w:val="0"/>
    <w:rPr>
      <w:sz w:val="18"/>
      <w:szCs w:val="18"/>
    </w:rPr>
  </w:style>
  <w:style w:type="paragraph" w:styleId="15">
    <w:name w:val="footer"/>
    <w:basedOn w:val="1"/>
    <w:link w:val="37"/>
    <w:autoRedefine/>
    <w:qFormat/>
    <w:uiPriority w:val="99"/>
    <w:pPr>
      <w:tabs>
        <w:tab w:val="center" w:pos="4153"/>
        <w:tab w:val="right" w:pos="8306"/>
      </w:tabs>
      <w:snapToGrid w:val="0"/>
      <w:jc w:val="left"/>
    </w:pPr>
    <w:rPr>
      <w:sz w:val="18"/>
      <w:szCs w:val="20"/>
    </w:rPr>
  </w:style>
  <w:style w:type="paragraph" w:styleId="16">
    <w:name w:val="header"/>
    <w:basedOn w:val="1"/>
    <w:link w:val="38"/>
    <w:autoRedefine/>
    <w:qFormat/>
    <w:uiPriority w:val="0"/>
    <w:pPr>
      <w:pBdr>
        <w:bottom w:val="single" w:color="auto" w:sz="6" w:space="1"/>
      </w:pBdr>
      <w:tabs>
        <w:tab w:val="center" w:pos="4153"/>
        <w:tab w:val="right" w:pos="8306"/>
      </w:tabs>
      <w:snapToGrid w:val="0"/>
      <w:jc w:val="center"/>
    </w:pPr>
    <w:rPr>
      <w:sz w:val="18"/>
      <w:szCs w:val="20"/>
    </w:rPr>
  </w:style>
  <w:style w:type="paragraph" w:styleId="17">
    <w:name w:val="toc 1"/>
    <w:basedOn w:val="1"/>
    <w:next w:val="1"/>
    <w:qFormat/>
    <w:uiPriority w:val="39"/>
    <w:pPr>
      <w:adjustRightInd w:val="0"/>
      <w:snapToGrid w:val="0"/>
      <w:spacing w:line="360" w:lineRule="auto"/>
    </w:pPr>
    <w:rPr>
      <w:rFonts w:hAnsi="宋体"/>
      <w:bCs/>
      <w:caps/>
      <w:sz w:val="22"/>
    </w:rPr>
  </w:style>
  <w:style w:type="paragraph" w:styleId="18">
    <w:name w:val="Subtitle"/>
    <w:basedOn w:val="1"/>
    <w:next w:val="1"/>
    <w:qFormat/>
    <w:uiPriority w:val="11"/>
    <w:pPr>
      <w:spacing w:after="60"/>
      <w:jc w:val="center"/>
      <w:outlineLvl w:val="1"/>
    </w:pPr>
    <w:rPr>
      <w:rFonts w:ascii="Cambria" w:hAnsi="Cambria"/>
    </w:rPr>
  </w:style>
  <w:style w:type="paragraph" w:styleId="19">
    <w:name w:val="Body Text Indent 3"/>
    <w:basedOn w:val="1"/>
    <w:link w:val="39"/>
    <w:autoRedefine/>
    <w:qFormat/>
    <w:uiPriority w:val="0"/>
    <w:pPr>
      <w:spacing w:after="120"/>
      <w:ind w:left="420" w:leftChars="200"/>
    </w:pPr>
    <w:rPr>
      <w:sz w:val="16"/>
      <w:szCs w:val="16"/>
    </w:rPr>
  </w:style>
  <w:style w:type="paragraph" w:styleId="20">
    <w:name w:val="Normal (Web)"/>
    <w:basedOn w:val="1"/>
    <w:autoRedefine/>
    <w:qFormat/>
    <w:uiPriority w:val="0"/>
    <w:pPr>
      <w:widowControl/>
      <w:spacing w:before="100" w:beforeAutospacing="1" w:after="100" w:afterAutospacing="1"/>
      <w:jc w:val="left"/>
    </w:pPr>
    <w:rPr>
      <w:rFonts w:ascii="宋体" w:hAnsi="宋体"/>
      <w:kern w:val="0"/>
      <w:sz w:val="18"/>
      <w:szCs w:val="18"/>
    </w:rPr>
  </w:style>
  <w:style w:type="paragraph" w:styleId="21">
    <w:name w:val="annotation subject"/>
    <w:basedOn w:val="7"/>
    <w:next w:val="7"/>
    <w:link w:val="40"/>
    <w:autoRedefine/>
    <w:qFormat/>
    <w:uiPriority w:val="0"/>
    <w:rPr>
      <w:b/>
      <w:bCs/>
      <w:sz w:val="21"/>
      <w:szCs w:val="24"/>
      <w:lang w:val="en-US" w:eastAsia="zh-CN"/>
    </w:rPr>
  </w:style>
  <w:style w:type="paragraph" w:styleId="22">
    <w:name w:val="Body Text First Indent"/>
    <w:basedOn w:val="8"/>
    <w:next w:val="1"/>
    <w:autoRedefine/>
    <w:qFormat/>
    <w:uiPriority w:val="0"/>
    <w:pPr>
      <w:ind w:firstLine="420" w:firstLineChars="100"/>
    </w:pPr>
  </w:style>
  <w:style w:type="paragraph" w:styleId="23">
    <w:name w:val="Body Text First Indent 2"/>
    <w:basedOn w:val="9"/>
    <w:autoRedefine/>
    <w:qFormat/>
    <w:uiPriority w:val="0"/>
    <w:pPr>
      <w:spacing w:after="120" w:afterLines="0" w:line="276" w:lineRule="auto"/>
      <w:ind w:left="420" w:leftChars="200" w:firstLine="420"/>
    </w:pPr>
    <w:rPr>
      <w:rFonts w:ascii="Calibri" w:hAnsi="Calibri"/>
      <w:sz w:val="22"/>
      <w:szCs w:val="22"/>
      <w:lang w:eastAsia="en-US"/>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autoRedefine/>
    <w:qFormat/>
    <w:uiPriority w:val="0"/>
  </w:style>
  <w:style w:type="character" w:styleId="29">
    <w:name w:val="Hyperlink"/>
    <w:autoRedefine/>
    <w:qFormat/>
    <w:uiPriority w:val="0"/>
    <w:rPr>
      <w:color w:val="0000FF"/>
      <w:u w:val="single"/>
    </w:rPr>
  </w:style>
  <w:style w:type="character" w:styleId="30">
    <w:name w:val="annotation reference"/>
    <w:basedOn w:val="26"/>
    <w:autoRedefine/>
    <w:qFormat/>
    <w:uiPriority w:val="0"/>
    <w:rPr>
      <w:sz w:val="21"/>
      <w:szCs w:val="21"/>
    </w:rPr>
  </w:style>
  <w:style w:type="paragraph" w:customStyle="1" w:styleId="31">
    <w:name w:val="kerning2lochf13hichaf2db"/>
    <w:autoRedefine/>
    <w:qFormat/>
    <w:uiPriority w:val="0"/>
    <w:pPr>
      <w:widowControl w:val="0"/>
      <w:autoSpaceDE w:val="0"/>
      <w:autoSpaceDN w:val="0"/>
      <w:adjustRightInd w:val="0"/>
      <w:jc w:val="both"/>
    </w:pPr>
    <w:rPr>
      <w:rFonts w:ascii="Times New Roman" w:hAnsi="Times New Roman" w:eastAsia="宋体" w:cs="Times New Roman"/>
      <w:sz w:val="21"/>
      <w:szCs w:val="21"/>
      <w:lang w:val="en-US" w:eastAsia="zh-CN" w:bidi="ar-SA"/>
    </w:rPr>
  </w:style>
  <w:style w:type="paragraph" w:styleId="32">
    <w:name w:val="Quote"/>
    <w:basedOn w:val="1"/>
    <w:next w:val="1"/>
    <w:autoRedefine/>
    <w:qFormat/>
    <w:uiPriority w:val="0"/>
    <w:pPr>
      <w:wordWrap w:val="0"/>
      <w:spacing w:before="200" w:after="160"/>
      <w:ind w:left="864" w:right="864"/>
      <w:jc w:val="center"/>
    </w:pPr>
    <w:rPr>
      <w:rFonts w:ascii="Times New Roman" w:hAnsi="Times New Roman"/>
      <w:i/>
      <w:sz w:val="21"/>
      <w:lang w:val="en-US" w:eastAsia="zh-CN" w:bidi="ar-SA"/>
    </w:rPr>
  </w:style>
  <w:style w:type="character" w:customStyle="1" w:styleId="33">
    <w:name w:val="表正文 Char1"/>
    <w:link w:val="6"/>
    <w:autoRedefine/>
    <w:qFormat/>
    <w:uiPriority w:val="0"/>
    <w:rPr>
      <w:rFonts w:eastAsia="宋体"/>
      <w:kern w:val="2"/>
      <w:sz w:val="21"/>
      <w:szCs w:val="24"/>
      <w:lang w:val="en-US" w:eastAsia="zh-CN" w:bidi="ar-SA"/>
    </w:rPr>
  </w:style>
  <w:style w:type="character" w:customStyle="1" w:styleId="34">
    <w:name w:val=" Char Char2"/>
    <w:link w:val="7"/>
    <w:autoRedefine/>
    <w:qFormat/>
    <w:uiPriority w:val="0"/>
    <w:rPr>
      <w:kern w:val="2"/>
      <w:sz w:val="18"/>
      <w:lang w:bidi="ar-SA"/>
    </w:rPr>
  </w:style>
  <w:style w:type="character" w:customStyle="1" w:styleId="35">
    <w:name w:val="正文文字首行缩进 Char"/>
    <w:link w:val="9"/>
    <w:autoRedefine/>
    <w:qFormat/>
    <w:uiPriority w:val="0"/>
    <w:rPr>
      <w:rFonts w:eastAsia="宋体"/>
      <w:kern w:val="2"/>
      <w:sz w:val="32"/>
      <w:lang w:val="en-US" w:eastAsia="zh-CN" w:bidi="ar-SA"/>
    </w:rPr>
  </w:style>
  <w:style w:type="character" w:customStyle="1" w:styleId="36">
    <w:name w:val=" Char Char1"/>
    <w:link w:val="11"/>
    <w:autoRedefine/>
    <w:unhideWhenUsed/>
    <w:qFormat/>
    <w:uiPriority w:val="0"/>
    <w:rPr>
      <w:rFonts w:ascii="宋体" w:hAnsi="Tms Rmn" w:eastAsia="宋体"/>
      <w:sz w:val="21"/>
      <w:lang w:val="en-US" w:eastAsia="zh-CN" w:bidi="ar-SA"/>
    </w:rPr>
  </w:style>
  <w:style w:type="character" w:customStyle="1" w:styleId="37">
    <w:name w:val="fo Char"/>
    <w:link w:val="15"/>
    <w:autoRedefine/>
    <w:qFormat/>
    <w:uiPriority w:val="99"/>
    <w:rPr>
      <w:rFonts w:eastAsia="宋体"/>
      <w:kern w:val="2"/>
      <w:sz w:val="18"/>
      <w:lang w:val="en-US" w:eastAsia="zh-CN" w:bidi="ar-SA"/>
    </w:rPr>
  </w:style>
  <w:style w:type="character" w:customStyle="1" w:styleId="38">
    <w:name w:val="h Char"/>
    <w:link w:val="16"/>
    <w:autoRedefine/>
    <w:qFormat/>
    <w:uiPriority w:val="0"/>
    <w:rPr>
      <w:rFonts w:eastAsia="宋体"/>
      <w:kern w:val="2"/>
      <w:sz w:val="18"/>
      <w:lang w:val="en-US" w:eastAsia="zh-CN" w:bidi="ar-SA"/>
    </w:rPr>
  </w:style>
  <w:style w:type="character" w:customStyle="1" w:styleId="39">
    <w:name w:val=" Char Char3"/>
    <w:basedOn w:val="26"/>
    <w:link w:val="19"/>
    <w:autoRedefine/>
    <w:qFormat/>
    <w:uiPriority w:val="0"/>
    <w:rPr>
      <w:kern w:val="2"/>
      <w:sz w:val="16"/>
      <w:szCs w:val="16"/>
    </w:rPr>
  </w:style>
  <w:style w:type="character" w:customStyle="1" w:styleId="40">
    <w:name w:val=" Char Char"/>
    <w:basedOn w:val="34"/>
    <w:link w:val="21"/>
    <w:autoRedefine/>
    <w:qFormat/>
    <w:uiPriority w:val="0"/>
    <w:rPr>
      <w:b/>
      <w:bCs/>
      <w:sz w:val="21"/>
      <w:szCs w:val="24"/>
    </w:rPr>
  </w:style>
  <w:style w:type="character" w:customStyle="1" w:styleId="41">
    <w:name w:val="GW-正文 Char"/>
    <w:link w:val="42"/>
    <w:autoRedefine/>
    <w:qFormat/>
    <w:uiPriority w:val="0"/>
    <w:rPr>
      <w:rFonts w:eastAsia="仿宋_GB2312"/>
      <w:kern w:val="2"/>
      <w:sz w:val="24"/>
      <w:szCs w:val="24"/>
      <w:lang w:val="en-US" w:eastAsia="zh-CN" w:bidi="ar-SA"/>
    </w:rPr>
  </w:style>
  <w:style w:type="paragraph" w:customStyle="1" w:styleId="42">
    <w:name w:val="GW-正文"/>
    <w:basedOn w:val="1"/>
    <w:link w:val="41"/>
    <w:autoRedefine/>
    <w:qFormat/>
    <w:uiPriority w:val="0"/>
    <w:pPr>
      <w:spacing w:line="360" w:lineRule="auto"/>
      <w:ind w:firstLine="200" w:firstLineChars="200"/>
    </w:pPr>
    <w:rPr>
      <w:rFonts w:eastAsia="仿宋_GB2312"/>
      <w:sz w:val="24"/>
    </w:rPr>
  </w:style>
  <w:style w:type="character" w:customStyle="1" w:styleId="43">
    <w:name w:val=" Char Char9"/>
    <w:autoRedefine/>
    <w:qFormat/>
    <w:uiPriority w:val="0"/>
    <w:rPr>
      <w:kern w:val="2"/>
      <w:sz w:val="21"/>
    </w:rPr>
  </w:style>
  <w:style w:type="character" w:customStyle="1" w:styleId="44">
    <w:name w:val="批注文字 Char1"/>
    <w:autoRedefine/>
    <w:qFormat/>
    <w:uiPriority w:val="0"/>
    <w:rPr>
      <w:kern w:val="2"/>
      <w:sz w:val="18"/>
      <w:lang w:bidi="ar-SA"/>
    </w:rPr>
  </w:style>
  <w:style w:type="character" w:customStyle="1" w:styleId="45">
    <w:name w:val="（符号）邀请函中一、"/>
    <w:basedOn w:val="26"/>
    <w:autoRedefine/>
    <w:qFormat/>
    <w:uiPriority w:val="0"/>
    <w:rPr>
      <w:rFonts w:ascii="黑体" w:hAnsi="黑体" w:eastAsia="黑体"/>
      <w:b/>
      <w:bCs/>
      <w:sz w:val="24"/>
    </w:rPr>
  </w:style>
  <w:style w:type="character" w:customStyle="1" w:styleId="46">
    <w:name w:val="列出段落 Char"/>
    <w:link w:val="47"/>
    <w:autoRedefine/>
    <w:qFormat/>
    <w:uiPriority w:val="0"/>
    <w:rPr>
      <w:rFonts w:eastAsia="宋体"/>
      <w:kern w:val="2"/>
      <w:sz w:val="21"/>
      <w:szCs w:val="24"/>
      <w:lang w:val="en-US" w:eastAsia="zh-CN" w:bidi="ar-SA"/>
    </w:rPr>
  </w:style>
  <w:style w:type="paragraph" w:customStyle="1" w:styleId="47">
    <w:name w:val="列出段落"/>
    <w:basedOn w:val="1"/>
    <w:link w:val="46"/>
    <w:autoRedefine/>
    <w:qFormat/>
    <w:uiPriority w:val="0"/>
    <w:pPr>
      <w:ind w:firstLine="420" w:firstLineChars="200"/>
    </w:pPr>
  </w:style>
  <w:style w:type="paragraph" w:customStyle="1" w:styleId="48">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49">
    <w:name w:val="Char Char Char Char Char Char Char Char Char Char Char Char Char Char1 Char Char Char Char"/>
    <w:basedOn w:val="1"/>
    <w:autoRedefine/>
    <w:qFormat/>
    <w:uiPriority w:val="0"/>
    <w:rPr>
      <w:szCs w:val="21"/>
    </w:rPr>
  </w:style>
  <w:style w:type="paragraph" w:customStyle="1" w:styleId="50">
    <w:name w:val="正文首行缩进两字符"/>
    <w:basedOn w:val="48"/>
    <w:autoRedefine/>
    <w:qFormat/>
    <w:uiPriority w:val="0"/>
    <w:pPr>
      <w:spacing w:line="360" w:lineRule="auto"/>
      <w:ind w:firstLine="200" w:firstLineChars="200"/>
    </w:pPr>
  </w:style>
  <w:style w:type="paragraph" w:customStyle="1" w:styleId="51">
    <w:name w:val="表格"/>
    <w:basedOn w:val="1"/>
    <w:autoRedefine/>
    <w:qFormat/>
    <w:uiPriority w:val="0"/>
    <w:pPr>
      <w:spacing w:line="400" w:lineRule="exact"/>
    </w:pPr>
    <w:rPr>
      <w:sz w:val="24"/>
    </w:rPr>
  </w:style>
  <w:style w:type="paragraph" w:customStyle="1" w:styleId="52">
    <w:name w:val="样式 首行缩进:  2 字符"/>
    <w:basedOn w:val="1"/>
    <w:autoRedefine/>
    <w:qFormat/>
    <w:uiPriority w:val="0"/>
    <w:pPr>
      <w:spacing w:line="400" w:lineRule="exact"/>
      <w:ind w:firstLine="200" w:firstLineChars="200"/>
    </w:pPr>
    <w:rPr>
      <w:rFonts w:cs="宋体"/>
      <w:sz w:val="24"/>
    </w:rPr>
  </w:style>
  <w:style w:type="paragraph" w:customStyle="1" w:styleId="53">
    <w:name w:val="纯文本11"/>
    <w:basedOn w:val="1"/>
    <w:autoRedefine/>
    <w:qFormat/>
    <w:uiPriority w:val="0"/>
    <w:pPr>
      <w:adjustRightInd w:val="0"/>
      <w:textAlignment w:val="baseline"/>
    </w:pPr>
    <w:rPr>
      <w:rFonts w:ascii="宋体" w:hAnsi="Courier New"/>
      <w:sz w:val="21"/>
    </w:rPr>
  </w:style>
  <w:style w:type="paragraph" w:styleId="54">
    <w:name w:val="List Paragraph"/>
    <w:basedOn w:val="1"/>
    <w:autoRedefine/>
    <w:qFormat/>
    <w:uiPriority w:val="1"/>
    <w:pPr>
      <w:ind w:left="880" w:firstLine="480"/>
    </w:pPr>
    <w:rPr>
      <w:rFonts w:ascii="宋体" w:hAnsi="宋体" w:eastAsia="宋体" w:cs="宋体"/>
      <w:lang w:val="zh-CN" w:eastAsia="zh-CN" w:bidi="zh-CN"/>
    </w:rPr>
  </w:style>
  <w:style w:type="table" w:customStyle="1" w:styleId="55">
    <w:name w:val="Table Normal"/>
    <w:autoRedefine/>
    <w:unhideWhenUsed/>
    <w:qFormat/>
    <w:uiPriority w:val="0"/>
    <w:tblPr>
      <w:tblCellMar>
        <w:top w:w="0" w:type="dxa"/>
        <w:left w:w="0" w:type="dxa"/>
        <w:bottom w:w="0" w:type="dxa"/>
        <w:right w:w="0" w:type="dxa"/>
      </w:tblCellMar>
    </w:tblPr>
  </w:style>
  <w:style w:type="paragraph" w:customStyle="1" w:styleId="56">
    <w:name w:val="Default"/>
    <w:next w:val="57"/>
    <w:autoRedefine/>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paragraph" w:customStyle="1" w:styleId="57">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58">
    <w:name w:val="标题2"/>
    <w:basedOn w:val="3"/>
    <w:autoRedefine/>
    <w:qFormat/>
    <w:uiPriority w:val="0"/>
    <w:pPr>
      <w:widowControl/>
      <w:tabs>
        <w:tab w:val="left" w:pos="840"/>
      </w:tabs>
    </w:pPr>
    <w:rPr>
      <w:rFonts w:ascii="仿宋_GB2312"/>
      <w:b w:val="0"/>
      <w:szCs w:val="28"/>
    </w:rPr>
  </w:style>
  <w:style w:type="character" w:customStyle="1" w:styleId="59">
    <w:name w:val="NormalCharacter"/>
    <w:autoRedefine/>
    <w:semiHidden/>
    <w:qFormat/>
    <w:uiPriority w:val="0"/>
    <w:rPr>
      <w:sz w:val="24"/>
      <w:szCs w:val="24"/>
      <w:lang w:val="en-US" w:eastAsia="zh-CN" w:bidi="ar-SA"/>
    </w:rPr>
  </w:style>
  <w:style w:type="paragraph" w:customStyle="1" w:styleId="60">
    <w:name w:val="BodyText"/>
    <w:basedOn w:val="1"/>
    <w:autoRedefine/>
    <w:qFormat/>
    <w:uiPriority w:val="0"/>
    <w:pPr>
      <w:widowControl/>
      <w:spacing w:after="120"/>
      <w:textAlignment w:val="baseline"/>
    </w:pPr>
  </w:style>
  <w:style w:type="paragraph" w:customStyle="1" w:styleId="61">
    <w:name w:val="p0"/>
    <w:basedOn w:val="1"/>
    <w:autoRedefine/>
    <w:qFormat/>
    <w:uiPriority w:val="99"/>
    <w:pPr>
      <w:widowControl/>
    </w:pPr>
    <w:rPr>
      <w:szCs w:val="21"/>
    </w:rPr>
  </w:style>
  <w:style w:type="paragraph" w:customStyle="1" w:styleId="62">
    <w:name w:val="正文1"/>
    <w:basedOn w:val="1"/>
    <w:autoRedefine/>
    <w:qFormat/>
    <w:uiPriority w:val="0"/>
    <w:pPr>
      <w:tabs>
        <w:tab w:val="left" w:pos="737"/>
      </w:tabs>
      <w:spacing w:line="360" w:lineRule="auto"/>
      <w:ind w:left="737" w:hanging="283"/>
    </w:pPr>
    <w:rPr>
      <w:rFonts w:ascii="宋体"/>
      <w:sz w:val="28"/>
    </w:rPr>
  </w:style>
  <w:style w:type="paragraph" w:customStyle="1" w:styleId="63">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4">
    <w:name w:val="正文文本 21"/>
    <w:basedOn w:val="1"/>
    <w:qFormat/>
    <w:uiPriority w:val="0"/>
    <w:pPr>
      <w:adjustRightInd w:val="0"/>
      <w:spacing w:line="300" w:lineRule="auto"/>
      <w:jc w:val="center"/>
      <w:textAlignment w:val="baseline"/>
    </w:pPr>
    <w:rPr>
      <w:rFonts w:ascii="宋体" w:hAnsi="宋体"/>
    </w:rPr>
  </w:style>
  <w:style w:type="paragraph" w:customStyle="1" w:styleId="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6">
    <w:name w:val="null3"/>
    <w:qFormat/>
    <w:uiPriority w:val="0"/>
    <w:rPr>
      <w:rFonts w:hint="eastAsia" w:ascii="Calibri" w:hAnsi="Calibri" w:eastAsia="宋体" w:cs="Times New Roman"/>
      <w:lang w:val="en-US" w:eastAsia="zh-Hans"/>
    </w:rPr>
  </w:style>
  <w:style w:type="paragraph" w:customStyle="1" w:styleId="67">
    <w:name w:val="Table Paragraph"/>
    <w:basedOn w:val="1"/>
    <w:qFormat/>
    <w:uiPriority w:val="1"/>
    <w:rPr>
      <w:rFonts w:ascii="宋体" w:hAnsi="宋体" w:cs="宋体"/>
    </w:rPr>
  </w:style>
  <w:style w:type="paragraph" w:customStyle="1" w:styleId="68">
    <w:name w:val="正文 A"/>
    <w:next w:val="8"/>
    <w:qFormat/>
    <w:uiPriority w:val="0"/>
    <w:rPr>
      <w:rFonts w:hint="eastAsia" w:ascii="Arial Unicode MS" w:hAnsi="Arial Unicode MS" w:eastAsia="Times New Roman" w:cs="Arial Unicode MS"/>
      <w:color w:val="000000"/>
      <w:sz w:val="24"/>
      <w:szCs w:val="24"/>
      <w:lang w:val="en-US" w:eastAsia="zh-CN" w:bidi="ar-SA"/>
    </w:rPr>
  </w:style>
  <w:style w:type="paragraph" w:customStyle="1" w:styleId="69">
    <w:name w:val="16、“(一)”三级标题"/>
    <w:basedOn w:val="70"/>
    <w:autoRedefine/>
    <w:qFormat/>
    <w:uiPriority w:val="0"/>
    <w:pPr>
      <w:numPr>
        <w:ilvl w:val="2"/>
        <w:numId w:val="1"/>
      </w:numPr>
      <w:ind w:firstLine="803" w:firstLineChars="200"/>
      <w:outlineLvl w:val="2"/>
    </w:pPr>
    <w:rPr>
      <w:b/>
    </w:rPr>
  </w:style>
  <w:style w:type="paragraph" w:customStyle="1" w:styleId="70">
    <w:name w:val="01、普通正文"/>
    <w:basedOn w:val="1"/>
    <w:autoRedefine/>
    <w:qFormat/>
    <w:uiPriority w:val="0"/>
    <w:pPr>
      <w:tabs>
        <w:tab w:val="left" w:pos="0"/>
      </w:tabs>
      <w:wordWrap w:val="0"/>
      <w:topLinePunct/>
    </w:pPr>
    <w:rPr>
      <w:snapToGrid w:val="0"/>
    </w:rPr>
  </w:style>
  <w:style w:type="paragraph" w:customStyle="1" w:styleId="71">
    <w:name w:val="17“1.”四级标题"/>
    <w:basedOn w:val="72"/>
    <w:autoRedefine/>
    <w:qFormat/>
    <w:uiPriority w:val="0"/>
    <w:pPr>
      <w:numPr>
        <w:ilvl w:val="3"/>
        <w:numId w:val="1"/>
      </w:numPr>
      <w:ind w:firstLine="803"/>
    </w:pPr>
  </w:style>
  <w:style w:type="paragraph" w:customStyle="1" w:styleId="72">
    <w:name w:val="02、首行缩进2字符正文"/>
    <w:basedOn w:val="1"/>
    <w:autoRedefine/>
    <w:qFormat/>
    <w:uiPriority w:val="0"/>
    <w:pPr>
      <w:tabs>
        <w:tab w:val="left" w:pos="0"/>
      </w:tabs>
      <w:wordWrap w:val="0"/>
      <w:topLinePunct/>
      <w:ind w:firstLine="480" w:firstLineChars="200"/>
    </w:pPr>
  </w:style>
  <w:style w:type="paragraph" w:customStyle="1" w:styleId="73">
    <w:name w:val="12、表格内左对齐正文"/>
    <w:basedOn w:val="1"/>
    <w:autoRedefine/>
    <w:qFormat/>
    <w:uiPriority w:val="0"/>
    <w:pPr>
      <w:tabs>
        <w:tab w:val="left" w:pos="0"/>
      </w:tabs>
      <w:wordWrap w:val="0"/>
      <w:topLinePunct/>
      <w:spacing w:line="360" w:lineRule="exact"/>
      <w:ind w:left="48" w:leftChars="20"/>
    </w:pPr>
    <w:rPr>
      <w:snapToGrid w:val="0"/>
      <w:sz w:val="21"/>
    </w:rPr>
  </w:style>
  <w:style w:type="paragraph" w:customStyle="1" w:styleId="74">
    <w:name w:val="05、“(一)”正文三级标题"/>
    <w:basedOn w:val="1"/>
    <w:autoRedefine/>
    <w:qFormat/>
    <w:uiPriority w:val="0"/>
    <w:pPr>
      <w:numPr>
        <w:ilvl w:val="1"/>
        <w:numId w:val="2"/>
      </w:numPr>
      <w:tabs>
        <w:tab w:val="left" w:pos="0"/>
      </w:tabs>
      <w:wordWrap w:val="0"/>
      <w:topLinePunct/>
      <w:ind w:firstLine="803" w:firstLineChars="200"/>
    </w:pPr>
  </w:style>
  <w:style w:type="character" w:customStyle="1" w:styleId="75">
    <w:name w:val="标题 1 Char"/>
    <w:link w:val="2"/>
    <w:qFormat/>
    <w:uiPriority w:val="0"/>
    <w:rPr>
      <w:b/>
      <w:bCs/>
      <w:kern w:val="44"/>
      <w:sz w:val="44"/>
      <w:szCs w:val="44"/>
    </w:rPr>
  </w:style>
  <w:style w:type="paragraph" w:customStyle="1" w:styleId="76">
    <w:name w:val="00、封面正文(与其他内容无关的格式)"/>
    <w:basedOn w:val="1"/>
    <w:autoRedefine/>
    <w:qFormat/>
    <w:uiPriority w:val="0"/>
    <w:pPr>
      <w:tabs>
        <w:tab w:val="left" w:pos="0"/>
      </w:tabs>
    </w:pPr>
  </w:style>
  <w:style w:type="character" w:customStyle="1" w:styleId="77">
    <w:name w:val="font41"/>
    <w:basedOn w:val="26"/>
    <w:qFormat/>
    <w:uiPriority w:val="0"/>
    <w:rPr>
      <w:rFonts w:hint="eastAsia" w:ascii="宋体" w:hAnsi="宋体" w:eastAsia="宋体" w:cs="宋体"/>
      <w:color w:val="000000"/>
      <w:sz w:val="22"/>
      <w:szCs w:val="22"/>
      <w:u w:val="none"/>
    </w:rPr>
  </w:style>
  <w:style w:type="character" w:customStyle="1" w:styleId="78">
    <w:name w:val="font51"/>
    <w:basedOn w:val="2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60ce5bf1-6808-4bec-8fb3-58e27bcbc03d</errorID>
      <errorWord>2026年05月</errorWord>
      <group>L1_Knowledge</group>
      <groupName>知识性问题</groupName>
      <ability>L2_Time</ability>
      <abilityName>日期时间</abilityName>
      <candidateList>
        <item>2026年5月</item>
      </candidateList>
      <explain>根据日常书写习惯，月份一般会省略前导零。</explain>
      <paraID>5AF23928</paraID>
      <start>0</start>
      <end>8</end>
      <status>unmodified</status>
      <modifiedWord/>
      <trackRevisions>false</trackRevisions>
    </reviewItem>
    <reviewItem>
      <errorID>2a425cd4-87a9-43c1-aa6c-1ee0f1533217</errorID>
      <errorWord>:</errorWord>
      <group>L1_Format</group>
      <groupName>格式问题</groupName>
      <ability>L2_HalfPunc_CN</ability>
      <abilityName/>
      <candidateList>
        <item>：</item>
      </candidateList>
      <explain>文本全半角错误。</explain>
      <paraID>72BAB4E5</paraID>
      <start>24</start>
      <end>25</end>
      <status>unmodified</status>
      <modifiedWord/>
      <trackRevisions>false</trackRevisions>
    </reviewItem>
    <reviewItem>
      <errorID>9184fbd0-738b-4705-ac07-70b5dc18001c</errorID>
      <errorWord>截止到</errorWord>
      <group>L1_Grammar</group>
      <groupName>语法问题</groupName>
      <ability>L2_Grammar</ability>
      <abilityName>语法错误</abilityName>
      <candidateList>
        <item>截止</item>
      </candidateList>
      <explain>〈动〉（到一定期限）停止：报名在昨天已经～。</explain>
      <paraID>7D046707</paraID>
      <start>3</start>
      <end>6</end>
      <status>unmodified</status>
      <modifiedWord/>
      <trackRevisions>false</trackRevisions>
    </reviewItem>
    <reviewItem>
      <errorID>2c75f915-26ef-465c-848b-9b62c203de89</errorID>
      <errorWord>(</errorWord>
      <group>L1_Format</group>
      <groupName>格式问题</groupName>
      <ability>L2_HalfPunc_CN</ability>
      <abilityName/>
      <candidateList>
        <item>（</item>
      </candidateList>
      <explain>文本全半角错误。</explain>
      <paraID>7D046707</paraID>
      <start>22</start>
      <end>23</end>
      <status>unmodified</status>
      <modifiedWord/>
      <trackRevisions>false</trackRevisions>
    </reviewItem>
    <reviewItem>
      <errorID>71316cd4-f2f1-4210-a078-3d6104432892</errorID>
      <errorWord>)</errorWord>
      <group>L1_Format</group>
      <groupName>格式问题</groupName>
      <ability>L2_HalfPunc_CN</ability>
      <abilityName/>
      <candidateList>
        <item>）</item>
      </candidateList>
      <explain>文本全半角错误。</explain>
      <paraID>7D046707</paraID>
      <start>46</start>
      <end>47</end>
      <status>unmodified</status>
      <modifiedWord/>
      <trackRevisions>false</trackRevisions>
    </reviewItem>
    <reviewItem>
      <errorID>5a998029-45ae-4578-bb57-b700c35bb347</errorID>
      <errorWord>(</errorWord>
      <group>L1_Format</group>
      <groupName>格式问题</groupName>
      <ability>L2_HalfPunc_CN</ability>
      <abilityName/>
      <candidateList>
        <item>（</item>
      </candidateList>
      <explain>文本全半角错误。</explain>
      <paraID>7D046707</paraID>
      <start>55</start>
      <end>56</end>
      <status>unmodified</status>
      <modifiedWord/>
      <trackRevisions>false</trackRevisions>
    </reviewItem>
    <reviewItem>
      <errorID>32c89840-b9bd-4443-b5ad-6b907113d5fc</errorID>
      <errorWord>)</errorWord>
      <group>L1_Format</group>
      <groupName>格式问题</groupName>
      <ability>L2_HalfPunc_CN</ability>
      <abilityName/>
      <candidateList>
        <item>）</item>
      </candidateList>
      <explain>文本全半角错误。</explain>
      <paraID>7D046707</paraID>
      <start>71</start>
      <end>72</end>
      <status>unmodified</status>
      <modifiedWord/>
      <trackRevisions>false</trackRevisions>
    </reviewItem>
    <reviewItem>
      <errorID>544e002f-4cba-4dc7-a1ab-7817af89f806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3D3ADB61</paraID>
      <start>0</start>
      <end>2</end>
      <status>unmodified</status>
      <modifiedWord/>
      <trackRevisions>false</trackRevisions>
    </reviewItem>
    <reviewItem>
      <errorID>02815371-44af-4e05-b0b9-fd141546f6b2</errorID>
      <errorWord>2026年05月25日</errorWord>
      <group>L1_Knowledge</group>
      <groupName>知识性问题</groupName>
      <ability>L2_Time</ability>
      <abilityName>日期时间</abilityName>
      <candidateList>
        <item>2026年5月25日</item>
      </candidateList>
      <explain>根据日常书写习惯，月份一般会省略前导零。</explain>
      <paraID>3D3ADB61</paraID>
      <start>12</start>
      <end>23</end>
      <status>unmodified</status>
      <modifiedWord/>
      <trackRevisions>false</trackRevisions>
    </reviewItem>
    <reviewItem>
      <errorID>e389885a-e86e-4c99-9336-f6a2eccda82d</errorID>
      <errorWord>2026年05月27日</errorWord>
      <group>L1_Knowledge</group>
      <groupName>知识性问题</groupName>
      <ability>L2_Time</ability>
      <abilityName>日期时间</abilityName>
      <candidateList>
        <item>2026年5月27日</item>
      </candidateList>
      <explain>根据日常书写习惯，月份一般会省略前导零。</explain>
      <paraID>3D3ADB61</paraID>
      <start>24</start>
      <end>35</end>
      <status>unmodified</status>
      <modifiedWord/>
      <trackRevisions>false</trackRevisions>
    </reviewItem>
    <reviewItem>
      <errorID>e3697a0b-7750-400d-8304-32e89401b2ab</errorID>
      <errorWord>下午14:00</errorWord>
      <group>L1_Knowledge</group>
      <groupName>知识性问题</groupName>
      <ability>L2_Time</ability>
      <abilityName>日期时间</abilityName>
      <candidateList>
        <item>14:00</item>
      </candidateList>
      <explain>24小时制的时间，不需要强调“下午”。</explain>
      <paraID>3D3ADB61</paraID>
      <start>48</start>
      <end>55</end>
      <status>unmodified</status>
      <modifiedWord/>
      <trackRevisions>false</trackRevisions>
    </reviewItem>
    <reviewItem>
      <errorID>1ac5abbe-9353-4cbf-a156-0904c5ebe265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3E92C4E3</paraID>
      <start>0</start>
      <end>2</end>
      <status>unmodified</status>
      <modifiedWord/>
      <trackRevisions>false</trackRevisions>
    </reviewItem>
    <reviewItem>
      <errorID>4fff616b-574d-4189-9950-2fd6c71e07b7</errorID>
      <errorWord>（</errorWord>
      <group>L1_Punc</group>
      <groupName>标点问题</groupName>
      <ability>L2_Punc_CN</ability>
      <abilityName/>
      <candidateList/>
      <explain>同一形式括号套用。</explain>
      <paraID>3E92C4E3</paraID>
      <start>29</start>
      <end>30</end>
      <status>unmodified</status>
      <modifiedWord/>
      <trackRevisions>false</trackRevisions>
    </reviewItem>
    <reviewItem>
      <errorID>9ca0bc97-36b4-4507-a5dc-f0d229b1fcc0</errorID>
      <errorWord>）</errorWord>
      <group>L1_Punc</group>
      <groupName>标点问题</groupName>
      <ability>L2_Punc_CN</ability>
      <abilityName/>
      <candidateList/>
      <explain>同一形式括号套用。</explain>
      <paraID>3E92C4E3</paraID>
      <start>51</start>
      <end>52</end>
      <status>unmodified</status>
      <modifiedWord/>
      <trackRevisions>false</trackRevisions>
    </reviewItem>
    <reviewItem>
      <errorID>8fd39201-561e-44b6-a0f6-05f201c46767</errorID>
      <errorWord>2026年06月03日</errorWord>
      <group>L1_Knowledge</group>
      <groupName>知识性问题</groupName>
      <ability>L2_Time</ability>
      <abilityName>日期时间</abilityName>
      <candidateList>
        <item>2026年6月3日</item>
      </candidateList>
      <explain>根据日常书写习惯，月份和日期一般会省略前导零。</explain>
      <paraID>1C1FEFE0</paraID>
      <start>15</start>
      <end>26</end>
      <status>unmodified</status>
      <modifiedWord/>
      <trackRevisions>false</trackRevisions>
    </reviewItem>
    <reviewItem>
      <errorID>fa9d0409-203d-4582-b95b-0c48c4a5fc02</errorID>
      <errorWord>2026年06月03日</errorWord>
      <group>L1_Knowledge</group>
      <groupName>知识性问题</groupName>
      <ability>L2_Time</ability>
      <abilityName>日期时间</abilityName>
      <candidateList>
        <item>2026年6月3日</item>
      </candidateList>
      <explain>根据日常书写习惯，月份和日期一般会省略前导零。</explain>
      <paraID>390B0A38</paraID>
      <start>15</start>
      <end>26</end>
      <status>unmodified</status>
      <modifiedWord/>
      <trackRevisions>false</trackRevisions>
    </reviewItem>
    <reviewItem>
      <errorID>0e53dc69-3994-4b12-8a58-2133d91be829</errorID>
      <errorWord>&lt;</errorWord>
      <group>L1_Format</group>
      <groupName>格式问题</groupName>
      <ability>L2_HalfPunc_CN</ability>
      <abilityName/>
      <candidateList>
        <item>〈</item>
      </candidateList>
      <explain>文本全半角错误。</explain>
      <paraID>5BD47F04</paraID>
      <start>49</start>
      <end>50</end>
      <status>unmodified</status>
      <modifiedWord/>
      <trackRevisions>false</trackRevisions>
    </reviewItem>
    <reviewItem>
      <errorID>c86b8dc7-a39c-4ac7-a985-52791e3ab117</errorID>
      <errorWord>&lt;</errorWord>
      <group>L1_Format</group>
      <groupName>格式问题</groupName>
      <ability>L2_HalfPunc_CN</ability>
      <abilityName/>
      <candidateList>
        <item>〈</item>
      </candidateList>
      <explain>文本全半角错误。</explain>
      <paraID>544290EB</paraID>
      <start>49</start>
      <end>50</end>
      <status>unmodified</status>
      <modifiedWord/>
      <trackRevisions>false</trackRevisions>
    </reviewItem>
    <reviewItem>
      <errorID>ca50bd26-2666-4ec4-b435-05e9657f902e</errorID>
      <errorWord>&lt;</errorWord>
      <group>L1_Format</group>
      <groupName>格式问题</groupName>
      <ability>L2_HalfPunc_CN</ability>
      <abilityName/>
      <candidateList>
        <item>〈</item>
      </candidateList>
      <explain>文本全半角错误。</explain>
      <paraID>315FD1CC</paraID>
      <start>34</start>
      <end>35</end>
      <status>unmodified</status>
      <modifiedWord/>
      <trackRevisions>false</trackRevisions>
    </reviewItem>
    <reviewItem>
      <errorID>aacf7c2d-f3e2-4be5-acd1-f65c802b44e0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258616C2</paraID>
      <start>0</start>
      <end>2</end>
      <status>unmodified</status>
      <modifiedWord/>
      <trackRevisions>false</trackRevisions>
    </reviewItem>
    <reviewItem>
      <errorID>66278931-994b-4f15-b099-3b9bc491793a</errorID>
      <errorWord>[2014]68号</errorWord>
      <group>L1_Knowledge</group>
      <groupName>知识性问题</groupName>
      <ability>L2_Knowledge</ability>
      <abilityName>其他知识</abilityName>
      <candidateList>
        <item>〔2014〕68号</item>
      </candidateList>
      <explain>发文字号格式错误。</explain>
      <paraID>7F698BCA</paraID>
      <start>181</start>
      <end>190</end>
      <status>unmodified</status>
      <modifiedWord/>
      <trackRevisions>false</trackRevisions>
    </reviewItem>
    <reviewItem>
      <errorID>61f9c6ce-ca30-4dd6-86f3-72764b857103</errorID>
      <errorWord>“</errorWord>
      <group>L1_Punc</group>
      <groupName>标点问题</groupName>
      <ability>L2_Punc_CN</ability>
      <abilityName/>
      <candidateList/>
      <explain>此处标点可能未正确匹配，请检查句子中是否存在标点冗余、缺失或使用错误的情况。</explain>
      <paraID>249BD912</paraID>
      <start>45</start>
      <end>46</end>
      <status>unmodified</status>
      <modifiedWord/>
      <trackRevisions>false</trackRevisions>
    </reviewItem>
    <reviewItem>
      <errorID>97d9f24b-8531-4698-82e8-5a18c2f161c7</errorID>
      <errorWord>&lt;</errorWord>
      <group>L1_Format</group>
      <groupName>格式问题</groupName>
      <ability>L2_HalfPunc_CN</ability>
      <abilityName/>
      <candidateList>
        <item>〈</item>
      </candidateList>
      <explain>文本全半角错误。</explain>
      <paraID>249BD912</paraID>
      <start>59</start>
      <end>60</end>
      <status>unmodified</status>
      <modifiedWord/>
      <trackRevisions>false</trackRevisions>
    </reviewItem>
    <reviewItem>
      <errorID>da910bc9-8445-44f3-9d00-5dfec52f1f19</errorID>
      <errorWord>&gt;</errorWord>
      <group>L1_Format</group>
      <groupName>格式问题</groupName>
      <ability>L2_HalfPunc_CN</ability>
      <abilityName/>
      <candidateList>
        <item>〉</item>
      </candidateList>
      <explain>文本全半角错误。</explain>
      <paraID>249BD912</paraID>
      <start>69</start>
      <end>70</end>
      <status>unmodified</status>
      <modifiedWord/>
      <trackRevisions>false</trackRevisions>
    </reviewItem>
    <reviewItem>
      <errorID>4d100a13-b46b-4bc0-917b-ba97355a9a2b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34FC07A5</paraID>
      <start>19</start>
      <end>22</end>
      <status>unmodified</status>
      <modifiedWord/>
      <trackRevisions>false</trackRevisions>
    </reviewItem>
    <reviewItem>
      <errorID>7415ad84-9506-4bee-ba27-74cacc93c1b6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414D0146</paraID>
      <start>0</start>
      <end>2</end>
      <status>unmodified</status>
      <modifiedWord/>
      <trackRevisions>false</trackRevisions>
    </reviewItem>
    <reviewItem>
      <errorID>f8909825-6508-4e5c-a61b-3d9470d605df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78ECFC48</paraID>
      <start>0</start>
      <end>2</end>
      <status>unmodified</status>
      <modifiedWord/>
      <trackRevisions>false</trackRevisions>
    </reviewItem>
    <reviewItem>
      <errorID>be7b2ca1-083d-47c8-844d-05d6cb0eba7e</errorID>
      <errorWord>[2002]1980号</errorWord>
      <group>L1_Knowledge</group>
      <groupName>知识性问题</groupName>
      <ability>L2_Knowledge</ability>
      <abilityName>其他知识</abilityName>
      <candidateList>
        <item>〔2002〕1980号</item>
      </candidateList>
      <explain>发文字号格式错误。</explain>
      <paraID>78ECFC48</paraID>
      <start>67</start>
      <end>78</end>
      <status>unmodified</status>
      <modifiedWord/>
      <trackRevisions>false</trackRevisions>
    </reviewItem>
    <reviewItem>
      <errorID>d54ea28c-f4e5-432a-ab8a-e4690a9ce2e8</errorID>
      <errorWord>[2003]857号</errorWord>
      <group>L1_Knowledge</group>
      <groupName>知识性问题</groupName>
      <ability>L2_Knowledge</ability>
      <abilityName>其他知识</abilityName>
      <candidateList>
        <item>〔2003〕857号</item>
      </candidateList>
      <explain>发文字号格式错误。</explain>
      <paraID>78ECFC48</paraID>
      <start>115</start>
      <end>125</end>
      <status>unmodified</status>
      <modifiedWord/>
      <trackRevisions>false</trackRevisions>
    </reviewItem>
    <reviewItem>
      <errorID>05ed1a03-e03c-461b-9bff-e1d43009b170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4FB966F5</paraID>
      <start>0</start>
      <end>2</end>
      <status>unmodified</status>
      <modifiedWord/>
      <trackRevisions>false</trackRevisions>
    </reviewItem>
    <reviewItem>
      <errorID>f9053758-dc8d-440f-92fe-69354dce3d81</errorID>
      <errorWord>其它</errorWord>
      <group>L1_Word</group>
      <groupName>字词问题</groupName>
      <ability>L2_Alias</ability>
      <abilityName>也作/曾用词</abilityName>
      <candidateList>
        <item>其他</item>
      </candidateList>
      <explain>词汇[其它]为不规范表述或旧称，其规范书面表述为[其他]。</explain>
      <paraID>10901763</paraID>
      <start>55</start>
      <end>57</end>
      <status>unmodified</status>
      <modifiedWord/>
      <trackRevisions>false</trackRevisions>
    </reviewItem>
    <reviewItem>
      <errorID>bb58ed11-fd9d-4317-84bd-6903def1ccd1</errorID>
      <errorWord>其它</errorWord>
      <group>L1_Word</group>
      <groupName>字词问题</groupName>
      <ability>L2_Alias</ability>
      <abilityName>也作/曾用词</abilityName>
      <candidateList>
        <item>其他</item>
      </candidateList>
      <explain>词汇[其它]为不规范表述或旧称，其规范书面表述为[其他]。</explain>
      <paraID>10901763</paraID>
      <start>83</start>
      <end>85</end>
      <status>unmodified</status>
      <modifiedWord/>
      <trackRevisions>false</trackRevisions>
    </reviewItem>
    <reviewItem>
      <errorID>fba67ea5-bef5-47a8-8d69-4b7d9a2e3a26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159819A</paraID>
      <start>0</start>
      <end>3</end>
      <status>unmodified</status>
      <modifiedWord/>
      <trackRevisions>false</trackRevisions>
    </reviewItem>
    <reviewItem>
      <errorID>a6861fb9-2ab4-4d53-bba2-b574dfa6a05f</errorID>
      <errorWord>(</errorWord>
      <group>L1_Format</group>
      <groupName>格式问题</groupName>
      <ability>L2_HalfPunc_CN</ability>
      <abilityName/>
      <candidateList>
        <item>（</item>
      </candidateList>
      <explain>文本全半角错误。</explain>
      <paraID>7BD6650D</paraID>
      <start>61</start>
      <end>62</end>
      <status>unmodified</status>
      <modifiedWord/>
      <trackRevisions>false</trackRevisions>
    </reviewItem>
    <reviewItem>
      <errorID>40c787e1-5554-43d9-816c-a3cf9bcdf280</errorID>
      <errorWord>)</errorWord>
      <group>L1_Format</group>
      <groupName>格式问题</groupName>
      <ability>L2_HalfPunc_CN</ability>
      <abilityName/>
      <candidateList>
        <item>）</item>
      </candidateList>
      <explain>文本全半角错误。</explain>
      <paraID>7BD6650D</paraID>
      <start>67</start>
      <end>68</end>
      <status>unmodified</status>
      <modifiedWord/>
      <trackRevisions>false</trackRevisions>
    </reviewItem>
    <reviewItem>
      <errorID>9ed3aef9-cb09-436c-808a-26a5f00dd0d9</errorID>
      <errorWord>其它</errorWord>
      <group>L1_Word</group>
      <groupName>字词问题</groupName>
      <ability>L2_Alias</ability>
      <abilityName>也作/曾用词</abilityName>
      <candidateList>
        <item>其他</item>
      </candidateList>
      <explain>词汇[其它]为不规范表述或旧称，其规范书面表述为[其他]。</explain>
      <paraID>7D408431</paraID>
      <start>0</start>
      <end>2</end>
      <status>unmodified</status>
      <modifiedWord/>
      <trackRevisions>false</trackRevisions>
    </reviewItem>
    <reviewItem>
      <errorID>f7f8eb94-8b76-45f1-b569-2d02ea6322b4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4C542F58</paraID>
      <start>0</start>
      <end>3</end>
      <status>unmodified</status>
      <modifiedWord/>
      <trackRevisions>false</trackRevisions>
    </reviewItem>
    <reviewItem>
      <errorID>3775ccca-fd61-4dee-90ca-735e098c242c</errorID>
      <errorWord>其它</errorWord>
      <group>L1_Word</group>
      <groupName>字词问题</groupName>
      <ability>L2_Alias</ability>
      <abilityName>也作/曾用词</abilityName>
      <candidateList>
        <item>其他</item>
      </candidateList>
      <explain>词汇[其它]为不规范表述或旧称，其规范书面表述为[其他]。</explain>
      <paraID>506C7EFB</paraID>
      <start>44</start>
      <end>46</end>
      <status>unmodified</status>
      <modifiedWord/>
      <trackRevisions>false</trackRevisions>
    </reviewItem>
    <reviewItem>
      <errorID>70da619d-a38d-4efd-ab16-9097555a54ea</errorID>
      <errorWord>（</errorWord>
      <group>L1_Punc</group>
      <groupName>标点问题</groupName>
      <ability>L2_Punc_CN</ability>
      <abilityName/>
      <candidateList/>
      <explain>同一形式括号套用。</explain>
      <paraID>506C7EFB</paraID>
      <start>93</start>
      <end>94</end>
      <status>unmodified</status>
      <modifiedWord/>
      <trackRevisions>false</trackRevisions>
    </reviewItem>
    <reviewItem>
      <errorID>fea61d95-c319-4670-9014-62f86e89efc6</errorID>
      <errorWord>）</errorWord>
      <group>L1_Punc</group>
      <groupName>标点问题</groupName>
      <ability>L2_Punc_CN</ability>
      <abilityName/>
      <candidateList/>
      <explain>同一形式括号套用。</explain>
      <paraID>506C7EFB</paraID>
      <start>99</start>
      <end>100</end>
      <status>unmodified</status>
      <modifiedWord/>
      <trackRevisions>false</trackRevisions>
    </reviewItem>
    <reviewItem>
      <errorID>72d116ec-0398-4950-9c0d-6d367edb59ad</errorID>
      <errorWord>（</errorWord>
      <group>L1_Punc</group>
      <groupName>标点问题</groupName>
      <ability>L2_Punc_CN</ability>
      <abilityName/>
      <candidateList/>
      <explain>同一形式括号套用。</explain>
      <paraID>506C7EFB</paraID>
      <start>152</start>
      <end>153</end>
      <status>unmodified</status>
      <modifiedWord/>
      <trackRevisions>false</trackRevisions>
    </reviewItem>
    <reviewItem>
      <errorID>ddc7ae2e-8867-4391-88d5-1dd1c806a40b</errorID>
      <errorWord>）</errorWord>
      <group>L1_Punc</group>
      <groupName>标点问题</groupName>
      <ability>L2_Punc_CN</ability>
      <abilityName/>
      <candidateList/>
      <explain>同一形式括号套用。</explain>
      <paraID>506C7EFB</paraID>
      <start>158</start>
      <end>159</end>
      <status>unmodified</status>
      <modifiedWord/>
      <trackRevisions>false</trackRevisions>
    </reviewItem>
    <reviewItem>
      <errorID>a1de7a9c-e568-4254-b9f3-d34289a12523</errorID>
      <errorWord>（</errorWord>
      <group>L1_Punc</group>
      <groupName>标点问题</groupName>
      <ability>L2_Punc_CN</ability>
      <abilityName/>
      <candidateList/>
      <explain>同一形式括号套用。</explain>
      <paraID>506C7EFB</paraID>
      <start>203</start>
      <end>204</end>
      <status>unmodified</status>
      <modifiedWord/>
      <trackRevisions>false</trackRevisions>
    </reviewItem>
    <reviewItem>
      <errorID>2e97204b-6ae6-4903-9685-b628a86744d6</errorID>
      <errorWord>）</errorWord>
      <group>L1_Punc</group>
      <groupName>标点问题</groupName>
      <ability>L2_Punc_CN</ability>
      <abilityName/>
      <candidateList/>
      <explain>同一形式括号套用。</explain>
      <paraID>506C7EFB</paraID>
      <start>209</start>
      <end>210</end>
      <status>unmodified</status>
      <modifiedWord/>
      <trackRevisions>false</trackRevisions>
    </reviewItem>
    <reviewItem>
      <errorID>bbee74b6-713c-49df-a641-de01df2a1a67</errorID>
      <errorWord>（</errorWord>
      <group>L1_Punc</group>
      <groupName>标点问题</groupName>
      <ability>L2_Punc_CN</ability>
      <abilityName/>
      <candidateList/>
      <explain>同一形式括号套用。</explain>
      <paraID>506C7EFB</paraID>
      <start>217</start>
      <end>218</end>
      <status>unmodified</status>
      <modifiedWord/>
      <trackRevisions>false</trackRevisions>
    </reviewItem>
    <reviewItem>
      <errorID>2cd8f599-9633-4c3c-8829-f69c6ec46fbc</errorID>
      <errorWord>）</errorWord>
      <group>L1_Punc</group>
      <groupName>标点问题</groupName>
      <ability>L2_Punc_CN</ability>
      <abilityName/>
      <candidateList/>
      <explain>同一形式括号套用。</explain>
      <paraID>506C7EFB</paraID>
      <start>223</start>
      <end>224</end>
      <status>unmodified</status>
      <modifiedWord/>
      <trackRevisions>false</trackRevisions>
    </reviewItem>
    <reviewItem>
      <errorID>2024d55d-366c-4480-853a-a0b35a176b07</errorID>
      <errorWord>(</errorWord>
      <group>L1_Format</group>
      <groupName>格式问题</groupName>
      <ability>L2_HalfPunc_CN</ability>
      <abilityName/>
      <candidateList>
        <item>（</item>
      </candidateList>
      <explain>文本全半角错误。</explain>
      <paraID>26E2333C</paraID>
      <start>40</start>
      <end>41</end>
      <status>unmodified</status>
      <modifiedWord/>
      <trackRevisions>false</trackRevisions>
    </reviewItem>
    <reviewItem>
      <errorID>9bdf9a2a-4796-49f8-bbdf-578590a9f7e5</errorID>
      <errorWord>)</errorWord>
      <group>L1_Format</group>
      <groupName>格式问题</groupName>
      <ability>L2_HalfPunc_CN</ability>
      <abilityName/>
      <candidateList>
        <item>）</item>
      </candidateList>
      <explain>文本全半角错误。</explain>
      <paraID>26E2333C</paraID>
      <start>115</start>
      <end>116</end>
      <status>unmodified</status>
      <modifiedWord/>
      <trackRevisions>false</trackRevisions>
    </reviewItem>
    <reviewItem>
      <errorID>85c20c53-8076-42dd-97e9-2292c2278ec7</errorID>
      <errorWord>.</errorWord>
      <group>L1_Format</group>
      <groupName>格式问题</groupName>
      <ability>L2_HalfPunc_CN</ability>
      <abilityName/>
      <candidateList>
        <item>。</item>
      </candidateList>
      <explain>文本全半角错误。</explain>
      <paraID>26E2333C</paraID>
      <start>286</start>
      <end>287</end>
      <status>unmodified</status>
      <modifiedWord/>
      <trackRevisions>false</trackRevisions>
    </reviewItem>
    <reviewItem>
      <errorID>634b68d3-d111-486a-b34f-cec3ede7cd61</errorID>
      <errorWord>成为</errorWord>
      <group>L1_Word</group>
      <groupName>字词问题</groupName>
      <ability>L2_Typo</ability>
      <abilityName>字词错误</abilityName>
      <candidateList>
        <item>成</item>
      </candidateList>
      <explain>（～儿）〈量〉十分之一叫一成：九～金｜村里今年收的庄稼比去年增加两～。</explain>
      <paraID>1BDC6BFA</paraID>
      <start>33</start>
      <end>35</end>
      <status>unmodified</status>
      <modifiedWord/>
      <trackRevisions>false</trackRevisions>
    </reviewItem>
    <reviewItem>
      <errorID>deda8255-9396-4c01-8e63-1865ada43a53</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10DB4F9B</paraID>
      <start>0</start>
      <end>3</end>
      <status>unmodified</status>
      <modifiedWord/>
      <trackRevisions>false</trackRevisions>
    </reviewItem>
    <reviewItem>
      <errorID>c2b98ee8-9e57-4cd1-90c7-8d3d4159b22b</errorID>
      <errorWord>人</errorWord>
      <group>L1_Word</group>
      <groupName>字词问题</groupName>
      <ability>L2_Typo</ability>
      <abilityName>字词错误</abilityName>
      <candidateList>
        <item>人在</item>
      </candidateList>
      <explain/>
      <paraID>3353B0D0</paraID>
      <start>6</start>
      <end>7</end>
      <status>unmodified</status>
      <modifiedWord/>
      <trackRevisions>false</trackRevisions>
    </reviewItem>
    <reviewItem>
      <errorID>8055f25b-9117-49bd-b7c6-8ca5658edd65</errorID>
      <errorWord>规</errorWord>
      <group>L1_Word</group>
      <groupName>字词问题</groupName>
      <ability>L2_Typo</ability>
      <abilityName>字词错误</abilityName>
      <candidateList>
        <item>规和</item>
      </candidateList>
      <explain/>
      <paraID>7CEBB459</paraID>
      <start>38</start>
      <end>39</end>
      <status>unmodified</status>
      <modifiedWord/>
      <trackRevisions>false</trackRevisions>
    </reviewItem>
    <reviewItem>
      <errorID>6007e69e-7a6d-43f8-9782-35017332ff06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4EBC2DCD</paraID>
      <start>14</start>
      <end>16</end>
      <status>unmodified</status>
      <modifiedWord/>
      <trackRevisions>false</trackRevisions>
    </reviewItem>
    <reviewItem>
      <errorID>e1058472-2c60-497a-bd05-12947bf75309</errorID>
      <errorWord>-</errorWord>
      <group>L1_Format</group>
      <groupName>格式问题</groupName>
      <ability>L2_HalfPunc_CN</ability>
      <abilityName/>
      <candidateList>
        <item>－</item>
      </candidateList>
      <explain>文本全半角错误。</explain>
      <paraID>65A88740</paraID>
      <start>26</start>
      <end>27</end>
      <status>unmodified</status>
      <modifiedWord/>
      <trackRevisions>false</trackRevisions>
    </reviewItem>
    <reviewItem>
      <errorID>641c9bce-5c77-42ff-8acf-d3b2f74754eb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69161354</paraID>
      <start>34</start>
      <end>37</end>
      <status>unmodified</status>
      <modifiedWord/>
      <trackRevisions>false</trackRevisions>
    </reviewItem>
    <reviewItem>
      <errorID>05ab277a-f5e2-4fe2-8f9b-b25bd641a0bd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69161354</paraID>
      <start>53</start>
      <end>56</end>
      <status>unmodified</status>
      <modifiedWord/>
      <trackRevisions>false</trackRevisions>
    </reviewItem>
    <reviewItem>
      <errorID>5b2798b3-49d0-4e33-bb14-38210145d902</errorID>
      <errorWord>做</errorWord>
      <group>L1_Word</group>
      <groupName>字词问题</groupName>
      <ability>L2_Typo</ability>
      <abilityName>字词错误</abilityName>
      <candidateList>
        <item>作</item>
      </candidateList>
      <explain>存在发音相同字词的误用。</explain>
      <paraID>125B6531</paraID>
      <start>131</start>
      <end>132</end>
      <status>unmodified</status>
      <modifiedWord/>
      <trackRevisions>false</trackRevisions>
    </reviewItem>
    <reviewItem>
      <errorID>f267c45e-ac61-4928-a096-92004386d134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638BF355</paraID>
      <start>0</start>
      <end>2</end>
      <status>unmodified</status>
      <modifiedWord/>
      <trackRevisions>false</trackRevisions>
    </reviewItem>
    <reviewItem>
      <errorID>5a7f8f29-820e-4018-8752-680e4fc0b5c2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3305CB6A</paraID>
      <start>0</start>
      <end>2</end>
      <status>unmodified</status>
      <modifiedWord/>
      <trackRevisions>false</trackRevisions>
    </reviewItem>
    <reviewItem>
      <errorID>7bcfe677-5182-484f-8821-9afc0b1fb0b0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3AB86BDC</paraID>
      <start>0</start>
      <end>2</end>
      <status>unmodified</status>
      <modifiedWord/>
      <trackRevisions>false</trackRevisions>
    </reviewItem>
    <reviewItem>
      <errorID>89cfcbdd-4e7a-417e-83d4-cbbc550270db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75C4D6C3</paraID>
      <start>0</start>
      <end>2</end>
      <status>unmodified</status>
      <modifiedWord/>
      <trackRevisions>false</trackRevisions>
    </reviewItem>
    <reviewItem>
      <errorID>76aadfcc-b305-4dbc-af0b-5c23de2efc74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49D2AB1C</paraID>
      <start>0</start>
      <end>2</end>
      <status>unmodified</status>
      <modifiedWord/>
      <trackRevisions>false</trackRevisions>
    </reviewItem>
    <reviewItem>
      <errorID>a4cb8fe4-43f4-4ce9-b379-fe220c524ea3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3D97B287</paraID>
      <start>0</start>
      <end>2</end>
      <status>unmodified</status>
      <modifiedWord/>
      <trackRevisions>false</trackRevisions>
    </reviewItem>
    <reviewItem>
      <errorID>d736308e-f87a-4a76-b160-c04dada097e8</errorID>
      <errorWord>截止到</errorWord>
      <group>L1_Grammar</group>
      <groupName>语法问题</groupName>
      <ability>L2_Grammar</ability>
      <abilityName>语法错误</abilityName>
      <candidateList>
        <item>截止</item>
      </candidateList>
      <explain>〈动〉（到一定期限）停止：报名在昨天已经～。</explain>
      <paraID>16E2CA25</paraID>
      <start>0</start>
      <end>3</end>
      <status>unmodified</status>
      <modifiedWord/>
      <trackRevisions>false</trackRevisions>
    </reviewItem>
    <reviewItem>
      <errorID>7c8c576d-e292-495f-9175-1e0e795efb54</errorID>
      <errorWord>(</errorWord>
      <group>L1_Format</group>
      <groupName>格式问题</groupName>
      <ability>L2_HalfPunc_CN</ability>
      <abilityName/>
      <candidateList>
        <item>（</item>
      </candidateList>
      <explain>文本全半角错误。</explain>
      <paraID>16E2CA25</paraID>
      <start>19</start>
      <end>20</end>
      <status>unmodified</status>
      <modifiedWord/>
      <trackRevisions>false</trackRevisions>
    </reviewItem>
    <reviewItem>
      <errorID>c54f2aca-f255-45de-b604-a532d235ac1b</errorID>
      <errorWord>)</errorWord>
      <group>L1_Format</group>
      <groupName>格式问题</groupName>
      <ability>L2_HalfPunc_CN</ability>
      <abilityName/>
      <candidateList>
        <item>）</item>
      </candidateList>
      <explain>文本全半角错误。</explain>
      <paraID>16E2CA25</paraID>
      <start>43</start>
      <end>44</end>
      <status>unmodified</status>
      <modifiedWord/>
      <trackRevisions>false</trackRevisions>
    </reviewItem>
    <reviewItem>
      <errorID>eab9a8bf-a7ed-4211-bbbe-7ab14eeb8936</errorID>
      <errorWord>(</errorWord>
      <group>L1_Format</group>
      <groupName>格式问题</groupName>
      <ability>L2_HalfPunc_CN</ability>
      <abilityName/>
      <candidateList>
        <item>（</item>
      </candidateList>
      <explain>文本全半角错误。</explain>
      <paraID>16E2CA25</paraID>
      <start>52</start>
      <end>53</end>
      <status>unmodified</status>
      <modifiedWord/>
      <trackRevisions>false</trackRevisions>
    </reviewItem>
    <reviewItem>
      <errorID>da477707-9694-4ad7-911d-36d5f90be2fb</errorID>
      <errorWord>)</errorWord>
      <group>L1_Format</group>
      <groupName>格式问题</groupName>
      <ability>L2_HalfPunc_CN</ability>
      <abilityName/>
      <candidateList>
        <item>）</item>
      </candidateList>
      <explain>文本全半角错误。</explain>
      <paraID>16E2CA25</paraID>
      <start>69</start>
      <end>70</end>
      <status>unmodified</status>
      <modifiedWord/>
      <trackRevisions>false</trackRevisions>
    </reviewItem>
    <reviewItem>
      <errorID>177491f5-dd62-4958-b921-ca28014897b2</errorID>
      <errorWord>【2022】3号</errorWord>
      <group>L1_Knowledge</group>
      <groupName>知识性问题</groupName>
      <ability>L2_Knowledge</ability>
      <abilityName>其他知识</abilityName>
      <candidateList>
        <item>〔2022〕3号</item>
      </candidateList>
      <explain>发文字号格式错误。</explain>
      <paraID>186E4871</paraID>
      <start>179</start>
      <end>187</end>
      <status>unmodified</status>
      <modifiedWord/>
      <trackRevisions>false</trackRevisions>
    </reviewItem>
    <reviewItem>
      <errorID>4199e504-a9df-4a07-8314-ce66f4008706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724D4B66</paraID>
      <start>0</start>
      <end>2</end>
      <status>unmodified</status>
      <modifiedWord/>
      <trackRevisions>false</trackRevisions>
    </reviewItem>
    <reviewItem>
      <errorID>ebf28251-4ca7-4e9c-8ddf-5a609ce9254c</errorID>
      <errorWord>(</errorWord>
      <group>L1_Format</group>
      <groupName>格式问题</groupName>
      <ability>L2_HalfPunc_CN</ability>
      <abilityName/>
      <candidateList>
        <item>（</item>
      </candidateList>
      <explain>文本全半角错误。</explain>
      <paraID>724D4B66</paraID>
      <start>242</start>
      <end>243</end>
      <status>unmodified</status>
      <modifiedWord/>
      <trackRevisions>false</trackRevisions>
    </reviewItem>
    <reviewItem>
      <errorID>d93ea4dc-0925-48d2-b1ed-8b3f7694ebb3</errorID>
      <errorWord>)</errorWord>
      <group>L1_Format</group>
      <groupName>格式问题</groupName>
      <ability>L2_HalfPunc_CN</ability>
      <abilityName/>
      <candidateList>
        <item>）</item>
      </candidateList>
      <explain>文本全半角错误。</explain>
      <paraID>724D4B66</paraID>
      <start>246</start>
      <end>247</end>
      <status>unmodified</status>
      <modifiedWord/>
      <trackRevisions>false</trackRevisions>
    </reviewItem>
    <reviewItem>
      <errorID>2912682b-4ce4-4f9f-b5b6-f3ac7f1b0f2c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1F191162</paraID>
      <start>0</start>
      <end>2</end>
      <status>unmodified</status>
      <modifiedWord/>
      <trackRevisions>false</trackRevisions>
    </reviewItem>
    <reviewItem>
      <errorID>b1d6a2f3-4429-48df-84d9-40f5dccd018e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213CBB9C</paraID>
      <start>0</start>
      <end>2</end>
      <status>unmodified</status>
      <modifiedWord/>
      <trackRevisions>false</trackRevisions>
    </reviewItem>
    <reviewItem>
      <errorID>0f54f1f6-11bb-4164-bd74-f4b62918aa43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43504759</paraID>
      <start>1</start>
      <end>3</end>
      <status>unmodified</status>
      <modifiedWord/>
      <trackRevisions>false</trackRevisions>
    </reviewItem>
    <reviewItem>
      <errorID>0096c9c2-7c4d-4ae8-aada-a76c9a611a86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409D8279</paraID>
      <start>0</start>
      <end>2</end>
      <status>unmodified</status>
      <modifiedWord/>
      <trackRevisions>false</trackRevisions>
    </reviewItem>
    <reviewItem>
      <errorID>808b9074-921c-49a0-bccb-352af69082d4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56707E56</paraID>
      <start>0</start>
      <end>2</end>
      <status>unmodified</status>
      <modifiedWord/>
      <trackRevisions>false</trackRevisions>
    </reviewItem>
    <reviewItem>
      <errorID>c3f11afa-dcf9-470c-b18f-0798cc47e258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4F0A944</paraID>
      <start>0</start>
      <end>2</end>
      <status>unmodified</status>
      <modifiedWord/>
      <trackRevisions>false</trackRevisions>
    </reviewItem>
    <reviewItem>
      <errorID>6524aad8-4e82-4e5d-8416-f41db70a277e</errorID>
      <errorWord>:</errorWord>
      <group>L1_Format</group>
      <groupName>格式问题</groupName>
      <ability>L2_HalfPunc_CN</ability>
      <abilityName/>
      <candidateList>
        <item>：</item>
      </candidateList>
      <explain>文本全半角错误。</explain>
      <paraID>5958B025</paraID>
      <start>20</start>
      <end>21</end>
      <status>unmodified</status>
      <modifiedWord/>
      <trackRevisions>false</trackRevisions>
    </reviewItem>
    <reviewItem>
      <errorID>1dd6f181-f138-48b2-874d-480c463d8cfe</errorID>
      <errorWord>截止到</errorWord>
      <group>L1_Grammar</group>
      <groupName>语法问题</groupName>
      <ability>L2_Grammar</ability>
      <abilityName>语法错误</abilityName>
      <candidateList>
        <item>截止</item>
      </candidateList>
      <explain>〈动〉（到一定期限）停止：报名在昨天已经～。</explain>
      <paraID>36CE1F16</paraID>
      <start>2</start>
      <end>5</end>
      <status>unmodified</status>
      <modifiedWord/>
      <trackRevisions>false</trackRevisions>
    </reviewItem>
    <reviewItem>
      <errorID>1a018faf-c0db-40a4-b610-0898e15b4c37</errorID>
      <errorWord>(</errorWord>
      <group>L1_Format</group>
      <groupName>格式问题</groupName>
      <ability>L2_HalfPunc_CN</ability>
      <abilityName/>
      <candidateList>
        <item>（</item>
      </candidateList>
      <explain>文本全半角错误。</explain>
      <paraID>36CE1F16</paraID>
      <start>21</start>
      <end>22</end>
      <status>unmodified</status>
      <modifiedWord/>
      <trackRevisions>false</trackRevisions>
    </reviewItem>
    <reviewItem>
      <errorID>d77df241-6423-482d-adfb-72b62a7e2110</errorID>
      <errorWord>)</errorWord>
      <group>L1_Format</group>
      <groupName>格式问题</groupName>
      <ability>L2_HalfPunc_CN</ability>
      <abilityName/>
      <candidateList>
        <item>）</item>
      </candidateList>
      <explain>文本全半角错误。</explain>
      <paraID>36CE1F16</paraID>
      <start>45</start>
      <end>46</end>
      <status>unmodified</status>
      <modifiedWord/>
      <trackRevisions>false</trackRevisions>
    </reviewItem>
    <reviewItem>
      <errorID>bb6d0e40-e4c2-4002-b9fd-a87b18eb255f</errorID>
      <errorWord>(</errorWord>
      <group>L1_Format</group>
      <groupName>格式问题</groupName>
      <ability>L2_HalfPunc_CN</ability>
      <abilityName/>
      <candidateList>
        <item>（</item>
      </candidateList>
      <explain>文本全半角错误。</explain>
      <paraID>36CE1F16</paraID>
      <start>54</start>
      <end>55</end>
      <status>unmodified</status>
      <modifiedWord/>
      <trackRevisions>false</trackRevisions>
    </reviewItem>
    <reviewItem>
      <errorID>57d3ff16-19df-41f9-9ff9-4d4d1321bc11</errorID>
      <errorWord>)</errorWord>
      <group>L1_Format</group>
      <groupName>格式问题</groupName>
      <ability>L2_HalfPunc_CN</ability>
      <abilityName/>
      <candidateList>
        <item>）</item>
      </candidateList>
      <explain>文本全半角错误。</explain>
      <paraID>36CE1F16</paraID>
      <start>71</start>
      <end>72</end>
      <status>unmodified</status>
      <modifiedWord/>
      <trackRevisions>false</trackRevisions>
    </reviewItem>
    <reviewItem>
      <errorID>a2ec9d26-bc80-488a-833d-9f048d6bd594</errorID>
      <errorWord>提供的</errorWord>
      <group>L1_Word</group>
      <groupName>字词问题</groupName>
      <ability>L2_Typo</ability>
      <abilityName>字词错误</abilityName>
      <candidateList>
        <item>提供</item>
      </candidateList>
      <explain/>
      <paraID>36CE1F16</paraID>
      <start>151</start>
      <end>154</end>
      <status>unmodified</status>
      <modifiedWord/>
      <trackRevisions>false</trackRevisions>
    </reviewItem>
    <reviewItem>
      <errorID>524bc664-480c-4c3b-a2bc-4beb89226acf</errorID>
      <errorWord>(</errorWord>
      <group>L1_Format</group>
      <groupName>格式问题</groupName>
      <ability>L2_HalfPunc_CN</ability>
      <abilityName/>
      <candidateList>
        <item>（</item>
      </candidateList>
      <explain>文本全半角错误。</explain>
      <paraID>6709D326</paraID>
      <start>60</start>
      <end>61</end>
      <status>unmodified</status>
      <modifiedWord/>
      <trackRevisions>false</trackRevisions>
    </reviewItem>
    <reviewItem>
      <errorID>98f9fe5e-36eb-4f89-b03c-c6c200304dc6</errorID>
      <errorWord>)</errorWord>
      <group>L1_Format</group>
      <groupName>格式问题</groupName>
      <ability>L2_HalfPunc_CN</ability>
      <abilityName/>
      <candidateList>
        <item>）</item>
      </candidateList>
      <explain>文本全半角错误。</explain>
      <paraID>6709D326</paraID>
      <start>64</start>
      <end>65</end>
      <status>unmodified</status>
      <modifiedWord/>
      <trackRevisions>false</trackRevisions>
    </reviewItem>
    <reviewItem>
      <errorID>58c6e05c-c900-4a67-8221-2e59ab32dd43</errorID>
      <errorWord>）</errorWord>
      <group>L1_Punc</group>
      <groupName>标点问题</groupName>
      <ability>L2_Punc_CN</ability>
      <abilityName/>
      <candidateList/>
      <explain>此处标点可能未正确匹配，请检查句子中是否存在标点冗余、缺失或使用错误的情况。</explain>
      <paraID>6709D326</paraID>
      <start>65</start>
      <end>66</end>
      <status>unmodified</status>
      <modifiedWord/>
      <trackRevisions>false</trackRevisions>
    </reviewItem>
    <reviewItem>
      <errorID>33392857-9170-4a27-83ae-eebecbc34290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7D3ADB36</paraID>
      <start>0</start>
      <end>2</end>
      <status>unmodified</status>
      <modifiedWord/>
      <trackRevisions>false</trackRevisions>
    </reviewItem>
    <reviewItem>
      <errorID>0a538cbf-1616-45a6-8e97-231e7a36f11c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42A8605E</paraID>
      <start>0</start>
      <end>2</end>
      <status>unmodified</status>
      <modifiedWord/>
      <trackRevisions>false</trackRevisions>
    </reviewItem>
    <reviewItem>
      <errorID>abe8c14d-e633-4ea8-b8ed-be972f35cb2c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3962F9D</paraID>
      <start>0</start>
      <end>2</end>
      <status>unmodified</status>
      <modifiedWord/>
      <trackRevisions>false</trackRevisions>
    </reviewItem>
    <reviewItem>
      <errorID>5edbf3b3-1a72-4f3b-a634-266a1a07a48f</errorID>
      <errorWord>;</errorWord>
      <group>L1_Format</group>
      <groupName>格式问题</groupName>
      <ability>L2_HalfPunc_CN</ability>
      <abilityName/>
      <candidateList>
        <item>；</item>
      </candidateList>
      <explain>文本全半角错误。</explain>
      <paraID> 3962F9D</paraID>
      <start>20</start>
      <end>21</end>
      <status>unmodified</status>
      <modifiedWord/>
      <trackRevisions>false</trackRevisions>
    </reviewItem>
    <reviewItem>
      <errorID>9f361626-7dd0-489a-b3c4-eb0089c3a0dc</errorID>
      <errorWord>:</errorWord>
      <group>L1_Format</group>
      <groupName>格式问题</groupName>
      <ability>L2_HalfPunc_CN</ability>
      <abilityName/>
      <candidateList>
        <item>：</item>
      </candidateList>
      <explain>文本全半角错误。</explain>
      <paraID> 3962F9D</paraID>
      <start>33</start>
      <end>34</end>
      <status>unmodified</status>
      <modifiedWord/>
      <trackRevisions>false</trackRevisions>
    </reviewItem>
    <reviewItem>
      <errorID>5a7a2af4-84ae-4fef-97a2-1e0153d2156c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8601645</paraID>
      <start>0</start>
      <end>2</end>
      <status>unmodified</status>
      <modifiedWord/>
      <trackRevisions>false</trackRevisions>
    </reviewItem>
    <reviewItem>
      <errorID>c6336377-390b-4bdb-b02a-5d9bf2d8e881</errorID>
      <errorWord>;</errorWord>
      <group>L1_Format</group>
      <groupName>格式问题</groupName>
      <ability>L2_HalfPunc_CN</ability>
      <abilityName/>
      <candidateList>
        <item>；</item>
      </candidateList>
      <explain>文本全半角错误。</explain>
      <paraID> 8601645</paraID>
      <start>21</start>
      <end>22</end>
      <status>unmodified</status>
      <modifiedWord/>
      <trackRevisions>false</trackRevisions>
    </reviewItem>
    <reviewItem>
      <errorID>0c1d95b9-4e71-434e-b192-7e8a08f1c546</errorID>
      <errorWord>:</errorWord>
      <group>L1_Format</group>
      <groupName>格式问题</groupName>
      <ability>L2_HalfPunc_CN</ability>
      <abilityName/>
      <candidateList>
        <item>：</item>
      </candidateList>
      <explain>文本全半角错误。</explain>
      <paraID> 8601645</paraID>
      <start>34</start>
      <end>35</end>
      <status>unmodified</status>
      <modifiedWord/>
      <trackRevisions>false</trackRevisions>
    </reviewItem>
    <reviewItem>
      <errorID>a23735b7-8e46-4d78-8d9e-482e520f99a5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2F550ADB</paraID>
      <start>0</start>
      <end>2</end>
      <status>unmodified</status>
      <modifiedWord/>
      <trackRevisions>false</trackRevisions>
    </reviewItem>
    <reviewItem>
      <errorID>84f9bfe2-ef90-4a7b-a5a8-7cd8858cb939</errorID>
      <errorWord>;</errorWord>
      <group>L1_Format</group>
      <groupName>格式问题</groupName>
      <ability>L2_HalfPunc_CN</ability>
      <abilityName/>
      <candidateList>
        <item>；</item>
      </candidateList>
      <explain>文本全半角错误。</explain>
      <paraID>2F550ADB</paraID>
      <start>20</start>
      <end>21</end>
      <status>unmodified</status>
      <modifiedWord/>
      <trackRevisions>false</trackRevisions>
    </reviewItem>
    <reviewItem>
      <errorID>30592621-75d4-4013-bbf4-7c2963be89cc</errorID>
      <errorWord>:</errorWord>
      <group>L1_Format</group>
      <groupName>格式问题</groupName>
      <ability>L2_HalfPunc_CN</ability>
      <abilityName/>
      <candidateList>
        <item>：</item>
      </candidateList>
      <explain>文本全半角错误。</explain>
      <paraID>2F550ADB</paraID>
      <start>35</start>
      <end>36</end>
      <status>unmodified</status>
      <modifiedWord/>
      <trackRevisions>false</trackRevisions>
    </reviewItem>
    <reviewItem>
      <errorID>73cd1681-9c2e-4d4d-a573-adbe2fd997d4</errorID>
      <errorWord>,</errorWord>
      <group>L1_Format</group>
      <groupName>格式问题</groupName>
      <ability>L2_HalfPunc_CN</ability>
      <abilityName/>
      <candidateList>
        <item>，</item>
      </candidateList>
      <explain>文本全半角错误。</explain>
      <paraID>2F550ADB</paraID>
      <start>59</start>
      <end>60</end>
      <status>unmodified</status>
      <modifiedWord/>
      <trackRevisions>false</trackRevisions>
    </reviewItem>
    <reviewItem>
      <errorID>14507fd3-6a85-47c7-ace8-2099d2dd548a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3F39BAEA</paraID>
      <start>0</start>
      <end>2</end>
      <status>unmodified</status>
      <modifiedWord/>
      <trackRevisions>false</trackRevisions>
    </reviewItem>
    <reviewItem>
      <errorID>711cc505-b929-4445-91de-a2254a6f4df2</errorID>
      <errorWord>（&gt;</errorWord>
      <group>L1_Punc</group>
      <groupName>标点问题</groupName>
      <ability>L2_Punc_CN</ability>
      <abilityName/>
      <candidateList>
        <item>（</item>
      </candidateList>
      <explain/>
      <paraID>3F39BAEA</paraID>
      <start>27</start>
      <end>29</end>
      <status>unmodified</status>
      <modifiedWord/>
      <trackRevisions>false</trackRevisions>
    </reviewItem>
    <reviewItem>
      <errorID>1323e264-14f8-4502-bba4-2e01550545a1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2A5C60A5</paraID>
      <start>0</start>
      <end>2</end>
      <status>unmodified</status>
      <modifiedWord/>
      <trackRevisions>false</trackRevisions>
    </reviewItem>
    <reviewItem>
      <errorID>8e26083f-c5b7-40fd-94c0-df870aa0ae79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6DED0BD</paraID>
      <start>0</start>
      <end>2</end>
      <status>unmodified</status>
      <modifiedWord/>
      <trackRevisions>false</trackRevisions>
    </reviewItem>
    <reviewItem>
      <errorID>6bc97390-0b99-4b6c-a8ab-4348098ecbbb</errorID>
      <errorWord>速</errorWord>
      <group>L1_Word</group>
      <groupName>字词问题</groupName>
      <ability>L2_Typo</ability>
      <abilityName>字词错误</abilityName>
      <candidateList>
        <item>速度</item>
      </candidateList>
      <explain>〈名〉❶运动物体在某一个方向上单位时间内所通过的距离。❷泛指快慢的程度：高～｜放慢～。</explain>
      <paraID> 6DED0BD</paraID>
      <start>26</start>
      <end>27</end>
      <status>unmodified</status>
      <modifiedWord/>
      <trackRevisions>false</trackRevisions>
    </reviewItem>
    <reviewItem>
      <errorID>ef598a4c-a732-424a-ad0e-5a92ba1d7837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2F7AEE96</paraID>
      <start>0</start>
      <end>2</end>
      <status>unmodified</status>
      <modifiedWord/>
      <trackRevisions>false</trackRevisions>
    </reviewItem>
    <reviewItem>
      <errorID>fc629836-7870-4d88-ba59-eed1bc0d1bdf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1C571BAE</paraID>
      <start>0</start>
      <end>2</end>
      <status>unmodified</status>
      <modifiedWord/>
      <trackRevisions>false</trackRevisions>
    </reviewItem>
    <reviewItem>
      <errorID>807ab277-e971-4169-9e00-b114100fc3c5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6730BECA</paraID>
      <start>0</start>
      <end>2</end>
      <status>unmodified</status>
      <modifiedWord/>
      <trackRevisions>false</trackRevisions>
    </reviewItem>
    <reviewItem>
      <errorID>30a4b23c-eded-4ce1-b7b9-d5c03b3b7191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1008BD66</paraID>
      <start>0</start>
      <end>2</end>
      <status>unmodified</status>
      <modifiedWord/>
      <trackRevisions>false</trackRevisions>
    </reviewItem>
    <reviewItem>
      <errorID>b8132e77-3bd3-458b-8fd8-554b058d108b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31C37199</paraID>
      <start>0</start>
      <end>2</end>
      <status>unmodified</status>
      <modifiedWord/>
      <trackRevisions>false</trackRevisions>
    </reviewItem>
    <reviewItem>
      <errorID>b6e6a568-a35e-47ac-b8c9-f19edc27732b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49B9EBEA</paraID>
      <start>0</start>
      <end>2</end>
      <status>unmodified</status>
      <modifiedWord/>
      <trackRevisions>false</trackRevisions>
    </reviewItem>
    <reviewItem>
      <errorID>48096ee0-f401-4255-bb88-2c1330064caa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E55BEB4</paraID>
      <start>0</start>
      <end>2</end>
      <status>unmodified</status>
      <modifiedWord/>
      <trackRevisions>false</trackRevisions>
    </reviewItem>
    <reviewItem>
      <errorID>ec6ca02f-fb9c-43ed-9bb4-0c7910159638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1B8FEF1F</paraID>
      <start>0</start>
      <end>2</end>
      <status>unmodified</status>
      <modifiedWord/>
      <trackRevisions>false</trackRevisions>
    </reviewItem>
    <reviewItem>
      <errorID>256c3b08-3e58-44f9-8a76-1f2aa5b0c873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6D689CC4</paraID>
      <start>0</start>
      <end>2</end>
      <status>unmodified</status>
      <modifiedWord/>
      <trackRevisions>false</trackRevisions>
    </reviewItem>
    <reviewItem>
      <errorID>7f88c9c6-04cf-42b0-bb1a-ee7a4115ba07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13B06557</paraID>
      <start>0</start>
      <end>2</end>
      <status>unmodified</status>
      <modifiedWord/>
      <trackRevisions>false</trackRevisions>
    </reviewItem>
    <reviewItem>
      <errorID>cd95dab6-cfa3-45f3-8cc6-ba584943c40c</errorID>
      <errorWord>:</errorWord>
      <group>L1_Format</group>
      <groupName>格式问题</groupName>
      <ability>L2_HalfPunc_CN</ability>
      <abilityName/>
      <candidateList>
        <item>：</item>
      </candidateList>
      <explain>文本全半角错误。</explain>
      <paraID>13B06557</paraID>
      <start>13</start>
      <end>14</end>
      <status>unmodified</status>
      <modifiedWord/>
      <trackRevisions>false</trackRevisions>
    </reviewItem>
    <reviewItem>
      <errorID>ad21f779-4df2-41e6-ac2b-680039498738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8B9BC04</paraID>
      <start>0</start>
      <end>2</end>
      <status>unmodified</status>
      <modifiedWord/>
      <trackRevisions>false</trackRevisions>
    </reviewItem>
    <reviewItem>
      <errorID>a995164c-10ed-467d-81df-e822f81650d4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1DCDA61C</paraID>
      <start>0</start>
      <end>2</end>
      <status>unmodified</status>
      <modifiedWord/>
      <trackRevisions>false</trackRevisions>
    </reviewItem>
    <reviewItem>
      <errorID>d208dbbd-eb8f-45a0-803d-f822a3e09f94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487D6372</paraID>
      <start>0</start>
      <end>2</end>
      <status>unmodified</status>
      <modifiedWord/>
      <trackRevisions>false</trackRevisions>
    </reviewItem>
    <reviewItem>
      <errorID>bb98fa3f-ec2e-42e1-945a-eb897c67bbf8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62BC7A9E</paraID>
      <start>0</start>
      <end>2</end>
      <status>unmodified</status>
      <modifiedWord/>
      <trackRevisions>false</trackRevisions>
    </reviewItem>
    <reviewItem>
      <errorID>6e9f6959-a702-4752-b291-1a8611229792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3C393E59</paraID>
      <start>0</start>
      <end>2</end>
      <status>unmodified</status>
      <modifiedWord/>
      <trackRevisions>false</trackRevisions>
    </reviewItem>
    <reviewItem>
      <errorID>32dd73f0-a5fe-43ee-bdd4-243ab3f2b48d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2029393A</paraID>
      <start>0</start>
      <end>2</end>
      <status>unmodified</status>
      <modifiedWord/>
      <trackRevisions>false</trackRevisions>
    </reviewItem>
    <reviewItem>
      <errorID>97141492-a829-4154-adba-d7c1386edf50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564224C6</paraID>
      <start>0</start>
      <end>2</end>
      <status>unmodified</status>
      <modifiedWord/>
      <trackRevisions>false</trackRevisions>
    </reviewItem>
    <reviewItem>
      <errorID>565b6b46-d2bc-4345-b8df-fe9d18d0ad7a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36AC7717</paraID>
      <start>55</start>
      <end>56</end>
      <status>unmodified</status>
      <modifiedWord/>
      <trackRevisions>false</trackRevisions>
    </reviewItem>
    <reviewItem>
      <errorID>8616dd0d-2e97-4271-b828-eb0e2b323e0d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4B053C91</paraID>
      <start>65</start>
      <end>66</end>
      <status>unmodified</status>
      <modifiedWord/>
      <trackRevisions>false</trackRevisions>
    </reviewItem>
    <reviewItem>
      <errorID>40aa7b28-7f12-4cbb-9e74-c81b1a574b65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454E59F4</paraID>
      <start>60</start>
      <end>61</end>
      <status>unmodified</status>
      <modifiedWord/>
      <trackRevisions>false</trackRevisions>
    </reviewItem>
    <reviewItem>
      <errorID>feb10c41-5b54-4c26-aedd-b6646134d841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7149AD4B</paraID>
      <start>0</start>
      <end>2</end>
      <status>unmodified</status>
      <modifiedWord/>
      <trackRevisions>false</trackRevisions>
    </reviewItem>
    <reviewItem>
      <errorID>45d4c047-dec3-4a69-9a60-e639ab15af59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47232CDC</paraID>
      <start>0</start>
      <end>2</end>
      <status>unmodified</status>
      <modifiedWord/>
      <trackRevisions>false</trackRevisions>
    </reviewItem>
    <reviewItem>
      <errorID>71b6ac0f-ca0b-4741-a181-1cdcf78bff6f</errorID>
      <errorWord>（</errorWord>
      <group>L1_Punc</group>
      <groupName>标点问题</groupName>
      <ability>L2_Punc_CN</ability>
      <abilityName/>
      <candidateList/>
      <explain>同一形式括号套用。</explain>
      <paraID>47232CDC</paraID>
      <start>33</start>
      <end>34</end>
      <status>unmodified</status>
      <modifiedWord/>
      <trackRevisions>false</trackRevisions>
    </reviewItem>
    <reviewItem>
      <errorID>da04b2db-4beb-4b29-a0c1-efe8dd5ffafb</errorID>
      <errorWord>-</errorWord>
      <group>L1_Format</group>
      <groupName>格式问题</groupName>
      <ability>L2_HalfPunc_CN</ability>
      <abilityName/>
      <candidateList>
        <item>－</item>
      </candidateList>
      <explain>文本全半角错误。</explain>
      <paraID>47232CDC</paraID>
      <start>35</start>
      <end>36</end>
      <status>unmodified</status>
      <modifiedWord/>
      <trackRevisions>false</trackRevisions>
    </reviewItem>
    <reviewItem>
      <errorID>e124ea93-251f-494b-8ac7-c8772026370f</errorID>
      <errorWord>）</errorWord>
      <group>L1_Punc</group>
      <groupName>标点问题</groupName>
      <ability>L2_Punc_CN</ability>
      <abilityName/>
      <candidateList/>
      <explain>同一形式括号套用。</explain>
      <paraID>47232CDC</paraID>
      <start>41</start>
      <end>42</end>
      <status>unmodified</status>
      <modifiedWord/>
      <trackRevisions>false</trackRevisions>
    </reviewItem>
    <reviewItem>
      <errorID>8ba813ce-cb47-4782-addf-84ba5ba63320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765F293E</paraID>
      <start>0</start>
      <end>2</end>
      <status>unmodified</status>
      <modifiedWord/>
      <trackRevisions>false</trackRevisions>
    </reviewItem>
    <reviewItem>
      <errorID>87d04082-8b75-4cf3-8346-b378ef9db7b0</errorID>
      <errorWord>做</errorWord>
      <group>L1_Word</group>
      <groupName>字词问题</groupName>
      <ability>L2_Typo</ability>
      <abilityName>字词错误</abilityName>
      <candidateList>
        <item>作</item>
      </candidateList>
      <explain>存在发音相同字词的误用。</explain>
      <paraID>22C167EE</paraID>
      <start>106</start>
      <end>107</end>
      <status>unmodified</status>
      <modifiedWord/>
      <trackRevisions>false</trackRevisions>
    </reviewItem>
    <reviewItem>
      <errorID>1ee166c0-f779-457e-ad16-76df39ebcf0f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71F7C179</paraID>
      <start>0</start>
      <end>2</end>
      <status>unmodified</status>
      <modifiedWord/>
      <trackRevisions>false</trackRevisions>
    </reviewItem>
    <reviewItem>
      <errorID>07aaf7dd-ea1b-4d2a-a675-01bb7058443a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3B60D8E0</paraID>
      <start>0</start>
      <end>2</end>
      <status>unmodified</status>
      <modifiedWord/>
      <trackRevisions>false</trackRevisions>
    </reviewItem>
    <reviewItem>
      <errorID>7317e61e-9392-49de-91af-201fae4c17f6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121EEA08</paraID>
      <start>0</start>
      <end>2</end>
      <status>unmodified</status>
      <modifiedWord/>
      <trackRevisions>false</trackRevisions>
    </reviewItem>
    <reviewItem>
      <errorID>41632d72-d0e1-4075-89a8-f8cf5f9b008e</errorID>
      <errorWord>之内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738327BE</paraID>
      <start>23</start>
      <end>25</end>
      <status>unmodified</status>
      <modifiedWord/>
      <trackRevisions>false</trackRevisions>
    </reviewItem>
    <reviewItem>
      <errorID>f4d08f7e-a634-4890-a1e4-eba59997def1</errorID>
      <errorWord>,</errorWord>
      <group>L1_Format</group>
      <groupName>格式问题</groupName>
      <ability>L2_HalfPunc_CN</ability>
      <abilityName/>
      <candidateList>
        <item>，</item>
      </candidateList>
      <explain>文本全半角错误。</explain>
      <paraID> 2C0185F</paraID>
      <start>15</start>
      <end>16</end>
      <status>unmodified</status>
      <modifiedWord/>
      <trackRevisions>false</trackRevisions>
    </reviewItem>
    <reviewItem>
      <errorID>827e3c74-03da-4bac-a4b1-e322b0283db5</errorID>
      <errorWord>（</errorWord>
      <group>L1_Punc</group>
      <groupName>标点问题</groupName>
      <ability>L2_Punc_CN</ability>
      <abilityName/>
      <candidateList/>
      <explain>同一形式括号套用。</explain>
      <paraID>188B573C</paraID>
      <start>36</start>
      <end>37</end>
      <status>unmodified</status>
      <modifiedWord/>
      <trackRevisions>false</trackRevisions>
    </reviewItem>
    <reviewItem>
      <errorID>08cb99c4-58a0-4a37-ada7-dded90ec3597</errorID>
      <errorWord>）</errorWord>
      <group>L1_Punc</group>
      <groupName>标点问题</groupName>
      <ability>L2_Punc_CN</ability>
      <abilityName/>
      <candidateList/>
      <explain>同一形式括号套用。</explain>
      <paraID>188B573C</paraID>
      <start>41</start>
      <end>42</end>
      <status>unmodified</status>
      <modifiedWord/>
      <trackRevisions>false</trackRevisions>
    </reviewItem>
    <reviewItem>
      <errorID>f3bb56aa-6c6c-40e2-96d0-47290dd373bd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6D64AC14</paraID>
      <start>0</start>
      <end>2</end>
      <status>unmodified</status>
      <modifiedWord/>
      <trackRevisions>false</trackRevisions>
    </reviewItem>
    <reviewItem>
      <errorID>8f9d427a-e51c-4693-a540-2508fa1dd0fb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759E9D82</paraID>
      <start>0</start>
      <end>2</end>
      <status>unmodified</status>
      <modifiedWord/>
      <trackRevisions>false</trackRevisions>
    </reviewItem>
    <reviewItem>
      <errorID>81e32757-f559-4105-8f0b-468df68087ed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48F499D8</paraID>
      <start>0</start>
      <end>2</end>
      <status>unmodified</status>
      <modifiedWord/>
      <trackRevisions>false</trackRevisions>
    </reviewItem>
    <reviewItem>
      <errorID>6ce35fd0-820b-44c2-b0ef-c051a29e9c2a</errorID>
      <errorWord>（</errorWord>
      <group>L1_Punc</group>
      <groupName>标点问题</groupName>
      <ability>L2_Punc_CN</ability>
      <abilityName/>
      <candidateList>
        <item/>
      </candidateList>
      <explain>同一形式括号套用。</explain>
      <paraID>48F499D8</paraID>
      <start>60</start>
      <end>61</end>
      <status>unmodified</status>
      <modifiedWord/>
      <trackRevisions>false</trackRevisions>
    </reviewItem>
    <reviewItem>
      <errorID>2bf63604-32a7-4d8a-b397-c6ad9f035425</errorID>
      <errorWord>(</errorWord>
      <group>L1_Punc</group>
      <groupName>标点问题</groupName>
      <ability>L2_Punc_CN</ability>
      <abilityName/>
      <candidateList/>
      <explain>同一形式括号套用。</explain>
      <paraID>48F499D8</paraID>
      <start>96</start>
      <end>97</end>
      <status>unmodified</status>
      <modifiedWord/>
      <trackRevisions>false</trackRevisions>
    </reviewItem>
    <reviewItem>
      <errorID>f57b55ac-dc8c-45fc-ab67-c3338ebed345</errorID>
      <errorWord>)</errorWord>
      <group>L1_Punc</group>
      <groupName>标点问题</groupName>
      <ability>L2_Punc_CN</ability>
      <abilityName/>
      <candidateList/>
      <explain>同一形式括号套用。</explain>
      <paraID>48F499D8</paraID>
      <start>106</start>
      <end>107</end>
      <status>unmodified</status>
      <modifiedWord/>
      <trackRevisions>false</trackRevisions>
    </reviewItem>
    <reviewItem>
      <errorID>f7364879-9474-4400-a98f-c53eb687b757</errorID>
      <errorWord>）</errorWord>
      <group>L1_Punc</group>
      <groupName>标点问题</groupName>
      <ability>L2_Punc_CN</ability>
      <abilityName/>
      <candidateList/>
      <explain>同一形式括号套用。</explain>
      <paraID>48F499D8</paraID>
      <start>122</start>
      <end>123</end>
      <status>unmodified</status>
      <modifiedWord/>
      <trackRevisions>false</trackRevisions>
    </reviewItem>
    <reviewItem>
      <errorID>e3caa199-0bef-4ccf-9067-a7594ad6421b</errorID>
      <errorWord>〔2017〕 141号</errorWord>
      <group>L1_Knowledge</group>
      <groupName>知识性问题</groupName>
      <ability>L2_Knowledge</ability>
      <abilityName>其他知识</abilityName>
      <candidateList>
        <item>〔2017〕141号</item>
      </candidateList>
      <explain>发文字号格式错误。</explain>
      <paraID>4BF5C2CD</paraID>
      <start>49</start>
      <end>60</end>
      <status>unmodified</status>
      <modifiedWord/>
      <trackRevisions>false</trackRevisions>
    </reviewItem>
    <reviewItem>
      <errorID>ccc05518-4fbf-4aa8-824e-21a46c5affb9</errorID>
      <errorWord>资质性</errorWord>
      <group>L1_Word</group>
      <groupName>字词问题</groupName>
      <ability>L2_Typo</ability>
      <abilityName>字词错误</abilityName>
      <candidateList>
        <item>资质</item>
      </candidateList>
      <explain/>
      <paraID>5169909F</paraID>
      <start>8</start>
      <end>11</end>
      <status>unmodified</status>
      <modifiedWord/>
      <trackRevisions>false</trackRevisions>
    </reviewItem>
    <reviewItem>
      <errorID>7b173f74-0c7f-4aac-8e89-a5800571fcd1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699C6324</paraID>
      <start>0</start>
      <end>2</end>
      <status>unmodified</status>
      <modifiedWord/>
      <trackRevisions>false</trackRevisions>
    </reviewItem>
    <reviewItem>
      <errorID>b32d2e19-4a6a-4a78-a2ee-0c76cab67d65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51B0F6FB</paraID>
      <start>0</start>
      <end>2</end>
      <status>unmodified</status>
      <modifiedWord/>
      <trackRevisions>false</trackRevisions>
    </reviewItem>
    <reviewItem>
      <errorID>6437e689-2c33-455c-b40d-0c72b7c3eb14</errorID>
      <errorWord>:</errorWord>
      <group>L1_Format</group>
      <groupName>格式问题</groupName>
      <ability>L2_HalfPunc_CN</ability>
      <abilityName/>
      <candidateList>
        <item>：</item>
      </candidateList>
      <explain>文本全半角错误。</explain>
      <paraID>36C9AF4F</paraID>
      <start>1</start>
      <end>2</end>
      <status>unmodified</status>
      <modifiedWord/>
      <trackRevisions>false</trackRevisions>
    </reviewItem>
    <reviewItem>
      <errorID>e79ac5f2-bbb9-4c3d-8ae5-6e1a59baa415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4029E26B</paraID>
      <start>0</start>
      <end>2</end>
      <status>unmodified</status>
      <modifiedWord/>
      <trackRevisions>false</trackRevisions>
    </reviewItem>
    <reviewItem>
      <errorID>b92d31ff-0695-4d47-8a44-c2e35cf07062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6DA5598E</paraID>
      <start>0</start>
      <end>2</end>
      <status>unmodified</status>
      <modifiedWord/>
      <trackRevisions>false</trackRevisions>
    </reviewItem>
    <reviewItem>
      <errorID>cb592a36-d93f-4174-8f38-5187bf57848c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11C9BAB1</paraID>
      <start>0</start>
      <end>2</end>
      <status>unmodified</status>
      <modifiedWord/>
      <trackRevisions>false</trackRevisions>
    </reviewItem>
    <reviewItem>
      <errorID>3157896a-1129-4273-b9a8-ca92b51f1a0d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7CCD6600</paraID>
      <start>0</start>
      <end>2</end>
      <status>unmodified</status>
      <modifiedWord/>
      <trackRevisions>false</trackRevisions>
    </reviewItem>
    <reviewItem>
      <errorID>8ed7b4ed-3aef-417a-938c-a2a9e3855bab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4C4486F9</paraID>
      <start>0</start>
      <end>2</end>
      <status>unmodified</status>
      <modifiedWord/>
      <trackRevisions>false</trackRevisions>
    </reviewItem>
    <reviewItem>
      <errorID>1d2035de-ae85-4ca8-8650-0724c5ed2ab2</errorID>
      <errorWord>:</errorWord>
      <group>L1_Format</group>
      <groupName>格式问题</groupName>
      <ability>L2_HalfPunc_CN</ability>
      <abilityName/>
      <candidateList>
        <item>：</item>
      </candidateList>
      <explain>文本全半角错误。</explain>
      <paraID>4897FA77</paraID>
      <start>2</start>
      <end>3</end>
      <status>unmodified</status>
      <modifiedWord/>
      <trackRevisions>false</trackRevisions>
    </reviewItem>
    <reviewItem>
      <errorID>9f3b8500-78a1-4afa-9dc0-c5097a32846b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100302CF</paraID>
      <start>19</start>
      <end>22</end>
      <status>unmodified</status>
      <modifiedWord/>
      <trackRevisions>false</trackRevisions>
    </reviewItem>
    <reviewItem>
      <errorID>e9ce4900-1e52-485f-ad9f-b69093f22e29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100302CF</paraID>
      <start>38</start>
      <end>41</end>
      <status>unmodified</status>
      <modifiedWord/>
      <trackRevisions>false</trackRevisions>
    </reviewItem>
    <reviewItem>
      <errorID>06c5e459-f3bd-4e6a-a184-af289e7dec75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100302CF</paraID>
      <start>57</start>
      <end>60</end>
      <status>unmodified</status>
      <modifiedWord/>
      <trackRevisions>false</trackRevisions>
    </reviewItem>
    <reviewItem>
      <errorID>cca440df-d60a-48b5-acaf-a556f505cd65</errorID>
      <errorWord>法律、法规</errorWord>
      <group>L1_Word</group>
      <groupName>字词问题</groupName>
      <ability>L2_Typo</ability>
      <abilityName>字词错误</abilityName>
      <candidateList>
        <item>法律法规</item>
      </candidateList>
      <explain/>
      <paraID>4BF6A913</paraID>
      <start>3</start>
      <end>8</end>
      <status>unmodified</status>
      <modifiedWord/>
      <trackRevisions>false</trackRevisions>
    </reviewItem>
    <reviewItem>
      <errorID>6f536ebe-7ff3-4401-9c7a-45da0566d17f</errorID>
      <errorWord>，</errorWord>
      <group>L1_Word</group>
      <groupName>字词问题</groupName>
      <ability>L2_Typo</ability>
      <abilityName>字词错误</abilityName>
      <candidateList>
        <item>，对</item>
      </candidateList>
      <explain/>
      <paraID>627FC4E5</paraID>
      <start>33</start>
      <end>34</end>
      <status>unmodified</status>
      <modifiedWord/>
      <trackRevisions>false</trackRevisions>
    </reviewItem>
    <reviewItem>
      <errorID>909920cf-6450-4db4-9d56-08e242064fa7</errorID>
      <errorWord>作</errorWord>
      <group>L1_Word</group>
      <groupName>字词问题</groupName>
      <ability>L2_Typo</ability>
      <abilityName>字词错误</abilityName>
      <candidateList>
        <item>做</item>
      </candidateList>
      <explain>存在发音相同字词的误用。</explain>
      <paraID>57953075</paraID>
      <start>77</start>
      <end>78</end>
      <status>unmodified</status>
      <modifiedWord/>
      <trackRevisions>false</trackRevisions>
    </reviewItem>
    <reviewItem>
      <errorID>10fd61d9-ad60-456a-b490-b344f390d087</errorID>
      <errorWord>法律、法规</errorWord>
      <group>L1_Word</group>
      <groupName>字词问题</groupName>
      <ability>L2_Typo</ability>
      <abilityName>字词错误</abilityName>
      <candidateList>
        <item>法律法规</item>
      </candidateList>
      <explain/>
      <paraID>7D8E0641</paraID>
      <start>3</start>
      <end>8</end>
      <status>unmodified</status>
      <modifiedWord/>
      <trackRevisions>false</trackRevisions>
    </reviewItem>
    <reviewItem>
      <errorID>77a770aa-8088-4d2d-82b0-fe953a702caa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3EBCE6CF</paraID>
      <start>15</start>
      <end>18</end>
      <status>unmodified</status>
      <modifiedWord/>
      <trackRevisions>false</trackRevisions>
    </reviewItem>
    <reviewItem>
      <errorID>cf8fe326-f4d8-4ea8-9a2d-112bcc95d4be</errorID>
      <errorWord>中华人民共和国民典法</errorWord>
      <group>L1_Political</group>
      <groupName>政治性问题</groupName>
      <ability>L2_Unpolitical</ability>
      <abilityName>政治敏感错误</abilityName>
      <candidateList>
        <item>中华人民共和国民法典</item>
      </candidateList>
      <explain>重要表述错误</explain>
      <paraID>3EBCE6CF</paraID>
      <start>18</start>
      <end>28</end>
      <status>unmodified</status>
      <modifiedWord/>
      <trackRevisions>false</trackRevisions>
    </reviewItem>
    <reviewItem>
      <errorID>f2bebce3-69ca-4178-930b-2c7cfaeb98b9</errorID>
      <errorWord>；</errorWord>
      <group>L1_Format</group>
      <groupName>格式问题</groupName>
      <ability>L2_HalfPunc_CN</ability>
      <abilityName/>
      <candidateList>
        <item>;</item>
      </candidateList>
      <explain>文本全半角错误。</explain>
      <paraID>5E94D411</paraID>
      <start>6</start>
      <end>7</end>
      <status>unmodified</status>
      <modifiedWord/>
      <trackRevisions>false</trackRevisions>
    </reviewItem>
    <reviewItem>
      <errorID>d124ea0c-36ea-4141-a8b4-7e888264d692</errorID>
      <errorWord>；</errorWord>
      <group>L1_Format</group>
      <groupName>格式问题</groupName>
      <ability>L2_HalfPunc_CN</ability>
      <abilityName/>
      <candidateList>
        <item>;</item>
      </candidateList>
      <explain>文本全半角错误。</explain>
      <paraID>3FD7CE28</paraID>
      <start>6</start>
      <end>7</end>
      <status>unmodified</status>
      <modifiedWord/>
      <trackRevisions>false</trackRevisions>
    </reviewItem>
    <reviewItem>
      <errorID>60ec4a03-500f-451d-8131-c0727eff62d6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4B0D033F</paraID>
      <start>0</start>
      <end>2</end>
      <status>unmodified</status>
      <modifiedWord/>
      <trackRevisions>false</trackRevisions>
    </reviewItem>
    <reviewItem>
      <errorID>a4a599dc-ca1e-4d60-9b70-10b90993a148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3D8C7942</paraID>
      <start>0</start>
      <end>2</end>
      <status>unmodified</status>
      <modifiedWord/>
      <trackRevisions>false</trackRevisions>
    </reviewItem>
    <reviewItem>
      <errorID>0ec72afe-0ca5-481d-a367-23a88850baa1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56526C69</paraID>
      <start>0</start>
      <end>2</end>
      <status>unmodified</status>
      <modifiedWord/>
      <trackRevisions>false</trackRevisions>
    </reviewItem>
    <reviewItem>
      <errorID>8293511e-11e1-4276-8b19-cab654cdd7d7</errorID>
      <errorWord>：...</errorWord>
      <group>L1_Punc</group>
      <groupName>标点问题</groupName>
      <ability>L2_Punc_CN</ability>
      <abilityName/>
      <candidateList>
        <item>：</item>
      </candidateList>
      <explain/>
      <paraID>620583F4</paraID>
      <start>7</start>
      <end>11</end>
      <status>unmodified</status>
      <modifiedWord/>
      <trackRevisions>false</trackRevisions>
    </reviewItem>
    <reviewItem>
      <errorID>eab3e832-9a4e-412f-a5db-bf7b34d4ffae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1DD5B7B</paraID>
      <start>0</start>
      <end>2</end>
      <status>unmodified</status>
      <modifiedWord/>
      <trackRevisions>false</trackRevisions>
    </reviewItem>
    <reviewItem>
      <errorID>d8909f8e-7cd5-4554-beba-3fd711c5e01a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25F15D67</paraID>
      <start>0</start>
      <end>2</end>
      <status>unmodified</status>
      <modifiedWord/>
      <trackRevisions>false</trackRevisions>
    </reviewItem>
    <reviewItem>
      <errorID>3dbab2c4-7f8b-4475-9edc-043707221782</errorID>
      <errorWord>一部分及</errorWord>
      <group>L1_Word</group>
      <groupName>字词问题</groupName>
      <ability>L2_Typo</ability>
      <abilityName>字词错误</abilityName>
      <candidateList>
        <item>一部分</item>
      </candidateList>
      <explain/>
      <paraID>25F15D67</paraID>
      <start>13</start>
      <end>17</end>
      <status>unmodified</status>
      <modifiedWord/>
      <trackRevisions>false</trackRevisions>
    </reviewItem>
    <reviewItem>
      <errorID>12b5ce25-e9e8-424f-9c88-5c0167d725dd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5F613CBF</paraID>
      <start>0</start>
      <end>2</end>
      <status>unmodified</status>
      <modifiedWord/>
      <trackRevisions>false</trackRevisions>
    </reviewItem>
    <reviewItem>
      <errorID>0a9395c8-438b-4450-8628-04ca26fd01d4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51385A51</paraID>
      <start>0</start>
      <end>2</end>
      <status>unmodified</status>
      <modifiedWord/>
      <trackRevisions>false</trackRevisions>
    </reviewItem>
    <reviewItem>
      <errorID>ecd8eaab-a9ae-4247-8063-2c04d532c5c3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4C5B9F94</paraID>
      <start>0</start>
      <end>2</end>
      <status>unmodified</status>
      <modifiedWord/>
      <trackRevisions>false</trackRevisions>
    </reviewItem>
    <reviewItem>
      <errorID>8cdb31c9-3105-4684-b6cf-51ad93d71495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3A06A2C</paraID>
      <start>0</start>
      <end>2</end>
      <status>unmodified</status>
      <modifiedWord/>
      <trackRevisions>false</trackRevisions>
    </reviewItem>
    <reviewItem>
      <errorID>41a18c6d-eb38-4ce7-ad69-2a7925bd3965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68E4D586</paraID>
      <start>0</start>
      <end>2</end>
      <status>unmodified</status>
      <modifiedWord/>
      <trackRevisions>false</trackRevisions>
    </reviewItem>
    <reviewItem>
      <errorID>5bd0976a-11cb-42e5-872b-98b7c807654b</errorID>
      <errorWord>法律、法规</errorWord>
      <group>L1_Word</group>
      <groupName>字词问题</groupName>
      <ability>L2_Typo</ability>
      <abilityName>字词错误</abilityName>
      <candidateList>
        <item>法律法规</item>
      </candidateList>
      <explain/>
      <paraID>68E4D586</paraID>
      <start>4</start>
      <end>9</end>
      <status>unmodified</status>
      <modifiedWord/>
      <trackRevisions>false</trackRevisions>
    </reviewItem>
    <reviewItem>
      <errorID>65814fd9-8051-41b2-8515-af600a823bf3</errorID>
      <errorWord>其它</errorWord>
      <group>L1_Word</group>
      <groupName>字词问题</groupName>
      <ability>L2_Alias</ability>
      <abilityName>也作/曾用词</abilityName>
      <candidateList>
        <item>其他</item>
      </candidateList>
      <explain>词汇[其它]为不规范表述或旧称，其规范书面表述为[其他]。</explain>
      <paraID>68E4D586</paraID>
      <start>18</start>
      <end>20</end>
      <status>unmodified</status>
      <modifiedWord/>
      <trackRevisions>false</trackRevisions>
    </reviewItem>
    <reviewItem>
      <errorID>bf03a155-f1cf-447b-b403-69d334646a71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490A63F4</paraID>
      <start>0</start>
      <end>2</end>
      <status>unmodified</status>
      <modifiedWord/>
      <trackRevisions>false</trackRevisions>
    </reviewItem>
    <reviewItem>
      <errorID>1b303683-48a5-40e1-b22a-8141b4a267be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53E1E15E</paraID>
      <start>0</start>
      <end>2</end>
      <status>unmodified</status>
      <modifiedWord/>
      <trackRevisions>false</trackRevisions>
    </reviewItem>
    <reviewItem>
      <errorID>81f37ad8-4d7b-4bb6-bb68-02b02529eb3f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55C6DF6F</paraID>
      <start>0</start>
      <end>2</end>
      <status>unmodified</status>
      <modifiedWord/>
      <trackRevisions>false</trackRevisions>
    </reviewItem>
    <reviewItem>
      <errorID>78e43770-06a5-4c55-a086-de0068a9f002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F8226D7</paraID>
      <start>0</start>
      <end>2</end>
      <status>unmodified</status>
      <modifiedWord/>
      <trackRevisions>false</trackRevisions>
    </reviewItem>
    <reviewItem>
      <errorID>06cc05c5-ab97-43c1-92ed-1da0c108787f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4C2D4C03</paraID>
      <start>0</start>
      <end>2</end>
      <status>unmodified</status>
      <modifiedWord/>
      <trackRevisions>false</trackRevisions>
    </reviewItem>
    <reviewItem>
      <errorID>03804c58-8a8f-4f07-afea-a5b90ca91f39</errorID>
      <errorWord>法律、法规</errorWord>
      <group>L1_Word</group>
      <groupName>字词问题</groupName>
      <ability>L2_Typo</ability>
      <abilityName>字词错误</abilityName>
      <candidateList>
        <item>法律法规</item>
      </candidateList>
      <explain/>
      <paraID>4C2D4C03</paraID>
      <start>4</start>
      <end>9</end>
      <status>unmodified</status>
      <modifiedWord/>
      <trackRevisions>false</trackRevisions>
    </reviewItem>
    <reviewItem>
      <errorID>ca8232a4-c5e5-496e-8acc-3cab559a9eb1</errorID>
      <errorWord>其它</errorWord>
      <group>L1_Word</group>
      <groupName>字词问题</groupName>
      <ability>L2_Alias</ability>
      <abilityName>也作/曾用词</abilityName>
      <candidateList>
        <item>其他</item>
      </candidateList>
      <explain>词汇[其它]为不规范表述或旧称，其规范书面表述为[其他]。</explain>
      <paraID>4C2D4C03</paraID>
      <start>18</start>
      <end>20</end>
      <status>unmodified</status>
      <modifiedWord/>
      <trackRevisions>false</trackRevisions>
    </reviewItem>
    <reviewItem>
      <errorID>b827a891-deaf-4d03-990c-8b3154e557c0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5DAB6D2A</paraID>
      <start>0</start>
      <end>2</end>
      <status>unmodified</status>
      <modifiedWord/>
      <trackRevisions>false</trackRevisions>
    </reviewItem>
    <reviewItem>
      <errorID>4e4f4504-ecaa-4fec-9488-32f6438a3016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34D368E6</paraID>
      <start>0</start>
      <end>2</end>
      <status>unmodified</status>
      <modifiedWord/>
      <trackRevisions>false</trackRevisions>
    </reviewItem>
    <reviewItem>
      <errorID>d4f916e5-e5e1-4c05-bb83-11897d322ce3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A1B3679</paraID>
      <start>0</start>
      <end>2</end>
      <status>unmodified</status>
      <modifiedWord/>
      <trackRevisions>false</trackRevisions>
    </reviewItem>
    <reviewItem>
      <errorID>6feff9d0-b209-4e9a-a70c-c0289d17ef55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688F6F1E</paraID>
      <start>0</start>
      <end>2</end>
      <status>unmodified</status>
      <modifiedWord/>
      <trackRevisions>false</trackRevisions>
    </reviewItem>
    <reviewItem>
      <errorID>ccfc8d8e-3ad9-4cc0-9bda-549c87034663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596C730F</paraID>
      <start>0</start>
      <end>2</end>
      <status>unmodified</status>
      <modifiedWord/>
      <trackRevisions>false</trackRevisions>
    </reviewItem>
    <reviewItem>
      <errorID>e3f77848-f39e-4901-be4b-2c239f6ec8b2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91943F5</paraID>
      <start>0</start>
      <end>2</end>
      <status>unmodified</status>
      <modifiedWord/>
      <trackRevisions>false</trackRevisions>
    </reviewItem>
    <reviewItem>
      <errorID>87c04ac1-7e4a-4639-8331-5d3d83183617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1495F1D9</paraID>
      <start>0</start>
      <end>2</end>
      <status>unmodified</status>
      <modifiedWord/>
      <trackRevisions>false</trackRevisions>
    </reviewItem>
    <reviewItem>
      <errorID>30e224c2-157a-4901-aff9-81f1e480e78a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72A3901D</paraID>
      <start>0</start>
      <end>2</end>
      <status>unmodified</status>
      <modifiedWord/>
      <trackRevisions>false</trackRevisions>
    </reviewItem>
    <reviewItem>
      <errorID>eb5a03f7-1bcf-4036-8f49-0e85a8d6e711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287AF513</paraID>
      <start>0</start>
      <end>2</end>
      <status>unmodified</status>
      <modifiedWord/>
      <trackRevisions>false</trackRevisions>
    </reviewItem>
    <reviewItem>
      <errorID>39c0a62f-eff0-49fe-a145-a622c1006969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3CBAAA8F</paraID>
      <start>0</start>
      <end>2</end>
      <status>unmodified</status>
      <modifiedWord/>
      <trackRevisions>false</trackRevisions>
    </reviewItem>
    <reviewItem>
      <errorID>f145cea9-15c4-4e21-9dc9-789d83787a54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2A89496</paraID>
      <start>0</start>
      <end>2</end>
      <status>unmodified</status>
      <modifiedWord/>
      <trackRevisions>false</trackRevisions>
    </reviewItem>
    <reviewItem>
      <errorID>b378050d-b890-402e-b55e-c8a01fc1ca7c</errorID>
      <errorWord>签</errorWord>
      <group>L1_Word</group>
      <groupName>字词问题</groupName>
      <ability>L2_Typo</ability>
      <abilityName>字词错误</abilityName>
      <candidateList>
        <item>签订</item>
      </candidateList>
      <explain>〈动〉订立条约或合同并签字：两国～了贸易议定书和支付协定。</explain>
      <paraID> 2A89496</paraID>
      <start>39</start>
      <end>40</end>
      <status>unmodified</status>
      <modifiedWord/>
      <trackRevisions>false</trackRevisions>
    </reviewItem>
    <reviewItem>
      <errorID>f21fc866-3993-4ec9-9048-c821b0ec2218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7B2C7FE3</paraID>
      <start>0</start>
      <end>2</end>
      <status>unmodified</status>
      <modifiedWord/>
      <trackRevisions>false</trackRevisions>
    </reviewItem>
    <reviewItem>
      <errorID>eb2bf06b-df3c-4b2e-8724-372709fe6613</errorID>
      <errorWord>起效</errorWord>
      <group>L1_Word</group>
      <groupName>字词问题</groupName>
      <ability>L2_Typo</ability>
      <abilityName>字词错误</abilityName>
      <candidateList>
        <item>生效</item>
      </candidateList>
      <explain/>
      <paraID>7B2C7FE3</paraID>
      <start>19</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3c62a4-6f8a-449a-a521-b4388351c228}">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77</Pages>
  <Words>14517</Words>
  <Characters>15516</Characters>
  <Lines>1</Lines>
  <Paragraphs>1</Paragraphs>
  <TotalTime>13</TotalTime>
  <ScaleCrop>false</ScaleCrop>
  <LinksUpToDate>false</LinksUpToDate>
  <CharactersWithSpaces>15650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像雾像雨又像风</cp:lastModifiedBy>
  <cp:lastPrinted>2026-04-28T02:30:00Z</cp:lastPrinted>
  <dcterms:modified xsi:type="dcterms:W3CDTF">2026-07-23T10:59:41Z</dcterms:modified>
  <dc:title>招标编号：xx政采招[xxxx] xxx号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833BF2D222234AFABE71B11A732E5AA2_13</vt:lpwstr>
  </property>
  <property fmtid="{D5CDD505-2E9C-101B-9397-08002B2CF9AE}" pid="4" name="KSOTemplateDocerSaveRecord">
    <vt:lpwstr>eyJoZGlkIjoiNjNkNjRjMWY0ODgxZjQ2ZDBmZTkxZTY2Y2Y1MzljZjAiLCJ1c2VySWQiOiIxMTM2NTUxODAwIn0=</vt:lpwstr>
  </property>
</Properties>
</file>