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72669">
      <w:pPr>
        <w:spacing w:line="240" w:lineRule="auto"/>
        <w:jc w:val="both"/>
        <w:rPr>
          <w:rFonts w:hint="eastAsia" w:asciiTheme="minorEastAsia" w:hAnsiTheme="minorEastAsia" w:eastAsiaTheme="minorEastAsia"/>
          <w:b/>
          <w:bCs/>
          <w:sz w:val="44"/>
          <w:szCs w:val="22"/>
          <w:highlight w:val="none"/>
          <w:lang w:eastAsia="zh-CN"/>
        </w:rPr>
      </w:pPr>
      <w:r>
        <w:rPr>
          <w:rFonts w:hint="eastAsia" w:asciiTheme="minorEastAsia" w:hAnsiTheme="minorEastAsia" w:eastAsiaTheme="minorEastAsia"/>
          <w:b/>
          <w:bCs/>
          <w:sz w:val="44"/>
          <w:szCs w:val="22"/>
          <w:highlight w:val="none"/>
          <w:lang w:eastAsia="zh-CN"/>
        </w:rPr>
        <w:drawing>
          <wp:anchor distT="0" distB="0" distL="114300" distR="114300" simplePos="0" relativeHeight="251659264" behindDoc="0" locked="0" layoutInCell="1" allowOverlap="1">
            <wp:simplePos x="0" y="0"/>
            <wp:positionH relativeFrom="column">
              <wp:posOffset>2099310</wp:posOffset>
            </wp:positionH>
            <wp:positionV relativeFrom="paragraph">
              <wp:posOffset>-73025</wp:posOffset>
            </wp:positionV>
            <wp:extent cx="1517015" cy="1684655"/>
            <wp:effectExtent l="0" t="0" r="6985" b="10795"/>
            <wp:wrapTopAndBottom/>
            <wp:docPr id="2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IMG_256"/>
                    <pic:cNvPicPr>
                      <a:picLocks noChangeAspect="1"/>
                    </pic:cNvPicPr>
                  </pic:nvPicPr>
                  <pic:blipFill>
                    <a:blip r:embed="rId9"/>
                    <a:stretch>
                      <a:fillRect/>
                    </a:stretch>
                  </pic:blipFill>
                  <pic:spPr>
                    <a:xfrm>
                      <a:off x="0" y="0"/>
                      <a:ext cx="1517015" cy="1684655"/>
                    </a:xfrm>
                    <a:prstGeom prst="rect">
                      <a:avLst/>
                    </a:prstGeom>
                    <a:noFill/>
                    <a:ln>
                      <a:noFill/>
                    </a:ln>
                  </pic:spPr>
                </pic:pic>
              </a:graphicData>
            </a:graphic>
          </wp:anchor>
        </w:drawing>
      </w:r>
    </w:p>
    <w:p w14:paraId="4AE813DE">
      <w:pPr>
        <w:spacing w:line="360" w:lineRule="auto"/>
        <w:jc w:val="center"/>
        <w:rPr>
          <w:rFonts w:cs="宋体" w:asciiTheme="minorEastAsia" w:hAnsiTheme="minorEastAsia" w:eastAsiaTheme="minorEastAsia"/>
          <w:highlight w:val="none"/>
        </w:rPr>
      </w:pPr>
      <w:r>
        <w:rPr>
          <w:rFonts w:hint="eastAsia" w:asciiTheme="minorEastAsia" w:hAnsiTheme="minorEastAsia" w:eastAsiaTheme="minorEastAsia"/>
          <w:b/>
          <w:bCs/>
          <w:sz w:val="44"/>
          <w:szCs w:val="22"/>
          <w:highlight w:val="none"/>
          <w:lang w:eastAsia="zh-CN"/>
        </w:rPr>
        <w:t>四川省凉山州越西县消防救援大队2026年度厨房餐饮服务项目</w:t>
      </w:r>
    </w:p>
    <w:p w14:paraId="51DE5F7F">
      <w:pPr>
        <w:pStyle w:val="26"/>
        <w:ind w:firstLine="321"/>
        <w:jc w:val="center"/>
        <w:rPr>
          <w:rFonts w:asciiTheme="minorEastAsia" w:hAnsiTheme="minorEastAsia" w:eastAsiaTheme="minorEastAsia"/>
          <w:highlight w:val="none"/>
        </w:rPr>
      </w:pPr>
      <w:r>
        <w:rPr>
          <w:rFonts w:cs="宋体" w:asciiTheme="minorEastAsia" w:hAnsiTheme="minorEastAsia" w:eastAsiaTheme="minorEastAsia"/>
          <w:b/>
          <w:bCs/>
          <w:color w:val="auto"/>
          <w:sz w:val="32"/>
          <w:highlight w:val="none"/>
          <w:lang w:val="zh-TW" w:eastAsia="zh-TW"/>
        </w:rPr>
        <w:tab/>
      </w:r>
      <w:r>
        <w:rPr>
          <w:rFonts w:cs="宋体" w:asciiTheme="minorEastAsia" w:hAnsiTheme="minorEastAsia" w:eastAsiaTheme="minorEastAsia"/>
          <w:b/>
          <w:bCs/>
          <w:color w:val="auto"/>
          <w:sz w:val="32"/>
          <w:highlight w:val="none"/>
          <w:lang w:val="zh-TW" w:eastAsia="zh-TW"/>
        </w:rPr>
        <w:t>项目编号：</w:t>
      </w:r>
      <w:r>
        <w:rPr>
          <w:rFonts w:hint="eastAsia" w:cs="宋体" w:asciiTheme="minorEastAsia" w:hAnsiTheme="minorEastAsia" w:eastAsiaTheme="minorEastAsia"/>
          <w:b/>
          <w:bCs/>
          <w:color w:val="auto"/>
          <w:sz w:val="32"/>
          <w:highlight w:val="none"/>
          <w:lang w:val="en-US" w:eastAsia="zh-CN"/>
        </w:rPr>
        <w:t>SCWYZB-LSGZ-2026-072701</w:t>
      </w:r>
    </w:p>
    <w:p w14:paraId="20667BCF">
      <w:pPr>
        <w:pStyle w:val="18"/>
        <w:spacing w:line="360" w:lineRule="auto"/>
        <w:ind w:left="0" w:leftChars="0" w:firstLine="0" w:firstLineChars="0"/>
        <w:rPr>
          <w:rFonts w:asciiTheme="minorEastAsia" w:hAnsiTheme="minorEastAsia" w:eastAsiaTheme="minorEastAsia"/>
          <w:highlight w:val="none"/>
        </w:rPr>
      </w:pPr>
    </w:p>
    <w:p w14:paraId="6D8570C7">
      <w:pPr>
        <w:spacing w:line="240" w:lineRule="auto"/>
      </w:pPr>
    </w:p>
    <w:p w14:paraId="63AD28EA">
      <w:pPr>
        <w:pStyle w:val="2"/>
        <w:spacing w:after="0" w:line="240" w:lineRule="auto"/>
        <w:jc w:val="center"/>
        <w:rPr>
          <w:rFonts w:hint="eastAsia" w:ascii="宋体" w:hAnsi="宋体"/>
          <w:b/>
          <w:sz w:val="84"/>
          <w:szCs w:val="84"/>
        </w:rPr>
      </w:pPr>
    </w:p>
    <w:p w14:paraId="188F5964">
      <w:pPr>
        <w:pStyle w:val="2"/>
        <w:spacing w:after="0" w:line="240" w:lineRule="auto"/>
        <w:jc w:val="center"/>
        <w:rPr>
          <w:rFonts w:hint="eastAsia" w:ascii="宋体" w:hAnsi="宋体" w:eastAsia="宋体" w:cs="宋体"/>
          <w:b/>
          <w:color w:val="auto"/>
          <w:sz w:val="56"/>
          <w:szCs w:val="56"/>
          <w:highlight w:val="none"/>
        </w:rPr>
      </w:pPr>
      <w:r>
        <w:rPr>
          <w:rFonts w:hint="eastAsia" w:ascii="宋体" w:hAnsi="宋体"/>
          <w:b/>
          <w:sz w:val="84"/>
          <w:szCs w:val="84"/>
        </w:rPr>
        <w:t>比选文件</w:t>
      </w:r>
    </w:p>
    <w:p w14:paraId="54CFA51C">
      <w:pPr>
        <w:adjustRightInd w:val="0"/>
        <w:snapToGrid w:val="0"/>
        <w:spacing w:line="360" w:lineRule="auto"/>
        <w:jc w:val="center"/>
        <w:outlineLvl w:val="0"/>
        <w:rPr>
          <w:rFonts w:hint="eastAsia" w:ascii="宋体" w:hAnsi="宋体" w:eastAsia="宋体" w:cs="宋体"/>
          <w:b/>
          <w:color w:val="auto"/>
          <w:sz w:val="56"/>
          <w:szCs w:val="56"/>
          <w:highlight w:val="none"/>
          <w:lang w:val="en-US" w:eastAsia="zh-CN"/>
        </w:rPr>
      </w:pPr>
    </w:p>
    <w:p w14:paraId="5070B191">
      <w:pPr>
        <w:pStyle w:val="3"/>
        <w:rPr>
          <w:rFonts w:hint="eastAsia"/>
        </w:rPr>
      </w:pPr>
    </w:p>
    <w:p w14:paraId="7A1FC4E1">
      <w:pPr>
        <w:spacing w:line="360" w:lineRule="auto"/>
        <w:rPr>
          <w:rFonts w:asciiTheme="minorEastAsia" w:hAnsiTheme="minorEastAsia" w:eastAsiaTheme="minorEastAsia"/>
          <w:highlight w:val="none"/>
          <w:lang w:val="zh-TW" w:eastAsia="zh-TW"/>
        </w:rPr>
      </w:pPr>
    </w:p>
    <w:tbl>
      <w:tblPr>
        <w:tblStyle w:val="20"/>
        <w:tblW w:w="77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25"/>
        <w:gridCol w:w="2035"/>
      </w:tblGrid>
      <w:tr w14:paraId="1B24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7760" w:type="dxa"/>
            <w:gridSpan w:val="2"/>
          </w:tcPr>
          <w:p w14:paraId="6DB17DDB">
            <w:pPr>
              <w:pStyle w:val="2"/>
              <w:spacing w:after="0" w:line="360" w:lineRule="auto"/>
              <w:jc w:val="center"/>
              <w:rPr>
                <w:rFonts w:cs="宋体" w:asciiTheme="minorEastAsia" w:hAnsiTheme="minorEastAsia" w:eastAsiaTheme="minorEastAsia"/>
                <w:b/>
                <w:sz w:val="32"/>
                <w:szCs w:val="32"/>
                <w:highlight w:val="none"/>
              </w:rPr>
            </w:pPr>
            <w:r>
              <w:rPr>
                <w:rFonts w:hint="eastAsia" w:cs="宋体" w:asciiTheme="minorEastAsia" w:hAnsiTheme="minorEastAsia" w:eastAsiaTheme="minorEastAsia"/>
                <w:b/>
                <w:sz w:val="32"/>
                <w:szCs w:val="32"/>
                <w:highlight w:val="none"/>
              </w:rPr>
              <w:t>中国·四川</w:t>
            </w:r>
          </w:p>
        </w:tc>
      </w:tr>
      <w:tr w14:paraId="595D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5725" w:type="dxa"/>
          </w:tcPr>
          <w:p w14:paraId="27F3AD1D">
            <w:pPr>
              <w:pStyle w:val="2"/>
              <w:spacing w:after="0" w:line="360" w:lineRule="auto"/>
              <w:jc w:val="center"/>
              <w:rPr>
                <w:rFonts w:hint="eastAsia" w:cs="宋体" w:asciiTheme="minorEastAsia" w:hAnsiTheme="minorEastAsia" w:eastAsiaTheme="minorEastAsia"/>
                <w:b/>
                <w:sz w:val="32"/>
                <w:szCs w:val="32"/>
                <w:highlight w:val="none"/>
                <w:lang w:eastAsia="zh-CN"/>
              </w:rPr>
            </w:pPr>
            <w:r>
              <w:rPr>
                <w:rFonts w:hint="eastAsia" w:cs="宋体" w:asciiTheme="minorEastAsia" w:hAnsiTheme="minorEastAsia" w:eastAsiaTheme="minorEastAsia"/>
                <w:b/>
                <w:sz w:val="32"/>
                <w:szCs w:val="32"/>
                <w:highlight w:val="none"/>
                <w:lang w:eastAsia="zh-CN"/>
              </w:rPr>
              <w:t>越西县消防救援大队</w:t>
            </w:r>
          </w:p>
        </w:tc>
        <w:tc>
          <w:tcPr>
            <w:tcW w:w="2035" w:type="dxa"/>
            <w:vMerge w:val="restart"/>
            <w:vAlign w:val="center"/>
          </w:tcPr>
          <w:p w14:paraId="48361285">
            <w:pPr>
              <w:pStyle w:val="2"/>
              <w:spacing w:after="0" w:line="360" w:lineRule="auto"/>
              <w:jc w:val="center"/>
              <w:rPr>
                <w:rFonts w:cs="宋体" w:asciiTheme="minorEastAsia" w:hAnsiTheme="minorEastAsia" w:eastAsiaTheme="minorEastAsia"/>
                <w:b/>
                <w:sz w:val="32"/>
                <w:szCs w:val="32"/>
                <w:highlight w:val="none"/>
              </w:rPr>
            </w:pPr>
            <w:r>
              <w:rPr>
                <w:rFonts w:hint="eastAsia" w:cs="宋体" w:asciiTheme="minorEastAsia" w:hAnsiTheme="minorEastAsia" w:eastAsiaTheme="minorEastAsia"/>
                <w:b/>
                <w:sz w:val="32"/>
                <w:szCs w:val="32"/>
                <w:highlight w:val="none"/>
              </w:rPr>
              <w:t>共同编制</w:t>
            </w:r>
          </w:p>
        </w:tc>
      </w:tr>
      <w:tr w14:paraId="22AF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5725" w:type="dxa"/>
          </w:tcPr>
          <w:p w14:paraId="48CB3B88">
            <w:pPr>
              <w:pStyle w:val="2"/>
              <w:spacing w:after="0" w:line="360" w:lineRule="auto"/>
              <w:jc w:val="center"/>
              <w:rPr>
                <w:rFonts w:hint="eastAsia" w:cs="宋体" w:asciiTheme="minorEastAsia" w:hAnsiTheme="minorEastAsia" w:eastAsiaTheme="minorEastAsia"/>
                <w:b/>
                <w:sz w:val="32"/>
                <w:szCs w:val="32"/>
                <w:highlight w:val="none"/>
                <w:lang w:eastAsia="zh-CN"/>
              </w:rPr>
            </w:pPr>
            <w:r>
              <w:rPr>
                <w:rFonts w:hint="eastAsia" w:cs="宋体" w:asciiTheme="minorEastAsia" w:hAnsiTheme="minorEastAsia" w:eastAsiaTheme="minorEastAsia"/>
                <w:b/>
                <w:sz w:val="32"/>
                <w:szCs w:val="32"/>
                <w:highlight w:val="none"/>
                <w:lang w:eastAsia="zh-CN"/>
              </w:rPr>
              <w:t>四川五邑招标代理有限公司</w:t>
            </w:r>
          </w:p>
        </w:tc>
        <w:tc>
          <w:tcPr>
            <w:tcW w:w="2035" w:type="dxa"/>
            <w:vMerge w:val="continue"/>
          </w:tcPr>
          <w:p w14:paraId="6FC90157">
            <w:pPr>
              <w:pStyle w:val="2"/>
              <w:spacing w:after="0" w:line="360" w:lineRule="auto"/>
              <w:jc w:val="center"/>
              <w:rPr>
                <w:rFonts w:cs="宋体" w:asciiTheme="minorEastAsia" w:hAnsiTheme="minorEastAsia" w:eastAsiaTheme="minorEastAsia"/>
                <w:b/>
                <w:sz w:val="32"/>
                <w:szCs w:val="32"/>
                <w:highlight w:val="none"/>
              </w:rPr>
            </w:pPr>
          </w:p>
        </w:tc>
      </w:tr>
      <w:tr w14:paraId="4B000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760" w:type="dxa"/>
            <w:gridSpan w:val="2"/>
          </w:tcPr>
          <w:p w14:paraId="465B4D0C">
            <w:pPr>
              <w:pStyle w:val="2"/>
              <w:spacing w:after="0" w:line="360" w:lineRule="auto"/>
              <w:jc w:val="center"/>
              <w:rPr>
                <w:rFonts w:hint="eastAsia" w:cs="宋体" w:asciiTheme="minorEastAsia" w:hAnsiTheme="minorEastAsia" w:eastAsiaTheme="minorEastAsia"/>
                <w:b/>
                <w:sz w:val="32"/>
                <w:szCs w:val="32"/>
                <w:highlight w:val="none"/>
                <w:lang w:eastAsia="zh-CN"/>
              </w:rPr>
            </w:pPr>
            <w:r>
              <w:rPr>
                <w:rFonts w:hint="eastAsia" w:cs="宋体" w:asciiTheme="minorEastAsia" w:hAnsiTheme="minorEastAsia" w:eastAsiaTheme="minorEastAsia"/>
                <w:b/>
                <w:sz w:val="32"/>
                <w:szCs w:val="32"/>
                <w:highlight w:val="none"/>
                <w:lang w:eastAsia="zh-CN"/>
              </w:rPr>
              <w:t>202</w:t>
            </w:r>
            <w:r>
              <w:rPr>
                <w:rFonts w:hint="eastAsia" w:cs="宋体" w:asciiTheme="minorEastAsia" w:hAnsiTheme="minorEastAsia" w:eastAsiaTheme="minorEastAsia"/>
                <w:b/>
                <w:sz w:val="32"/>
                <w:szCs w:val="32"/>
                <w:highlight w:val="none"/>
                <w:lang w:val="en-US" w:eastAsia="zh-CN"/>
              </w:rPr>
              <w:t>6</w:t>
            </w:r>
            <w:r>
              <w:rPr>
                <w:rFonts w:hint="eastAsia" w:cs="宋体" w:asciiTheme="minorEastAsia" w:hAnsiTheme="minorEastAsia" w:eastAsiaTheme="minorEastAsia"/>
                <w:b/>
                <w:sz w:val="32"/>
                <w:szCs w:val="32"/>
                <w:highlight w:val="none"/>
                <w:lang w:eastAsia="zh-CN"/>
              </w:rPr>
              <w:t>年0</w:t>
            </w:r>
            <w:r>
              <w:rPr>
                <w:rFonts w:hint="eastAsia" w:cs="宋体" w:asciiTheme="minorEastAsia" w:hAnsiTheme="minorEastAsia" w:eastAsiaTheme="minorEastAsia"/>
                <w:b/>
                <w:sz w:val="32"/>
                <w:szCs w:val="32"/>
                <w:highlight w:val="none"/>
                <w:lang w:val="en-US" w:eastAsia="zh-CN"/>
              </w:rPr>
              <w:t>7</w:t>
            </w:r>
            <w:r>
              <w:rPr>
                <w:rFonts w:hint="eastAsia" w:cs="宋体" w:asciiTheme="minorEastAsia" w:hAnsiTheme="minorEastAsia" w:eastAsiaTheme="minorEastAsia"/>
                <w:b/>
                <w:sz w:val="32"/>
                <w:szCs w:val="32"/>
                <w:highlight w:val="none"/>
                <w:lang w:eastAsia="zh-CN"/>
              </w:rPr>
              <w:t>月</w:t>
            </w:r>
          </w:p>
        </w:tc>
      </w:tr>
    </w:tbl>
    <w:p w14:paraId="4B63B3B3">
      <w:pPr>
        <w:spacing w:line="360" w:lineRule="auto"/>
        <w:jc w:val="center"/>
        <w:rPr>
          <w:rFonts w:cs="宋体" w:asciiTheme="minorEastAsia" w:hAnsiTheme="minorEastAsia" w:eastAsiaTheme="minorEastAsia"/>
          <w:b/>
          <w:bCs/>
          <w:sz w:val="28"/>
          <w:szCs w:val="28"/>
          <w:highlight w:val="none"/>
        </w:rPr>
      </w:pPr>
      <w:r>
        <w:rPr>
          <w:rFonts w:hint="eastAsia" w:cs="宋体" w:asciiTheme="minorEastAsia" w:hAnsiTheme="minorEastAsia" w:eastAsiaTheme="minorEastAsia"/>
          <w:b/>
          <w:bCs/>
          <w:sz w:val="28"/>
          <w:szCs w:val="28"/>
          <w:highlight w:val="none"/>
        </w:rPr>
        <w:br w:type="page"/>
      </w:r>
      <w:r>
        <w:rPr>
          <w:rFonts w:hint="eastAsia" w:cs="宋体" w:asciiTheme="minorEastAsia" w:hAnsiTheme="minorEastAsia" w:eastAsiaTheme="minorEastAsia"/>
          <w:b/>
          <w:bCs/>
          <w:sz w:val="28"/>
          <w:szCs w:val="28"/>
          <w:highlight w:val="none"/>
        </w:rPr>
        <w:t>廉洁自律承诺书</w:t>
      </w:r>
    </w:p>
    <w:p w14:paraId="03ACB36B">
      <w:pPr>
        <w:adjustRightInd/>
        <w:snapToGrid/>
        <w:spacing w:line="360" w:lineRule="auto"/>
        <w:ind w:firstLine="480" w:firstLineChars="200"/>
        <w:rPr>
          <w:rFonts w:cs="宋体" w:asciiTheme="minorEastAsia" w:hAnsiTheme="minorEastAsia" w:eastAsiaTheme="minorEastAsia"/>
          <w:highlight w:val="none"/>
        </w:rPr>
      </w:pPr>
    </w:p>
    <w:p w14:paraId="6EAA1E42">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为进一步规范</w:t>
      </w:r>
      <w:r>
        <w:rPr>
          <w:rFonts w:hint="eastAsia" w:cs="宋体" w:asciiTheme="minorEastAsia" w:hAnsiTheme="minorEastAsia" w:eastAsiaTheme="minorEastAsia"/>
          <w:highlight w:val="none"/>
          <w:lang w:eastAsia="zh-CN"/>
        </w:rPr>
        <w:t>四川五邑招标代理有限公司</w:t>
      </w:r>
      <w:r>
        <w:rPr>
          <w:rFonts w:hint="eastAsia" w:cs="宋体" w:asciiTheme="minorEastAsia" w:hAnsiTheme="minorEastAsia" w:eastAsiaTheme="minorEastAsia"/>
          <w:highlight w:val="none"/>
        </w:rPr>
        <w:t>政府采购行为，维护政府采购制度，净化政府采购市场环境。</w:t>
      </w:r>
      <w:r>
        <w:rPr>
          <w:rFonts w:hint="eastAsia" w:cs="宋体" w:asciiTheme="minorEastAsia" w:hAnsiTheme="minorEastAsia" w:eastAsiaTheme="minorEastAsia"/>
          <w:highlight w:val="none"/>
          <w:lang w:eastAsia="zh-CN"/>
        </w:rPr>
        <w:t>四川五邑招标代理有限公司</w:t>
      </w:r>
      <w:r>
        <w:rPr>
          <w:rFonts w:hint="eastAsia" w:cs="宋体" w:asciiTheme="minorEastAsia" w:hAnsiTheme="minorEastAsia" w:eastAsiaTheme="minorEastAsia"/>
          <w:highlight w:val="none"/>
        </w:rPr>
        <w:t>在代理政府采购事务过程中郑重承诺：</w:t>
      </w:r>
    </w:p>
    <w:p w14:paraId="67C0109B">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一、坚持公开、公平、公正原则，严格按照法律法规和委托代理协议的约定办理政府采购事宜，恪守职业道德，规范代理行为，努力提高专业能力，确保服务质量；诚实守信，勤勉尽责，积极维护国家利益、社会公共利益和政府采购相关当事人的合法权益。</w:t>
      </w:r>
    </w:p>
    <w:p w14:paraId="29308C3A">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二、公司员工遵纪守法，不得以不正当手段争取、承揽代理政府采购事务和向任何单位和个人支付现金、实物或其他利益的行为。</w:t>
      </w:r>
    </w:p>
    <w:p w14:paraId="7B83956E">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三、公司员工自觉抵制商业贿赂，不得接受供应商的礼金、有价证券和贵重物品，不得在供应商报销任何应由个人支付的费用，不得以任何形式向供应商索要和收受回扣或变相收受贿赂，不得参加可能对公正执行采购工作有影响的宴请或娱乐活动。</w:t>
      </w:r>
    </w:p>
    <w:p w14:paraId="1A2206C3">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四、公司员工不得与供应商存在任何商业上的利害关系，不得在供应商单位兼职和任职，不得泄漏政府采购过程中的机密。</w:t>
      </w:r>
    </w:p>
    <w:p w14:paraId="60DD36EF">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五、公司员工在业务交往中，不得故意刁难供应商，影响正常的业务开展。公司全体员工接受来自社会各界的监督、举报，请各位政府采购参与者充分了解并自觉践行本准则，共同营造廉洁诚信的政采环境，共同推动阳光透明的政府采购。</w:t>
      </w:r>
    </w:p>
    <w:p w14:paraId="16697B00">
      <w:pPr>
        <w:spacing w:line="360" w:lineRule="auto"/>
        <w:ind w:firstLine="4800" w:firstLineChars="2000"/>
        <w:rPr>
          <w:rFonts w:cs="宋体" w:asciiTheme="minorEastAsia" w:hAnsiTheme="minorEastAsia" w:eastAsiaTheme="minorEastAsia"/>
          <w:highlight w:val="none"/>
        </w:rPr>
      </w:pPr>
      <w:r>
        <w:rPr>
          <w:rFonts w:hint="eastAsia" w:cs="宋体" w:asciiTheme="minorEastAsia" w:hAnsiTheme="minorEastAsia" w:eastAsiaTheme="minorEastAsia"/>
          <w:highlight w:val="none"/>
        </w:rPr>
        <w:br w:type="page"/>
      </w:r>
    </w:p>
    <w:p w14:paraId="16C9B37E">
      <w:pPr>
        <w:spacing w:line="360" w:lineRule="auto"/>
        <w:jc w:val="center"/>
        <w:rPr>
          <w:rFonts w:cs="宋体" w:asciiTheme="minorEastAsia" w:hAnsiTheme="minorEastAsia" w:eastAsiaTheme="minorEastAsia"/>
          <w:b/>
          <w:bCs/>
          <w:sz w:val="28"/>
          <w:szCs w:val="28"/>
          <w:highlight w:val="none"/>
        </w:rPr>
      </w:pPr>
      <w:r>
        <w:rPr>
          <w:rFonts w:hint="eastAsia" w:cs="宋体" w:asciiTheme="minorEastAsia" w:hAnsiTheme="minorEastAsia" w:eastAsiaTheme="minorEastAsia"/>
          <w:b/>
          <w:bCs/>
          <w:sz w:val="28"/>
          <w:szCs w:val="28"/>
          <w:highlight w:val="none"/>
        </w:rPr>
        <w:t>温馨提示</w:t>
      </w:r>
    </w:p>
    <w:p w14:paraId="71E25F03">
      <w:pPr>
        <w:adjustRightInd/>
        <w:snapToGrid/>
        <w:spacing w:line="360" w:lineRule="auto"/>
        <w:rPr>
          <w:rFonts w:cs="宋体" w:asciiTheme="minorEastAsia" w:hAnsiTheme="minorEastAsia" w:eastAsiaTheme="minorEastAsia"/>
          <w:highlight w:val="none"/>
        </w:rPr>
      </w:pPr>
      <w:r>
        <w:rPr>
          <w:rFonts w:hint="eastAsia" w:cs="宋体" w:asciiTheme="minorEastAsia" w:hAnsiTheme="minorEastAsia" w:eastAsiaTheme="minorEastAsia"/>
          <w:highlight w:val="none"/>
        </w:rPr>
        <w:t>各供应商：</w:t>
      </w:r>
    </w:p>
    <w:p w14:paraId="752BF254">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欢迎参与本次采购活动，为优化政府采购营商环境，减少供应商参加政府采购活动成本，温馨提示如下：</w:t>
      </w:r>
    </w:p>
    <w:p w14:paraId="3B9D3C07">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一、报名：注意报名的截止时间、报名的方式以及需要提供的资料，任何一项不满足的将拒绝接收。</w:t>
      </w:r>
    </w:p>
    <w:p w14:paraId="1A4187DD">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二、保证金：如项目收取保证金，供应商应在规定截止时间前足额交纳，以到账时间为准。未</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供应商的保证金将在结果公告后5个工作日内原路径退还，</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供应商应凭借采购合同复印件办理保证金退还，我司将在5个工作日内原路径退还。</w:t>
      </w:r>
    </w:p>
    <w:p w14:paraId="2BA7A596">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三、制作投标（</w:t>
      </w:r>
      <w:r>
        <w:rPr>
          <w:rFonts w:hint="eastAsia" w:ascii="宋体" w:hAnsi="宋体" w:eastAsia="宋体" w:cs="宋体"/>
          <w:b w:val="0"/>
          <w:bCs/>
          <w:color w:val="auto"/>
          <w:kern w:val="2"/>
          <w:sz w:val="24"/>
          <w:szCs w:val="24"/>
          <w:lang w:val="en-US" w:eastAsia="zh-CN"/>
        </w:rPr>
        <w:t>比选申请文件</w:t>
      </w:r>
      <w:r>
        <w:rPr>
          <w:rFonts w:hint="eastAsia" w:cs="宋体" w:asciiTheme="minorEastAsia" w:hAnsiTheme="minorEastAsia" w:eastAsiaTheme="minorEastAsia"/>
          <w:highlight w:val="none"/>
        </w:rPr>
        <w:t>）文件：注意</w:t>
      </w:r>
      <w:r>
        <w:rPr>
          <w:rFonts w:hint="eastAsia" w:cs="宋体" w:asciiTheme="minorEastAsia" w:hAnsiTheme="minorEastAsia" w:eastAsiaTheme="minorEastAsia"/>
          <w:highlight w:val="none"/>
          <w:lang w:eastAsia="zh-CN"/>
        </w:rPr>
        <w:t>比选文件</w:t>
      </w:r>
      <w:r>
        <w:rPr>
          <w:rFonts w:hint="eastAsia" w:cs="宋体" w:asciiTheme="minorEastAsia" w:hAnsiTheme="minorEastAsia" w:eastAsiaTheme="minorEastAsia"/>
          <w:highlight w:val="none"/>
        </w:rPr>
        <w:t>中的资格要求和实质性要求，任何一条不满足的将作无效处理。注意</w:t>
      </w:r>
      <w:r>
        <w:rPr>
          <w:rFonts w:hint="eastAsia" w:cs="宋体" w:asciiTheme="minorEastAsia" w:hAnsiTheme="minorEastAsia" w:eastAsiaTheme="minorEastAsia"/>
          <w:highlight w:val="none"/>
          <w:lang w:eastAsia="zh-CN"/>
        </w:rPr>
        <w:t>比选文件</w:t>
      </w:r>
      <w:r>
        <w:rPr>
          <w:rFonts w:hint="eastAsia" w:cs="宋体" w:asciiTheme="minorEastAsia" w:hAnsiTheme="minorEastAsia" w:eastAsiaTheme="minorEastAsia"/>
          <w:highlight w:val="none"/>
        </w:rPr>
        <w:t>中的评分要求，未按要求提供证明材料的将不予认可。</w:t>
      </w:r>
    </w:p>
    <w:p w14:paraId="65F19093">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四、投标（</w:t>
      </w:r>
      <w:r>
        <w:rPr>
          <w:rFonts w:hint="eastAsia" w:ascii="宋体" w:hAnsi="宋体" w:eastAsia="宋体" w:cs="宋体"/>
          <w:b w:val="0"/>
          <w:bCs/>
          <w:color w:val="auto"/>
          <w:kern w:val="2"/>
          <w:sz w:val="24"/>
          <w:szCs w:val="24"/>
          <w:lang w:val="en-US" w:eastAsia="zh-CN"/>
        </w:rPr>
        <w:t>比选申请文件</w:t>
      </w:r>
      <w:r>
        <w:rPr>
          <w:rFonts w:hint="eastAsia" w:cs="宋体" w:asciiTheme="minorEastAsia" w:hAnsiTheme="minorEastAsia" w:eastAsiaTheme="minorEastAsia"/>
          <w:highlight w:val="none"/>
        </w:rPr>
        <w:t>）：注意投标（响应）截止时间和递交文件的地点，未按要求密封或逾期送达的将拒绝接收。</w:t>
      </w:r>
    </w:p>
    <w:p w14:paraId="5DB56651">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五、结果查询：结果公告将在发布采购公告的同一网站进行公布，供应商应自行关注，任何询问项目评审情况和</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情况的行为都将被拒绝。</w:t>
      </w:r>
    </w:p>
    <w:p w14:paraId="3B1C18DD">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六、服务费：</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结果公布后，</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人应及时足额缴纳服务费，我司在收到服务费后才可开具发票。</w:t>
      </w:r>
    </w:p>
    <w:p w14:paraId="478BBA3B">
      <w:pPr>
        <w:adjustRightInd/>
        <w:snapToGrid/>
        <w:spacing w:line="360" w:lineRule="auto"/>
        <w:ind w:firstLine="480" w:firstLineChars="200"/>
        <w:rPr>
          <w:rFonts w:cs="宋体" w:asciiTheme="minorEastAsia" w:hAnsiTheme="minorEastAsia" w:eastAsiaTheme="minorEastAsia"/>
          <w:highlight w:val="none"/>
        </w:rPr>
      </w:pPr>
      <w:r>
        <w:rPr>
          <w:rFonts w:hint="eastAsia" w:cs="宋体" w:asciiTheme="minorEastAsia" w:hAnsiTheme="minorEastAsia" w:eastAsiaTheme="minorEastAsia"/>
          <w:highlight w:val="none"/>
        </w:rPr>
        <w:t>七、</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通知书：我司工作人员将在项目结果公告发布时通知</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的供应商领取</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通知书，</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人应携带单位介绍信原件及领取人身份证复印件（原件备查）前往我司办理</w:t>
      </w:r>
      <w:r>
        <w:rPr>
          <w:rFonts w:hint="eastAsia" w:cs="宋体" w:asciiTheme="minorEastAsia" w:hAnsiTheme="minorEastAsia" w:eastAsiaTheme="minorEastAsia"/>
          <w:highlight w:val="none"/>
          <w:lang w:eastAsia="zh-CN"/>
        </w:rPr>
        <w:t>领取</w:t>
      </w:r>
      <w:r>
        <w:rPr>
          <w:rFonts w:hint="eastAsia" w:cs="宋体" w:asciiTheme="minorEastAsia" w:hAnsiTheme="minorEastAsia" w:eastAsiaTheme="minorEastAsia"/>
          <w:highlight w:val="none"/>
        </w:rPr>
        <w:t>手续。</w:t>
      </w:r>
    </w:p>
    <w:p w14:paraId="40A3DAAA">
      <w:pPr>
        <w:pStyle w:val="27"/>
        <w:spacing w:line="360" w:lineRule="auto"/>
        <w:ind w:firstLine="480" w:firstLineChars="200"/>
        <w:jc w:val="left"/>
        <w:rPr>
          <w:rFonts w:hint="eastAsia" w:cs="宋体" w:asciiTheme="minorEastAsia" w:hAnsiTheme="minorEastAsia" w:eastAsiaTheme="minorEastAsia"/>
          <w:highlight w:val="none"/>
        </w:rPr>
      </w:pPr>
      <w:r>
        <w:rPr>
          <w:rFonts w:hint="eastAsia" w:cs="宋体" w:asciiTheme="minorEastAsia" w:hAnsiTheme="minorEastAsia" w:eastAsiaTheme="minorEastAsia"/>
          <w:highlight w:val="none"/>
        </w:rPr>
        <w:t>八、采购合同：</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人应在招标文件规定的期限内凭</w:t>
      </w:r>
      <w:r>
        <w:rPr>
          <w:rFonts w:hint="eastAsia" w:cs="宋体" w:asciiTheme="minorEastAsia" w:hAnsiTheme="minorEastAsia" w:eastAsiaTheme="minorEastAsia"/>
          <w:highlight w:val="none"/>
          <w:lang w:eastAsia="zh-CN"/>
        </w:rPr>
        <w:t>中选（成交）</w:t>
      </w:r>
      <w:r>
        <w:rPr>
          <w:rFonts w:hint="eastAsia" w:cs="宋体" w:asciiTheme="minorEastAsia" w:hAnsiTheme="minorEastAsia" w:eastAsiaTheme="minorEastAsia"/>
          <w:highlight w:val="none"/>
        </w:rPr>
        <w:t>通知书与采购人签订采购合同。</w:t>
      </w:r>
    </w:p>
    <w:p w14:paraId="7594AA8E">
      <w:pPr>
        <w:jc w:val="center"/>
        <w:rPr>
          <w:rStyle w:val="53"/>
        </w:rPr>
      </w:pPr>
      <w:r>
        <w:rPr>
          <w:rFonts w:hint="eastAsia" w:cs="宋体" w:asciiTheme="minorEastAsia" w:hAnsiTheme="minorEastAsia" w:eastAsiaTheme="minorEastAsia"/>
          <w:highlight w:val="none"/>
          <w:lang w:val="en-US" w:eastAsia="zh-CN"/>
        </w:rPr>
        <w:br w:type="page"/>
      </w:r>
      <w:r>
        <w:rPr>
          <w:rStyle w:val="53"/>
          <w:rFonts w:hint="eastAsia"/>
        </w:rPr>
        <w:t>目  录</w:t>
      </w:r>
    </w:p>
    <w:p w14:paraId="3B6A0646">
      <w:pPr>
        <w:pStyle w:val="13"/>
        <w:tabs>
          <w:tab w:val="right" w:leader="dot" w:pos="8280"/>
          <w:tab w:val="clear" w:pos="0"/>
          <w:tab w:val="clear" w:pos="9746"/>
        </w:tabs>
        <w:wordWrap/>
        <w:topLinePunct w:val="0"/>
        <w:spacing w:line="600" w:lineRule="auto"/>
        <w:ind w:left="478" w:leftChars="0" w:hanging="478" w:hangingChars="228"/>
        <w:rPr>
          <w:rFonts w:hint="eastAsia" w:ascii="宋体" w:hAnsi="宋体" w:eastAsia="宋体" w:cs="宋体"/>
          <w:b/>
          <w:caps/>
          <w:color w:val="000000"/>
          <w:sz w:val="24"/>
          <w:szCs w:val="24"/>
          <w:lang w:val="zh-TW" w:eastAsia="zh-TW" w:bidi="ar-SA"/>
        </w:rPr>
      </w:pPr>
      <w:bookmarkStart w:id="0" w:name="_Toc28748"/>
      <w:bookmarkStart w:id="1" w:name="_Toc15794"/>
      <w:bookmarkStart w:id="2" w:name="_Toc26242"/>
      <w:r>
        <w:rPr>
          <w:rFonts w:asciiTheme="minorEastAsia" w:hAnsiTheme="minorEastAsia" w:eastAsiaTheme="minorEastAsia"/>
          <w:highlight w:val="none"/>
        </w:rPr>
        <w:fldChar w:fldCharType="begin"/>
      </w:r>
      <w:r>
        <w:rPr>
          <w:rFonts w:asciiTheme="minorEastAsia" w:hAnsiTheme="minorEastAsia" w:eastAsiaTheme="minorEastAsia"/>
          <w:highlight w:val="none"/>
        </w:rPr>
        <w:instrText xml:space="preserve">TOC \o "1-3" \h \u </w:instrText>
      </w:r>
      <w:r>
        <w:rPr>
          <w:rFonts w:asciiTheme="minorEastAsia" w:hAnsiTheme="minorEastAsia" w:eastAsiaTheme="minorEastAsia"/>
          <w:highlight w:val="none"/>
        </w:rPr>
        <w:fldChar w:fldCharType="separate"/>
      </w: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HYPERLINK \l "_Toc22947"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 xml:space="preserve">第一章 </w:t>
      </w:r>
      <w:r>
        <w:rPr>
          <w:rFonts w:hint="eastAsia" w:cs="宋体"/>
          <w:b/>
          <w:caps/>
          <w:color w:val="000000"/>
          <w:sz w:val="24"/>
          <w:szCs w:val="24"/>
          <w:lang w:val="zh-TW" w:eastAsia="zh-CN" w:bidi="ar-SA"/>
        </w:rPr>
        <w:t>比选</w:t>
      </w:r>
      <w:r>
        <w:rPr>
          <w:rFonts w:hint="eastAsia" w:ascii="宋体" w:hAnsi="宋体" w:eastAsia="宋体" w:cs="宋体"/>
          <w:b/>
          <w:caps/>
          <w:color w:val="000000"/>
          <w:sz w:val="24"/>
          <w:szCs w:val="24"/>
          <w:lang w:val="zh-TW" w:eastAsia="zh-TW" w:bidi="ar-SA"/>
        </w:rPr>
        <w:t>邀请公告</w:t>
      </w:r>
      <w:r>
        <w:rPr>
          <w:rFonts w:hint="eastAsia" w:ascii="宋体" w:hAnsi="宋体" w:eastAsia="宋体" w:cs="宋体"/>
          <w:b/>
          <w:caps/>
          <w:color w:val="000000"/>
          <w:sz w:val="24"/>
          <w:szCs w:val="24"/>
          <w:lang w:val="zh-TW" w:eastAsia="zh-TW" w:bidi="ar-SA"/>
        </w:rPr>
        <w:tab/>
      </w: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PAGEREF _Toc22947 \h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1</w:t>
      </w:r>
      <w:r>
        <w:rPr>
          <w:rFonts w:hint="eastAsia" w:ascii="宋体" w:hAnsi="宋体" w:eastAsia="宋体" w:cs="宋体"/>
          <w:b/>
          <w:caps/>
          <w:color w:val="000000"/>
          <w:sz w:val="24"/>
          <w:szCs w:val="24"/>
          <w:lang w:val="zh-TW" w:eastAsia="zh-TW" w:bidi="ar-SA"/>
        </w:rPr>
        <w:fldChar w:fldCharType="end"/>
      </w:r>
      <w:r>
        <w:rPr>
          <w:rFonts w:hint="eastAsia" w:ascii="宋体" w:hAnsi="宋体" w:eastAsia="宋体" w:cs="宋体"/>
          <w:b/>
          <w:caps/>
          <w:color w:val="000000"/>
          <w:sz w:val="24"/>
          <w:szCs w:val="24"/>
          <w:lang w:val="zh-TW" w:eastAsia="zh-TW" w:bidi="ar-SA"/>
        </w:rPr>
        <w:fldChar w:fldCharType="end"/>
      </w:r>
    </w:p>
    <w:p w14:paraId="1D04592A">
      <w:pPr>
        <w:pStyle w:val="13"/>
        <w:tabs>
          <w:tab w:val="right" w:leader="dot" w:pos="8280"/>
          <w:tab w:val="clear" w:pos="0"/>
          <w:tab w:val="clear" w:pos="9746"/>
        </w:tabs>
        <w:wordWrap/>
        <w:topLinePunct w:val="0"/>
        <w:spacing w:line="600" w:lineRule="auto"/>
        <w:rPr>
          <w:rFonts w:hint="eastAsia" w:ascii="宋体" w:hAnsi="宋体" w:eastAsia="宋体" w:cs="宋体"/>
          <w:b/>
          <w:caps/>
          <w:color w:val="000000"/>
          <w:sz w:val="24"/>
          <w:szCs w:val="24"/>
          <w:lang w:val="zh-TW" w:eastAsia="zh-TW" w:bidi="ar-SA"/>
        </w:rPr>
      </w:pP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HYPERLINK \l "_Toc11497"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第二章 报价须知</w:t>
      </w:r>
      <w:r>
        <w:rPr>
          <w:rFonts w:hint="eastAsia" w:ascii="宋体" w:hAnsi="宋体" w:eastAsia="宋体" w:cs="宋体"/>
          <w:b/>
          <w:caps/>
          <w:color w:val="000000"/>
          <w:sz w:val="24"/>
          <w:szCs w:val="24"/>
          <w:lang w:val="zh-TW" w:eastAsia="zh-TW" w:bidi="ar-SA"/>
        </w:rPr>
        <w:tab/>
      </w: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PAGEREF _Toc11497 \h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4</w:t>
      </w:r>
      <w:r>
        <w:rPr>
          <w:rFonts w:hint="eastAsia" w:ascii="宋体" w:hAnsi="宋体" w:eastAsia="宋体" w:cs="宋体"/>
          <w:b/>
          <w:caps/>
          <w:color w:val="000000"/>
          <w:sz w:val="24"/>
          <w:szCs w:val="24"/>
          <w:lang w:val="zh-TW" w:eastAsia="zh-TW" w:bidi="ar-SA"/>
        </w:rPr>
        <w:fldChar w:fldCharType="end"/>
      </w:r>
      <w:r>
        <w:rPr>
          <w:rFonts w:hint="eastAsia" w:ascii="宋体" w:hAnsi="宋体" w:eastAsia="宋体" w:cs="宋体"/>
          <w:b/>
          <w:caps/>
          <w:color w:val="000000"/>
          <w:sz w:val="24"/>
          <w:szCs w:val="24"/>
          <w:lang w:val="zh-TW" w:eastAsia="zh-TW" w:bidi="ar-SA"/>
        </w:rPr>
        <w:fldChar w:fldCharType="end"/>
      </w:r>
    </w:p>
    <w:p w14:paraId="305F03E6">
      <w:pPr>
        <w:pStyle w:val="13"/>
        <w:tabs>
          <w:tab w:val="right" w:leader="dot" w:pos="8280"/>
          <w:tab w:val="clear" w:pos="0"/>
          <w:tab w:val="clear" w:pos="9746"/>
        </w:tabs>
        <w:wordWrap/>
        <w:topLinePunct w:val="0"/>
        <w:spacing w:line="600" w:lineRule="auto"/>
        <w:rPr>
          <w:rFonts w:hint="eastAsia" w:ascii="宋体" w:hAnsi="宋体" w:eastAsia="宋体" w:cs="宋体"/>
          <w:b/>
          <w:caps/>
          <w:color w:val="000000"/>
          <w:sz w:val="24"/>
          <w:szCs w:val="24"/>
          <w:lang w:val="zh-TW" w:eastAsia="zh-TW" w:bidi="ar-SA"/>
        </w:rPr>
      </w:pP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HYPERLINK \l "_Toc4351"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第三章 比选申请文件文件格式</w:t>
      </w:r>
      <w:r>
        <w:rPr>
          <w:rFonts w:hint="eastAsia" w:ascii="宋体" w:hAnsi="宋体" w:eastAsia="宋体" w:cs="宋体"/>
          <w:b/>
          <w:caps/>
          <w:color w:val="000000"/>
          <w:sz w:val="24"/>
          <w:szCs w:val="24"/>
          <w:lang w:val="zh-TW" w:eastAsia="zh-TW" w:bidi="ar-SA"/>
        </w:rPr>
        <w:tab/>
      </w: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PAGEREF _Toc4351 \h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2</w:t>
      </w:r>
      <w:r>
        <w:rPr>
          <w:rFonts w:hint="eastAsia" w:cs="宋体"/>
          <w:b/>
          <w:caps/>
          <w:color w:val="000000"/>
          <w:sz w:val="24"/>
          <w:szCs w:val="24"/>
          <w:lang w:val="en-US" w:eastAsia="zh-CN" w:bidi="ar-SA"/>
        </w:rPr>
        <w:t>1</w:t>
      </w:r>
      <w:r>
        <w:rPr>
          <w:rFonts w:hint="eastAsia" w:ascii="宋体" w:hAnsi="宋体" w:eastAsia="宋体" w:cs="宋体"/>
          <w:b/>
          <w:caps/>
          <w:color w:val="000000"/>
          <w:sz w:val="24"/>
          <w:szCs w:val="24"/>
          <w:lang w:val="zh-TW" w:eastAsia="zh-TW" w:bidi="ar-SA"/>
        </w:rPr>
        <w:fldChar w:fldCharType="end"/>
      </w:r>
      <w:r>
        <w:rPr>
          <w:rFonts w:hint="eastAsia" w:ascii="宋体" w:hAnsi="宋体" w:eastAsia="宋体" w:cs="宋体"/>
          <w:b/>
          <w:caps/>
          <w:color w:val="000000"/>
          <w:sz w:val="24"/>
          <w:szCs w:val="24"/>
          <w:lang w:val="zh-TW" w:eastAsia="zh-TW" w:bidi="ar-SA"/>
        </w:rPr>
        <w:fldChar w:fldCharType="end"/>
      </w:r>
    </w:p>
    <w:p w14:paraId="6B6B841C">
      <w:pPr>
        <w:pStyle w:val="13"/>
        <w:tabs>
          <w:tab w:val="right" w:leader="dot" w:pos="8280"/>
          <w:tab w:val="clear" w:pos="0"/>
          <w:tab w:val="clear" w:pos="9746"/>
        </w:tabs>
        <w:wordWrap/>
        <w:topLinePunct w:val="0"/>
        <w:spacing w:line="600" w:lineRule="auto"/>
        <w:rPr>
          <w:rFonts w:hint="eastAsia" w:ascii="宋体" w:hAnsi="宋体" w:eastAsia="宋体" w:cs="宋体"/>
          <w:b/>
          <w:caps/>
          <w:color w:val="000000"/>
          <w:sz w:val="24"/>
          <w:szCs w:val="24"/>
          <w:lang w:val="zh-TW" w:eastAsia="zh-TW" w:bidi="ar-SA"/>
        </w:rPr>
      </w:pP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HYPERLINK \l "_Toc18377"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第四章 供应商资格证明文件</w:t>
      </w:r>
      <w:r>
        <w:rPr>
          <w:rFonts w:hint="eastAsia" w:ascii="宋体" w:hAnsi="宋体" w:eastAsia="宋体" w:cs="宋体"/>
          <w:b/>
          <w:caps/>
          <w:color w:val="000000"/>
          <w:sz w:val="24"/>
          <w:szCs w:val="24"/>
          <w:lang w:val="zh-TW" w:eastAsia="zh-TW" w:bidi="ar-SA"/>
        </w:rPr>
        <w:tab/>
      </w: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PAGEREF _Toc18377 \h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4</w:t>
      </w:r>
      <w:r>
        <w:rPr>
          <w:rFonts w:hint="eastAsia" w:cs="宋体"/>
          <w:b/>
          <w:caps/>
          <w:color w:val="000000"/>
          <w:sz w:val="24"/>
          <w:szCs w:val="24"/>
          <w:lang w:val="en-US" w:eastAsia="zh-CN" w:bidi="ar-SA"/>
        </w:rPr>
        <w:t>6</w:t>
      </w:r>
      <w:r>
        <w:rPr>
          <w:rFonts w:hint="eastAsia" w:ascii="宋体" w:hAnsi="宋体" w:eastAsia="宋体" w:cs="宋体"/>
          <w:b/>
          <w:caps/>
          <w:color w:val="000000"/>
          <w:sz w:val="24"/>
          <w:szCs w:val="24"/>
          <w:lang w:val="zh-TW" w:eastAsia="zh-TW" w:bidi="ar-SA"/>
        </w:rPr>
        <w:fldChar w:fldCharType="end"/>
      </w:r>
      <w:r>
        <w:rPr>
          <w:rFonts w:hint="eastAsia" w:ascii="宋体" w:hAnsi="宋体" w:eastAsia="宋体" w:cs="宋体"/>
          <w:b/>
          <w:caps/>
          <w:color w:val="000000"/>
          <w:sz w:val="24"/>
          <w:szCs w:val="24"/>
          <w:lang w:val="zh-TW" w:eastAsia="zh-TW" w:bidi="ar-SA"/>
        </w:rPr>
        <w:fldChar w:fldCharType="end"/>
      </w:r>
    </w:p>
    <w:p w14:paraId="3204EA9D">
      <w:pPr>
        <w:pStyle w:val="13"/>
        <w:tabs>
          <w:tab w:val="right" w:leader="dot" w:pos="8280"/>
          <w:tab w:val="clear" w:pos="0"/>
          <w:tab w:val="clear" w:pos="9746"/>
        </w:tabs>
        <w:wordWrap/>
        <w:topLinePunct w:val="0"/>
        <w:spacing w:line="600" w:lineRule="auto"/>
        <w:rPr>
          <w:rFonts w:hint="eastAsia" w:ascii="宋体" w:hAnsi="宋体" w:eastAsia="宋体" w:cs="宋体"/>
          <w:b/>
          <w:caps/>
          <w:color w:val="000000"/>
          <w:sz w:val="24"/>
          <w:szCs w:val="24"/>
          <w:lang w:val="en-US" w:eastAsia="zh-CN" w:bidi="ar-SA"/>
        </w:rPr>
      </w:pP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HYPERLINK \l "_Toc2392"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第五章 采购项目技术、服务、合同内容条款及商务要求</w:t>
      </w:r>
      <w:r>
        <w:rPr>
          <w:rFonts w:hint="eastAsia" w:ascii="宋体" w:hAnsi="宋体" w:eastAsia="宋体" w:cs="宋体"/>
          <w:b/>
          <w:caps/>
          <w:color w:val="000000"/>
          <w:sz w:val="24"/>
          <w:szCs w:val="24"/>
          <w:lang w:val="zh-TW" w:eastAsia="zh-TW" w:bidi="ar-SA"/>
        </w:rPr>
        <w:tab/>
      </w:r>
      <w:r>
        <w:rPr>
          <w:rFonts w:hint="eastAsia" w:cs="宋体"/>
          <w:b/>
          <w:caps/>
          <w:color w:val="000000"/>
          <w:sz w:val="24"/>
          <w:szCs w:val="24"/>
          <w:lang w:val="en-US" w:eastAsia="zh-CN" w:bidi="ar-SA"/>
        </w:rPr>
        <w:t>4</w:t>
      </w:r>
      <w:r>
        <w:rPr>
          <w:rFonts w:hint="eastAsia" w:ascii="宋体" w:hAnsi="宋体" w:eastAsia="宋体" w:cs="宋体"/>
          <w:b/>
          <w:caps/>
          <w:color w:val="000000"/>
          <w:sz w:val="24"/>
          <w:szCs w:val="24"/>
          <w:lang w:val="zh-TW" w:eastAsia="zh-TW" w:bidi="ar-SA"/>
        </w:rPr>
        <w:fldChar w:fldCharType="end"/>
      </w:r>
      <w:r>
        <w:rPr>
          <w:rFonts w:hint="eastAsia" w:cs="宋体"/>
          <w:b/>
          <w:caps/>
          <w:color w:val="000000"/>
          <w:sz w:val="24"/>
          <w:szCs w:val="24"/>
          <w:lang w:val="en-US" w:eastAsia="zh-CN" w:bidi="ar-SA"/>
        </w:rPr>
        <w:t>9</w:t>
      </w:r>
    </w:p>
    <w:p w14:paraId="5B5E3769">
      <w:pPr>
        <w:pStyle w:val="13"/>
        <w:tabs>
          <w:tab w:val="right" w:leader="dot" w:pos="8280"/>
          <w:tab w:val="clear" w:pos="0"/>
          <w:tab w:val="clear" w:pos="9746"/>
        </w:tabs>
        <w:wordWrap/>
        <w:topLinePunct w:val="0"/>
        <w:spacing w:line="600" w:lineRule="auto"/>
        <w:rPr>
          <w:rFonts w:hint="eastAsia" w:ascii="宋体" w:hAnsi="宋体" w:eastAsia="宋体" w:cs="宋体"/>
          <w:b/>
          <w:caps/>
          <w:color w:val="000000"/>
          <w:sz w:val="24"/>
          <w:szCs w:val="24"/>
          <w:lang w:val="en-US" w:eastAsia="zh-CN" w:bidi="ar-SA"/>
        </w:rPr>
      </w:pPr>
      <w:r>
        <w:rPr>
          <w:rFonts w:hint="eastAsia" w:ascii="宋体" w:hAnsi="宋体" w:eastAsia="宋体" w:cs="宋体"/>
          <w:b/>
          <w:caps/>
          <w:color w:val="000000"/>
          <w:sz w:val="24"/>
          <w:szCs w:val="24"/>
          <w:lang w:val="zh-TW" w:eastAsia="zh-TW" w:bidi="ar-SA"/>
        </w:rPr>
        <w:fldChar w:fldCharType="begin"/>
      </w:r>
      <w:r>
        <w:rPr>
          <w:rFonts w:hint="eastAsia" w:ascii="宋体" w:hAnsi="宋体" w:eastAsia="宋体" w:cs="宋体"/>
          <w:b/>
          <w:caps/>
          <w:color w:val="000000"/>
          <w:sz w:val="24"/>
          <w:szCs w:val="24"/>
          <w:lang w:val="zh-TW" w:eastAsia="zh-TW" w:bidi="ar-SA"/>
        </w:rPr>
        <w:instrText xml:space="preserve"> HYPERLINK \l "_Toc14153" </w:instrText>
      </w:r>
      <w:r>
        <w:rPr>
          <w:rFonts w:hint="eastAsia" w:ascii="宋体" w:hAnsi="宋体" w:eastAsia="宋体" w:cs="宋体"/>
          <w:b/>
          <w:caps/>
          <w:color w:val="000000"/>
          <w:sz w:val="24"/>
          <w:szCs w:val="24"/>
          <w:lang w:val="zh-TW" w:eastAsia="zh-TW" w:bidi="ar-SA"/>
        </w:rPr>
        <w:fldChar w:fldCharType="separate"/>
      </w:r>
      <w:r>
        <w:rPr>
          <w:rFonts w:hint="eastAsia" w:ascii="宋体" w:hAnsi="宋体" w:eastAsia="宋体" w:cs="宋体"/>
          <w:b/>
          <w:caps/>
          <w:color w:val="000000"/>
          <w:sz w:val="24"/>
          <w:szCs w:val="24"/>
          <w:lang w:val="zh-TW" w:eastAsia="zh-TW" w:bidi="ar-SA"/>
        </w:rPr>
        <w:t xml:space="preserve">第六章 </w:t>
      </w:r>
      <w:r>
        <w:rPr>
          <w:rFonts w:hint="eastAsia" w:cs="宋体"/>
          <w:b/>
          <w:caps/>
          <w:color w:val="000000"/>
          <w:sz w:val="24"/>
          <w:szCs w:val="24"/>
          <w:lang w:val="zh-TW" w:eastAsia="zh-CN" w:bidi="ar-SA"/>
        </w:rPr>
        <w:t>比选</w:t>
      </w:r>
      <w:r>
        <w:rPr>
          <w:rFonts w:hint="eastAsia" w:ascii="宋体" w:hAnsi="宋体" w:eastAsia="宋体" w:cs="宋体"/>
          <w:b/>
          <w:caps/>
          <w:color w:val="000000"/>
          <w:sz w:val="24"/>
          <w:szCs w:val="24"/>
          <w:lang w:val="zh-TW" w:eastAsia="zh-TW" w:bidi="ar-SA"/>
        </w:rPr>
        <w:t>采购程序</w:t>
      </w:r>
      <w:r>
        <w:rPr>
          <w:rFonts w:hint="eastAsia" w:ascii="宋体" w:hAnsi="宋体" w:eastAsia="宋体" w:cs="宋体"/>
          <w:b/>
          <w:caps/>
          <w:color w:val="000000"/>
          <w:sz w:val="24"/>
          <w:szCs w:val="24"/>
          <w:lang w:val="zh-TW" w:eastAsia="zh-TW" w:bidi="ar-SA"/>
        </w:rPr>
        <w:tab/>
      </w:r>
      <w:r>
        <w:rPr>
          <w:rFonts w:hint="eastAsia" w:cs="宋体"/>
          <w:b/>
          <w:caps/>
          <w:color w:val="000000"/>
          <w:sz w:val="24"/>
          <w:szCs w:val="24"/>
          <w:lang w:val="en-US" w:eastAsia="zh-CN" w:bidi="ar-SA"/>
        </w:rPr>
        <w:t>6</w:t>
      </w:r>
      <w:r>
        <w:rPr>
          <w:rFonts w:hint="eastAsia" w:ascii="宋体" w:hAnsi="宋体" w:eastAsia="宋体" w:cs="宋体"/>
          <w:b/>
          <w:caps/>
          <w:color w:val="000000"/>
          <w:sz w:val="24"/>
          <w:szCs w:val="24"/>
          <w:lang w:val="zh-TW" w:eastAsia="zh-TW" w:bidi="ar-SA"/>
        </w:rPr>
        <w:fldChar w:fldCharType="end"/>
      </w:r>
      <w:r>
        <w:rPr>
          <w:rFonts w:hint="eastAsia" w:cs="宋体"/>
          <w:b/>
          <w:caps/>
          <w:color w:val="000000"/>
          <w:sz w:val="24"/>
          <w:szCs w:val="24"/>
          <w:lang w:val="en-US" w:eastAsia="zh-CN" w:bidi="ar-SA"/>
        </w:rPr>
        <w:t>0</w:t>
      </w:r>
    </w:p>
    <w:p w14:paraId="2BE49DF0">
      <w:pPr>
        <w:pStyle w:val="14"/>
        <w:tabs>
          <w:tab w:val="right" w:leader="dot" w:pos="9746"/>
          <w:tab w:val="clear" w:pos="0"/>
        </w:tabs>
        <w:spacing w:line="360" w:lineRule="auto"/>
        <w:ind w:left="0" w:leftChars="0" w:firstLine="0" w:firstLineChars="0"/>
        <w:rPr>
          <w:rFonts w:asciiTheme="minorEastAsia" w:hAnsiTheme="minorEastAsia" w:eastAsiaTheme="minorEastAsia"/>
          <w:highlight w:val="none"/>
        </w:rPr>
      </w:pPr>
    </w:p>
    <w:p w14:paraId="18EF3F55">
      <w:pPr>
        <w:spacing w:line="360" w:lineRule="auto"/>
        <w:rPr>
          <w:rFonts w:asciiTheme="minorEastAsia" w:hAnsiTheme="minorEastAsia" w:eastAsiaTheme="minorEastAsia"/>
          <w:highlight w:val="none"/>
        </w:rPr>
      </w:pPr>
      <w:r>
        <w:rPr>
          <w:rFonts w:asciiTheme="minorEastAsia" w:hAnsiTheme="minorEastAsia" w:eastAsiaTheme="minorEastAsia"/>
          <w:highlight w:val="none"/>
        </w:rPr>
        <w:fldChar w:fldCharType="end"/>
      </w:r>
    </w:p>
    <w:bookmarkEnd w:id="0"/>
    <w:bookmarkEnd w:id="1"/>
    <w:bookmarkEnd w:id="2"/>
    <w:p w14:paraId="130D4788">
      <w:pPr>
        <w:pStyle w:val="28"/>
        <w:numPr>
          <w:ilvl w:val="0"/>
          <w:numId w:val="3"/>
        </w:numPr>
        <w:spacing w:before="120" w:after="120" w:line="360" w:lineRule="auto"/>
        <w:ind w:left="420" w:firstLine="0"/>
        <w:rPr>
          <w:rFonts w:asciiTheme="minorEastAsia" w:hAnsiTheme="minorEastAsia" w:eastAsiaTheme="minorEastAsia"/>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bookmarkStart w:id="3" w:name="_Toc22947"/>
      <w:bookmarkStart w:id="4" w:name="_Toc217446031"/>
      <w:bookmarkStart w:id="5" w:name="_Toc213397009"/>
      <w:bookmarkStart w:id="6" w:name="_Toc213496267"/>
      <w:bookmarkStart w:id="7" w:name="_Toc213396759"/>
      <w:bookmarkStart w:id="8" w:name="_Toc213396945"/>
    </w:p>
    <w:p w14:paraId="71532876">
      <w:pPr>
        <w:pStyle w:val="28"/>
        <w:numPr>
          <w:ilvl w:val="0"/>
          <w:numId w:val="0"/>
        </w:numPr>
        <w:spacing w:before="120" w:after="120" w:line="360" w:lineRule="auto"/>
        <w:ind w:left="420" w:leftChars="0" w:firstLine="0" w:firstLineChars="0"/>
        <w:rPr>
          <w:rFonts w:asciiTheme="minorEastAsia" w:hAnsiTheme="minorEastAsia" w:eastAsiaTheme="minorEastAsia"/>
          <w:highlight w:val="none"/>
        </w:rPr>
      </w:pPr>
      <w:r>
        <w:rPr>
          <w:rFonts w:hint="eastAsia" w:asciiTheme="minorEastAsia" w:hAnsiTheme="minorEastAsia" w:eastAsiaTheme="minorEastAsia" w:cstheme="minorBidi"/>
          <w:b/>
          <w:snapToGrid w:val="0"/>
          <w:kern w:val="2"/>
          <w:sz w:val="36"/>
          <w:szCs w:val="24"/>
          <w:lang w:val="en-US" w:eastAsia="zh-CN" w:bidi="ar-SA"/>
        </w:rPr>
        <w:t xml:space="preserve">第一章 </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邀请公告</w:t>
      </w:r>
      <w:bookmarkEnd w:id="3"/>
    </w:p>
    <w:p w14:paraId="55E1F5BA">
      <w:pPr>
        <w:pStyle w:val="30"/>
        <w:spacing w:line="360" w:lineRule="auto"/>
        <w:rPr>
          <w:rFonts w:hint="eastAsia" w:asciiTheme="minorEastAsia" w:hAnsiTheme="minorEastAsia" w:eastAsiaTheme="minorEastAsia"/>
          <w:bCs/>
          <w:highlight w:val="none"/>
        </w:rPr>
      </w:pPr>
      <w:r>
        <w:rPr>
          <w:rFonts w:hint="eastAsia" w:asciiTheme="minorEastAsia" w:hAnsiTheme="minorEastAsia" w:eastAsiaTheme="minorEastAsia"/>
          <w:bCs/>
          <w:highlight w:val="none"/>
          <w:lang w:eastAsia="zh-CN"/>
        </w:rPr>
        <w:t>四川五邑招标代理有限公司</w:t>
      </w:r>
      <w:r>
        <w:rPr>
          <w:rFonts w:hint="eastAsia" w:asciiTheme="minorEastAsia" w:hAnsiTheme="minorEastAsia" w:eastAsiaTheme="minorEastAsia"/>
          <w:bCs/>
          <w:highlight w:val="none"/>
        </w:rPr>
        <w:t>（以下简称“采购代理机构”）受</w:t>
      </w:r>
      <w:r>
        <w:rPr>
          <w:rFonts w:hint="eastAsia" w:asciiTheme="minorEastAsia" w:hAnsiTheme="minorEastAsia" w:eastAsiaTheme="minorEastAsia"/>
          <w:bCs/>
          <w:highlight w:val="none"/>
          <w:lang w:eastAsia="zh-CN"/>
        </w:rPr>
        <w:t>越西县消防救援大队</w:t>
      </w:r>
      <w:r>
        <w:rPr>
          <w:rFonts w:hint="eastAsia" w:asciiTheme="minorEastAsia" w:hAnsiTheme="minorEastAsia" w:eastAsiaTheme="minorEastAsia"/>
          <w:bCs/>
          <w:highlight w:val="none"/>
        </w:rPr>
        <w:t>（以下简称“采购人”）的委托，拟对“</w:t>
      </w:r>
      <w:r>
        <w:rPr>
          <w:rFonts w:hint="eastAsia" w:asciiTheme="minorEastAsia" w:hAnsiTheme="minorEastAsia" w:eastAsiaTheme="minorEastAsia"/>
          <w:bCs/>
          <w:highlight w:val="none"/>
          <w:lang w:eastAsia="zh-CN"/>
        </w:rPr>
        <w:t>四川省凉山州越西县消防救援大队2026年度厨房餐饮服务项目</w:t>
      </w:r>
      <w:r>
        <w:rPr>
          <w:rFonts w:hint="eastAsia" w:asciiTheme="minorEastAsia" w:hAnsiTheme="minorEastAsia" w:eastAsiaTheme="minorEastAsia"/>
          <w:bCs/>
          <w:highlight w:val="none"/>
        </w:rPr>
        <w:t>”采用</w:t>
      </w:r>
      <w:r>
        <w:rPr>
          <w:rFonts w:hint="eastAsia" w:asciiTheme="minorEastAsia" w:hAnsiTheme="minorEastAsia" w:eastAsiaTheme="minorEastAsia"/>
          <w:bCs/>
          <w:highlight w:val="none"/>
          <w:lang w:val="en-US" w:eastAsia="zh-CN"/>
        </w:rPr>
        <w:t>比选</w:t>
      </w:r>
      <w:r>
        <w:rPr>
          <w:rFonts w:hint="eastAsia" w:asciiTheme="minorEastAsia" w:hAnsiTheme="minorEastAsia" w:eastAsiaTheme="minorEastAsia"/>
          <w:bCs/>
          <w:highlight w:val="none"/>
        </w:rPr>
        <w:t>方式进行采购，特邀请供应商参加该项目的</w:t>
      </w:r>
      <w:r>
        <w:rPr>
          <w:rFonts w:hint="eastAsia" w:asciiTheme="minorEastAsia" w:hAnsiTheme="minorEastAsia" w:eastAsiaTheme="minorEastAsia"/>
          <w:bCs/>
          <w:highlight w:val="none"/>
          <w:lang w:val="en-US" w:eastAsia="zh-CN"/>
        </w:rPr>
        <w:t>比选，</w:t>
      </w:r>
      <w:r>
        <w:rPr>
          <w:rFonts w:hint="eastAsia" w:asciiTheme="minorEastAsia" w:hAnsiTheme="minorEastAsia" w:eastAsiaTheme="minorEastAsia"/>
          <w:bCs/>
          <w:highlight w:val="none"/>
        </w:rPr>
        <w:t>潜在供应商应在</w:t>
      </w:r>
      <w:r>
        <w:rPr>
          <w:rFonts w:hint="eastAsia" w:asciiTheme="minorEastAsia" w:hAnsiTheme="minorEastAsia" w:eastAsiaTheme="minorEastAsia"/>
          <w:highlight w:val="none"/>
          <w:lang w:eastAsia="zh-CN"/>
        </w:rPr>
        <w:t>四川联采招汇电子招标采购平台(网址:http://www.sclczb.cn/)和采购与招标网https://www.chinabidding.cn</w:t>
      </w:r>
      <w:r>
        <w:rPr>
          <w:rFonts w:hint="eastAsia" w:asciiTheme="minorEastAsia" w:hAnsiTheme="minorEastAsia" w:eastAsiaTheme="minorEastAsia"/>
          <w:bCs/>
          <w:highlight w:val="none"/>
        </w:rPr>
        <w:t>获取</w:t>
      </w:r>
      <w:r>
        <w:rPr>
          <w:rFonts w:hint="eastAsia" w:asciiTheme="minorEastAsia" w:hAnsiTheme="minorEastAsia" w:eastAsiaTheme="minorEastAsia"/>
          <w:bCs/>
          <w:highlight w:val="none"/>
          <w:lang w:eastAsia="zh-CN"/>
        </w:rPr>
        <w:t>比选文件</w:t>
      </w:r>
      <w:r>
        <w:rPr>
          <w:rFonts w:hint="eastAsia" w:asciiTheme="minorEastAsia" w:hAnsiTheme="minorEastAsia" w:eastAsiaTheme="minorEastAsia"/>
          <w:bCs/>
          <w:highlight w:val="none"/>
        </w:rPr>
        <w:t>。</w:t>
      </w:r>
    </w:p>
    <w:p w14:paraId="787F2F0A">
      <w:pPr>
        <w:pStyle w:val="29"/>
        <w:numPr>
          <w:ilvl w:val="0"/>
          <w:numId w:val="4"/>
        </w:numPr>
        <w:spacing w:line="360" w:lineRule="auto"/>
        <w:ind w:firstLine="482" w:firstLineChars="200"/>
        <w:rPr>
          <w:rFonts w:asciiTheme="minorEastAsia" w:hAnsiTheme="minorEastAsia" w:eastAsiaTheme="minorEastAsia"/>
          <w:highlight w:val="none"/>
        </w:rPr>
      </w:pPr>
      <w:r>
        <w:rPr>
          <w:rFonts w:hint="eastAsia" w:asciiTheme="minorEastAsia" w:hAnsiTheme="minorEastAsia" w:eastAsiaTheme="minorEastAsia"/>
          <w:b/>
          <w:bCs/>
          <w:highlight w:val="none"/>
        </w:rPr>
        <w:t>项目编号：</w:t>
      </w:r>
      <w:r>
        <w:rPr>
          <w:rFonts w:hint="eastAsia" w:asciiTheme="minorEastAsia" w:hAnsiTheme="minorEastAsia" w:eastAsiaTheme="minorEastAsia"/>
          <w:b/>
          <w:bCs/>
          <w:highlight w:val="none"/>
          <w:lang w:val="en-US" w:eastAsia="zh-CN"/>
        </w:rPr>
        <w:t>SCWYZB-LSGZ-2026-072701</w:t>
      </w:r>
    </w:p>
    <w:p w14:paraId="33373267">
      <w:pPr>
        <w:pStyle w:val="29"/>
        <w:numPr>
          <w:ilvl w:val="0"/>
          <w:numId w:val="4"/>
        </w:numPr>
        <w:spacing w:line="360" w:lineRule="auto"/>
        <w:ind w:firstLine="482" w:firstLineChars="200"/>
        <w:rPr>
          <w:rFonts w:asciiTheme="minorEastAsia" w:hAnsiTheme="minorEastAsia" w:eastAsiaTheme="minorEastAsia"/>
          <w:highlight w:val="none"/>
        </w:rPr>
      </w:pPr>
      <w:r>
        <w:rPr>
          <w:rFonts w:hint="eastAsia" w:asciiTheme="minorEastAsia" w:hAnsiTheme="minorEastAsia" w:eastAsiaTheme="minorEastAsia"/>
          <w:b/>
          <w:bCs/>
          <w:highlight w:val="none"/>
        </w:rPr>
        <w:t>项目名称：</w:t>
      </w:r>
      <w:r>
        <w:rPr>
          <w:rFonts w:hint="eastAsia" w:asciiTheme="minorEastAsia" w:hAnsiTheme="minorEastAsia" w:eastAsiaTheme="minorEastAsia"/>
          <w:b/>
          <w:bCs/>
          <w:highlight w:val="none"/>
          <w:lang w:eastAsia="zh-CN"/>
        </w:rPr>
        <w:t>四川省凉山州越西县消防救援大队2026年度厨房餐饮服务项目</w:t>
      </w:r>
    </w:p>
    <w:p w14:paraId="7A769329">
      <w:pPr>
        <w:pStyle w:val="29"/>
        <w:numPr>
          <w:ilvl w:val="0"/>
          <w:numId w:val="4"/>
        </w:numPr>
        <w:spacing w:line="360" w:lineRule="auto"/>
        <w:ind w:firstLine="482" w:firstLineChars="200"/>
        <w:rPr>
          <w:rFonts w:asciiTheme="minorEastAsia" w:hAnsiTheme="minorEastAsia" w:eastAsiaTheme="minorEastAsia"/>
          <w:b/>
          <w:bCs/>
          <w:highlight w:val="none"/>
        </w:rPr>
      </w:pPr>
      <w:r>
        <w:rPr>
          <w:rFonts w:hint="eastAsia" w:asciiTheme="minorEastAsia" w:hAnsiTheme="minorEastAsia" w:eastAsiaTheme="minorEastAsia"/>
          <w:b/>
          <w:bCs/>
          <w:highlight w:val="none"/>
        </w:rPr>
        <w:t>采购项目简介：</w:t>
      </w:r>
    </w:p>
    <w:p w14:paraId="600D6BC5">
      <w:pPr>
        <w:pStyle w:val="27"/>
        <w:numPr>
          <w:ilvl w:val="1"/>
          <w:numId w:val="0"/>
        </w:numPr>
        <w:spacing w:line="360" w:lineRule="auto"/>
        <w:ind w:left="0" w:leftChars="0" w:firstLine="482" w:firstLineChars="200"/>
        <w:rPr>
          <w:rFonts w:hint="eastAsia"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(一)</w:t>
      </w:r>
      <w:r>
        <w:rPr>
          <w:rFonts w:hint="eastAsia" w:asciiTheme="minorEastAsia" w:hAnsiTheme="minorEastAsia" w:eastAsiaTheme="minorEastAsia"/>
          <w:b/>
          <w:bCs/>
          <w:highlight w:val="none"/>
          <w:lang w:val="en-US" w:eastAsia="zh-CN"/>
        </w:rPr>
        <w:t>预算金额：16万；资金来源：已落实</w:t>
      </w:r>
    </w:p>
    <w:p w14:paraId="51ECC3E2">
      <w:pPr>
        <w:pStyle w:val="27"/>
        <w:numPr>
          <w:ilvl w:val="1"/>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(二)</w:t>
      </w:r>
      <w:r>
        <w:rPr>
          <w:rFonts w:hint="eastAsia" w:asciiTheme="minorEastAsia" w:hAnsiTheme="minorEastAsia" w:eastAsiaTheme="minorEastAsia"/>
          <w:highlight w:val="none"/>
        </w:rPr>
        <w:t>本项目共</w:t>
      </w:r>
      <w:r>
        <w:rPr>
          <w:rFonts w:hint="eastAsia" w:asciiTheme="minorEastAsia" w:hAnsiTheme="minorEastAsia" w:eastAsiaTheme="minorEastAsia"/>
          <w:highlight w:val="none"/>
          <w:lang w:val="en-US" w:eastAsia="zh-CN"/>
        </w:rPr>
        <w:t>1</w:t>
      </w:r>
      <w:r>
        <w:rPr>
          <w:rFonts w:hint="eastAsia" w:asciiTheme="minorEastAsia" w:hAnsiTheme="minorEastAsia" w:eastAsiaTheme="minorEastAsia"/>
          <w:highlight w:val="none"/>
        </w:rPr>
        <w:t>个包，采购项目简介及采购内容详见第五章。</w:t>
      </w:r>
    </w:p>
    <w:p w14:paraId="6A0B48E9">
      <w:pPr>
        <w:pStyle w:val="27"/>
        <w:keepNext w:val="0"/>
        <w:keepLines w:val="0"/>
        <w:pageBreakBefore w:val="0"/>
        <w:widowControl w:val="0"/>
        <w:numPr>
          <w:ilvl w:val="1"/>
          <w:numId w:val="0"/>
        </w:numPr>
        <w:kinsoku/>
        <w:wordWrap w:val="0"/>
        <w:overflowPunct/>
        <w:topLinePunct w:val="0"/>
        <w:autoSpaceDE/>
        <w:autoSpaceDN/>
        <w:bidi w:val="0"/>
        <w:adjustRightInd w:val="0"/>
        <w:snapToGrid w:val="0"/>
        <w:spacing w:line="360" w:lineRule="auto"/>
        <w:ind w:left="0" w:leftChars="0" w:firstLine="480" w:firstLineChars="200"/>
        <w:textAlignment w:val="auto"/>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(三)</w:t>
      </w:r>
      <w:r>
        <w:rPr>
          <w:rFonts w:hint="eastAsia" w:asciiTheme="minorEastAsia" w:hAnsiTheme="minorEastAsia" w:eastAsiaTheme="minorEastAsia"/>
          <w:highlight w:val="none"/>
        </w:rPr>
        <w:t>供应商邀请方式及数量：本次</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邀请在</w:t>
      </w:r>
      <w:r>
        <w:rPr>
          <w:rFonts w:hint="eastAsia" w:asciiTheme="minorEastAsia" w:hAnsiTheme="minorEastAsia" w:eastAsiaTheme="minorEastAsia"/>
          <w:highlight w:val="none"/>
          <w:lang w:eastAsia="zh-CN"/>
        </w:rPr>
        <w:t>四川联采招汇电子招标采购平台(网址:http://www.sclczb.cn/)和采购与招标网https://www.chinabidding.cn</w:t>
      </w:r>
      <w:r>
        <w:rPr>
          <w:rFonts w:hint="eastAsia" w:asciiTheme="minorEastAsia" w:hAnsiTheme="minorEastAsia" w:eastAsiaTheme="minorEastAsia"/>
          <w:highlight w:val="none"/>
        </w:rPr>
        <w:t>以公告形式发布。</w:t>
      </w:r>
    </w:p>
    <w:p w14:paraId="7569B954">
      <w:pPr>
        <w:pStyle w:val="29"/>
        <w:numPr>
          <w:ilvl w:val="0"/>
          <w:numId w:val="4"/>
        </w:numPr>
        <w:spacing w:line="360" w:lineRule="auto"/>
        <w:ind w:firstLine="482" w:firstLineChars="200"/>
        <w:rPr>
          <w:rFonts w:asciiTheme="minorEastAsia" w:hAnsiTheme="minorEastAsia" w:eastAsiaTheme="minorEastAsia"/>
          <w:b/>
          <w:bCs/>
          <w:highlight w:val="none"/>
        </w:rPr>
      </w:pPr>
      <w:r>
        <w:rPr>
          <w:rFonts w:hint="eastAsia" w:asciiTheme="minorEastAsia" w:hAnsiTheme="minorEastAsia" w:eastAsiaTheme="minorEastAsia"/>
          <w:b/>
          <w:bCs/>
          <w:highlight w:val="none"/>
        </w:rPr>
        <w:t>采购方式：</w:t>
      </w:r>
      <w:r>
        <w:rPr>
          <w:rFonts w:hint="eastAsia" w:asciiTheme="minorEastAsia" w:hAnsiTheme="minorEastAsia" w:eastAsiaTheme="minorEastAsia"/>
          <w:b/>
          <w:bCs/>
          <w:highlight w:val="none"/>
          <w:lang w:val="en-US" w:eastAsia="zh-CN"/>
        </w:rPr>
        <w:t>比选</w:t>
      </w:r>
      <w:r>
        <w:rPr>
          <w:rFonts w:hint="eastAsia" w:asciiTheme="minorEastAsia" w:hAnsiTheme="minorEastAsia" w:eastAsiaTheme="minorEastAsia"/>
          <w:b/>
          <w:bCs/>
          <w:highlight w:val="none"/>
        </w:rPr>
        <w:t>。</w:t>
      </w:r>
    </w:p>
    <w:p w14:paraId="24D66FF4">
      <w:pPr>
        <w:pStyle w:val="29"/>
        <w:numPr>
          <w:ilvl w:val="0"/>
          <w:numId w:val="4"/>
        </w:numPr>
        <w:spacing w:line="360" w:lineRule="auto"/>
        <w:ind w:firstLine="482" w:firstLineChars="200"/>
        <w:rPr>
          <w:rFonts w:asciiTheme="minorEastAsia" w:hAnsiTheme="minorEastAsia" w:eastAsiaTheme="minorEastAsia"/>
          <w:b/>
          <w:bCs/>
          <w:highlight w:val="none"/>
        </w:rPr>
      </w:pPr>
      <w:r>
        <w:rPr>
          <w:rFonts w:hint="eastAsia" w:asciiTheme="minorEastAsia" w:hAnsiTheme="minorEastAsia" w:eastAsiaTheme="minorEastAsia"/>
          <w:b/>
          <w:bCs/>
          <w:highlight w:val="none"/>
        </w:rPr>
        <w:t>合格供应商应具备的资格条件：</w:t>
      </w:r>
    </w:p>
    <w:p w14:paraId="6B58D56C">
      <w:pPr>
        <w:pStyle w:val="27"/>
        <w:spacing w:line="360" w:lineRule="auto"/>
        <w:ind w:firstLine="480" w:firstLineChars="200"/>
        <w:rPr>
          <w:rFonts w:asciiTheme="minorEastAsia" w:hAnsiTheme="minorEastAsia" w:eastAsiaTheme="minorEastAsia"/>
          <w:highlight w:val="none"/>
          <w:lang w:val="zh-CN"/>
        </w:rPr>
      </w:pPr>
      <w:r>
        <w:rPr>
          <w:rFonts w:hint="eastAsia" w:asciiTheme="minorEastAsia" w:hAnsiTheme="minorEastAsia" w:eastAsiaTheme="minorEastAsia"/>
          <w:highlight w:val="none"/>
        </w:rPr>
        <w:t>(一)</w:t>
      </w:r>
      <w:r>
        <w:rPr>
          <w:rFonts w:hint="eastAsia" w:asciiTheme="minorEastAsia" w:hAnsiTheme="minorEastAsia" w:eastAsiaTheme="minorEastAsia"/>
          <w:highlight w:val="none"/>
          <w:lang w:val="zh-CN"/>
        </w:rPr>
        <w:t>《中华人民共和国政府采购法》第二十二条规定的条件：</w:t>
      </w:r>
    </w:p>
    <w:p w14:paraId="66F0CD54">
      <w:pPr>
        <w:pStyle w:val="27"/>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1.具有独立承担</w:t>
      </w:r>
      <w:r>
        <w:rPr>
          <w:rFonts w:hint="eastAsia"/>
          <w:highlight w:val="none"/>
        </w:rPr>
        <w:fldChar w:fldCharType="begin"/>
      </w:r>
      <w:r>
        <w:rPr>
          <w:highlight w:val="none"/>
        </w:rPr>
        <w:instrText xml:space="preserve"> HYPERLINK "http://www.lawtime.cn/info/minfa/mszeren/" \t "_blank" </w:instrText>
      </w:r>
      <w:r>
        <w:rPr>
          <w:rFonts w:hint="eastAsia"/>
          <w:highlight w:val="none"/>
        </w:rPr>
        <w:fldChar w:fldCharType="separate"/>
      </w:r>
      <w:r>
        <w:rPr>
          <w:rFonts w:hint="eastAsia" w:asciiTheme="minorEastAsia" w:hAnsiTheme="minorEastAsia" w:eastAsiaTheme="minorEastAsia"/>
          <w:highlight w:val="none"/>
        </w:rPr>
        <w:t>民事责任</w:t>
      </w:r>
      <w:r>
        <w:rPr>
          <w:rFonts w:hint="eastAsia" w:asciiTheme="minorEastAsia" w:hAnsiTheme="minorEastAsia" w:eastAsiaTheme="minorEastAsia"/>
          <w:highlight w:val="none"/>
        </w:rPr>
        <w:fldChar w:fldCharType="end"/>
      </w:r>
      <w:r>
        <w:rPr>
          <w:rFonts w:hint="eastAsia" w:asciiTheme="minorEastAsia" w:hAnsiTheme="minorEastAsia" w:eastAsiaTheme="minorEastAsia"/>
          <w:highlight w:val="none"/>
        </w:rPr>
        <w:t>的能力；</w:t>
      </w:r>
    </w:p>
    <w:p w14:paraId="618A0EFC">
      <w:pPr>
        <w:pStyle w:val="27"/>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2.具有良好的商业信誉和健全的财务会计制度；</w:t>
      </w:r>
    </w:p>
    <w:p w14:paraId="3225113C">
      <w:pPr>
        <w:pStyle w:val="27"/>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3.具有履行合同所必需的设备和专业技术能力；</w:t>
      </w:r>
    </w:p>
    <w:p w14:paraId="747C808B">
      <w:pPr>
        <w:pStyle w:val="27"/>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4.有依法缴纳税收和</w:t>
      </w:r>
      <w:r>
        <w:rPr>
          <w:rFonts w:hint="eastAsia"/>
          <w:highlight w:val="none"/>
        </w:rPr>
        <w:fldChar w:fldCharType="begin"/>
      </w:r>
      <w:r>
        <w:rPr>
          <w:highlight w:val="none"/>
        </w:rPr>
        <w:instrText xml:space="preserve"> HYPERLINK "http://www.lawtime.cn/info/laodong/shehuibaozhang/" \t "_blank" </w:instrText>
      </w:r>
      <w:r>
        <w:rPr>
          <w:rFonts w:hint="eastAsia"/>
          <w:highlight w:val="none"/>
        </w:rPr>
        <w:fldChar w:fldCharType="separate"/>
      </w:r>
      <w:r>
        <w:rPr>
          <w:rFonts w:hint="eastAsia" w:asciiTheme="minorEastAsia" w:hAnsiTheme="minorEastAsia" w:eastAsiaTheme="minorEastAsia"/>
          <w:highlight w:val="none"/>
        </w:rPr>
        <w:t>社会保障</w:t>
      </w:r>
      <w:r>
        <w:rPr>
          <w:rFonts w:hint="eastAsia" w:asciiTheme="minorEastAsia" w:hAnsiTheme="minorEastAsia" w:eastAsiaTheme="minorEastAsia"/>
          <w:highlight w:val="none"/>
        </w:rPr>
        <w:fldChar w:fldCharType="end"/>
      </w:r>
      <w:r>
        <w:rPr>
          <w:rFonts w:hint="eastAsia" w:asciiTheme="minorEastAsia" w:hAnsiTheme="minorEastAsia" w:eastAsiaTheme="minorEastAsia"/>
          <w:highlight w:val="none"/>
        </w:rPr>
        <w:t>资金的良好记录；</w:t>
      </w:r>
    </w:p>
    <w:p w14:paraId="39829068">
      <w:pPr>
        <w:pStyle w:val="27"/>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5.参加政府采购活动前三年内，在经营活动中没有重大违法记录；</w:t>
      </w:r>
    </w:p>
    <w:p w14:paraId="0297E728">
      <w:pPr>
        <w:pStyle w:val="27"/>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6.法律、</w:t>
      </w:r>
      <w:r>
        <w:rPr>
          <w:rFonts w:hint="eastAsia"/>
          <w:highlight w:val="none"/>
        </w:rPr>
        <w:fldChar w:fldCharType="begin"/>
      </w:r>
      <w:r>
        <w:rPr>
          <w:highlight w:val="none"/>
        </w:rPr>
        <w:instrText xml:space="preserve"> HYPERLINK "http://www.lawtime.cn/info/sifakaoshi/xingzhengfa/" \t "_blank" </w:instrText>
      </w:r>
      <w:r>
        <w:rPr>
          <w:rFonts w:hint="eastAsia"/>
          <w:highlight w:val="none"/>
        </w:rPr>
        <w:fldChar w:fldCharType="separate"/>
      </w:r>
      <w:r>
        <w:rPr>
          <w:rFonts w:hint="eastAsia" w:asciiTheme="minorEastAsia" w:hAnsiTheme="minorEastAsia" w:eastAsiaTheme="minorEastAsia"/>
          <w:highlight w:val="none"/>
        </w:rPr>
        <w:t>行政法</w:t>
      </w:r>
      <w:r>
        <w:rPr>
          <w:rFonts w:hint="eastAsia" w:asciiTheme="minorEastAsia" w:hAnsiTheme="minorEastAsia" w:eastAsiaTheme="minorEastAsia"/>
          <w:highlight w:val="none"/>
        </w:rPr>
        <w:fldChar w:fldCharType="end"/>
      </w:r>
      <w:r>
        <w:rPr>
          <w:rFonts w:hint="eastAsia" w:asciiTheme="minorEastAsia" w:hAnsiTheme="minorEastAsia" w:eastAsiaTheme="minorEastAsia"/>
          <w:highlight w:val="none"/>
        </w:rPr>
        <w:t>规规定的其他条件。</w:t>
      </w:r>
    </w:p>
    <w:p w14:paraId="5A39FD98">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(二)</w:t>
      </w:r>
      <w:r>
        <w:rPr>
          <w:rFonts w:hint="eastAsia" w:asciiTheme="minorEastAsia" w:hAnsiTheme="minorEastAsia" w:eastAsiaTheme="minorEastAsia"/>
          <w:highlight w:val="none"/>
          <w:lang w:val="zh-CN"/>
        </w:rPr>
        <w:t>落实政府采购政策需满足的资格要求：本项目专门面向中小企业</w:t>
      </w:r>
      <w:r>
        <w:rPr>
          <w:rFonts w:hint="eastAsia" w:asciiTheme="minorEastAsia" w:hAnsiTheme="minorEastAsia" w:eastAsiaTheme="minorEastAsia"/>
          <w:highlight w:val="none"/>
        </w:rPr>
        <w:t>。</w:t>
      </w:r>
    </w:p>
    <w:p w14:paraId="2FCFDEC8">
      <w:pPr>
        <w:pStyle w:val="27"/>
        <w:spacing w:line="360" w:lineRule="auto"/>
        <w:ind w:firstLine="480" w:firstLineChars="200"/>
        <w:rPr>
          <w:rFonts w:hint="eastAsia" w:asciiTheme="minorEastAsia" w:hAnsiTheme="minorEastAsia" w:eastAsiaTheme="minorEastAsia"/>
          <w:highlight w:val="none"/>
          <w:lang w:val="en-US" w:eastAsia="zh-CN"/>
        </w:rPr>
      </w:pPr>
      <w:r>
        <w:rPr>
          <w:rFonts w:hint="eastAsia" w:asciiTheme="minorEastAsia" w:hAnsiTheme="minorEastAsia" w:eastAsiaTheme="minorEastAsia"/>
          <w:highlight w:val="none"/>
        </w:rPr>
        <w:t>(三)</w:t>
      </w:r>
      <w:r>
        <w:rPr>
          <w:rFonts w:hint="eastAsia" w:asciiTheme="minorEastAsia" w:hAnsiTheme="minorEastAsia" w:eastAsiaTheme="minorEastAsia"/>
          <w:highlight w:val="none"/>
          <w:lang w:val="zh-CN"/>
        </w:rPr>
        <w:t>本项目的特定资格要求：</w:t>
      </w:r>
      <w:r>
        <w:rPr>
          <w:rFonts w:hint="eastAsia" w:asciiTheme="minorEastAsia" w:hAnsiTheme="minorEastAsia" w:eastAsiaTheme="minorEastAsia"/>
          <w:highlight w:val="none"/>
          <w:lang w:val="en-US" w:eastAsia="zh-CN"/>
        </w:rPr>
        <w:t>无</w:t>
      </w:r>
    </w:p>
    <w:p w14:paraId="35A97DDF">
      <w:pPr>
        <w:pStyle w:val="27"/>
        <w:spacing w:line="360" w:lineRule="auto"/>
        <w:ind w:firstLine="480" w:firstLineChars="200"/>
        <w:rPr>
          <w:rFonts w:hint="default" w:asciiTheme="minorEastAsia" w:hAnsiTheme="minorEastAsia" w:eastAsiaTheme="minorEastAsia"/>
          <w:highlight w:val="none"/>
          <w:lang w:val="en-US" w:eastAsia="zh-CN"/>
        </w:rPr>
      </w:pP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四</w:t>
      </w: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本项目不允许联合体参加。</w:t>
      </w:r>
    </w:p>
    <w:p w14:paraId="205E6084">
      <w:pPr>
        <w:pStyle w:val="29"/>
        <w:numPr>
          <w:ilvl w:val="0"/>
          <w:numId w:val="4"/>
        </w:numPr>
        <w:spacing w:line="360" w:lineRule="auto"/>
        <w:ind w:firstLine="482" w:firstLineChars="200"/>
        <w:rPr>
          <w:rFonts w:asciiTheme="minorEastAsia" w:hAnsiTheme="minorEastAsia" w:eastAsiaTheme="minorEastAsia"/>
          <w:b/>
          <w:bCs/>
          <w:highlight w:val="none"/>
        </w:rPr>
      </w:pPr>
      <w:r>
        <w:rPr>
          <w:rFonts w:hint="eastAsia" w:asciiTheme="minorEastAsia" w:hAnsiTheme="minorEastAsia" w:eastAsiaTheme="minorEastAsia"/>
          <w:b/>
          <w:bCs/>
          <w:highlight w:val="none"/>
        </w:rPr>
        <w:t>禁止参加本次采购活动的供应商</w:t>
      </w:r>
    </w:p>
    <w:p w14:paraId="1D4FBA6D">
      <w:pPr>
        <w:pStyle w:val="27"/>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highlight w:val="none"/>
        </w:rPr>
      </w:pPr>
      <w:bookmarkStart w:id="9" w:name="PO_默认文件内容_4"/>
      <w:r>
        <w:rPr>
          <w:rFonts w:hint="eastAsia" w:asciiTheme="minorEastAsia" w:hAnsiTheme="minorEastAsia" w:eastAsiaTheme="minorEastAsia"/>
          <w:highlight w:val="none"/>
        </w:rPr>
        <w:t>根据《关于在政府采购活动中查询及使用信用记录有关问题的通知》(财库〔2016〕125号)的要求，采购代理机构将通过“信用中国”网站(www.creditchina.gov.cn)、“中国政府采购网”网站(www.ccgp.gov.cn)等渠道查询供应商在</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递交截止日前的信用记录并保存信用记录结果网页截图，拒绝列入失信被执行人名单、重大税收违法案件当事人名单、政府采购严重违法失信行为记录名单中的供应商参加本项目的采购活动。</w:t>
      </w:r>
    </w:p>
    <w:bookmarkEnd w:id="9"/>
    <w:p w14:paraId="5CD73716">
      <w:pPr>
        <w:pStyle w:val="29"/>
        <w:numPr>
          <w:ilvl w:val="0"/>
          <w:numId w:val="4"/>
        </w:numPr>
        <w:spacing w:line="360" w:lineRule="auto"/>
        <w:ind w:firstLine="482" w:firstLineChars="200"/>
        <w:rPr>
          <w:rFonts w:asciiTheme="minorEastAsia" w:hAnsiTheme="minorEastAsia" w:eastAsiaTheme="minorEastAsia"/>
          <w:b/>
          <w:bCs/>
          <w:highlight w:val="none"/>
        </w:rPr>
      </w:pPr>
      <w:r>
        <w:rPr>
          <w:rFonts w:hint="eastAsia" w:cs="宋体" w:asciiTheme="minorEastAsia" w:hAnsiTheme="minorEastAsia" w:eastAsiaTheme="minorEastAsia"/>
          <w:b/>
          <w:bCs/>
          <w:highlight w:val="none"/>
          <w:lang w:eastAsia="zh-CN"/>
        </w:rPr>
        <w:t>比选文件</w:t>
      </w:r>
      <w:r>
        <w:rPr>
          <w:rFonts w:hint="eastAsia" w:asciiTheme="minorEastAsia" w:hAnsiTheme="minorEastAsia" w:eastAsiaTheme="minorEastAsia"/>
          <w:b/>
          <w:bCs/>
          <w:highlight w:val="none"/>
        </w:rPr>
        <w:t>获取</w:t>
      </w:r>
    </w:p>
    <w:p w14:paraId="5890CBC5">
      <w:pPr>
        <w:spacing w:line="360" w:lineRule="auto"/>
        <w:ind w:firstLine="340" w:firstLineChars="141"/>
        <w:rPr>
          <w:rFonts w:asciiTheme="minorEastAsia" w:hAnsiTheme="minorEastAsia" w:eastAsiaTheme="minorEastAsia"/>
          <w:bCs/>
          <w:color w:val="auto"/>
          <w:sz w:val="24"/>
          <w:highlight w:val="none"/>
        </w:rPr>
      </w:pP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一</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rPr>
        <w:t>获取</w:t>
      </w:r>
      <w:r>
        <w:rPr>
          <w:rFonts w:hint="eastAsia" w:asciiTheme="minorEastAsia" w:hAnsiTheme="minorEastAsia" w:eastAsiaTheme="minorEastAsia"/>
          <w:b/>
          <w:bCs/>
          <w:color w:val="auto"/>
          <w:sz w:val="24"/>
          <w:highlight w:val="none"/>
          <w:lang w:val="en-US" w:eastAsia="zh-CN"/>
        </w:rPr>
        <w:t>比选</w:t>
      </w:r>
      <w:r>
        <w:rPr>
          <w:rFonts w:hint="eastAsia" w:asciiTheme="minorEastAsia" w:hAnsiTheme="minorEastAsia" w:eastAsiaTheme="minorEastAsia"/>
          <w:b/>
          <w:bCs/>
          <w:color w:val="auto"/>
          <w:sz w:val="24"/>
          <w:highlight w:val="none"/>
        </w:rPr>
        <w:t>文件时间期限</w:t>
      </w:r>
      <w:r>
        <w:rPr>
          <w:rFonts w:hint="eastAsia" w:asciiTheme="minorEastAsia" w:hAnsiTheme="minorEastAsia" w:eastAsiaTheme="minorEastAsia"/>
          <w:bCs/>
          <w:color w:val="auto"/>
          <w:sz w:val="24"/>
          <w:highlight w:val="none"/>
        </w:rPr>
        <w:t>：</w:t>
      </w:r>
      <w:r>
        <w:rPr>
          <w:rFonts w:hint="eastAsia" w:asciiTheme="minorEastAsia" w:hAnsiTheme="minorEastAsia" w:eastAsiaTheme="minorEastAsia"/>
          <w:bCs/>
          <w:color w:val="auto"/>
          <w:sz w:val="24"/>
          <w:highlight w:val="none"/>
          <w:lang w:val="en-US" w:eastAsia="zh-CN"/>
        </w:rPr>
        <w:t>2026年07月28日</w:t>
      </w:r>
      <w:r>
        <w:rPr>
          <w:rFonts w:hint="eastAsia" w:asciiTheme="minorEastAsia" w:hAnsiTheme="minorEastAsia" w:eastAsiaTheme="minorEastAsia"/>
          <w:bCs/>
          <w:color w:val="auto"/>
          <w:sz w:val="24"/>
          <w:highlight w:val="none"/>
        </w:rPr>
        <w:t>到</w:t>
      </w:r>
      <w:r>
        <w:rPr>
          <w:rFonts w:hint="eastAsia" w:asciiTheme="minorEastAsia" w:hAnsiTheme="minorEastAsia" w:eastAsiaTheme="minorEastAsia"/>
          <w:bCs/>
          <w:color w:val="auto"/>
          <w:sz w:val="24"/>
          <w:highlight w:val="none"/>
          <w:lang w:val="en-US" w:eastAsia="zh-CN"/>
        </w:rPr>
        <w:t>2026年08月03日</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每天上午9</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00至12</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00</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下午14</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00至17</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00(北京时间，法定节假日除外)</w:t>
      </w:r>
    </w:p>
    <w:p w14:paraId="7B6AB5E7">
      <w:pPr>
        <w:spacing w:line="360" w:lineRule="auto"/>
        <w:ind w:firstLine="482" w:firstLineChars="200"/>
        <w:rPr>
          <w:rFonts w:hint="eastAsia" w:ascii="宋体" w:hAnsi="宋体"/>
          <w:b/>
          <w:bCs/>
          <w:color w:val="auto"/>
          <w:sz w:val="24"/>
          <w:szCs w:val="24"/>
          <w:highlight w:val="none"/>
        </w:rPr>
      </w:pPr>
      <w:r>
        <w:rPr>
          <w:rFonts w:hint="eastAsia" w:hAnsi="宋体"/>
          <w:b/>
          <w:bCs/>
          <w:color w:val="auto"/>
          <w:sz w:val="24"/>
          <w:szCs w:val="24"/>
          <w:highlight w:val="none"/>
          <w:lang w:eastAsia="zh-CN"/>
        </w:rPr>
        <w:t>（</w:t>
      </w:r>
      <w:r>
        <w:rPr>
          <w:rFonts w:hint="eastAsia" w:hAnsi="宋体"/>
          <w:b/>
          <w:bCs/>
          <w:color w:val="auto"/>
          <w:sz w:val="24"/>
          <w:szCs w:val="24"/>
          <w:highlight w:val="none"/>
          <w:lang w:val="en-US" w:eastAsia="zh-CN"/>
        </w:rPr>
        <w:t>二）</w:t>
      </w:r>
      <w:r>
        <w:rPr>
          <w:rFonts w:hint="eastAsia" w:ascii="宋体" w:hAnsi="宋体"/>
          <w:b/>
          <w:bCs/>
          <w:color w:val="auto"/>
          <w:sz w:val="24"/>
          <w:szCs w:val="24"/>
          <w:highlight w:val="none"/>
        </w:rPr>
        <w:t>发售方式及地址：</w:t>
      </w:r>
    </w:p>
    <w:p w14:paraId="60C89566">
      <w:pPr>
        <w:wordWrap w:val="0"/>
        <w:spacing w:line="360" w:lineRule="auto"/>
        <w:ind w:firstLine="480" w:firstLineChars="200"/>
        <w:rPr>
          <w:rFonts w:hint="eastAsia" w:ascii="宋体" w:hAnsi="宋体" w:cs="宋体"/>
          <w:bCs/>
          <w:color w:val="auto"/>
          <w:kern w:val="1"/>
          <w:sz w:val="24"/>
          <w:szCs w:val="24"/>
          <w:highlight w:val="none"/>
        </w:rPr>
      </w:pPr>
      <w:r>
        <w:rPr>
          <w:rFonts w:hint="eastAsia" w:hAnsi="宋体" w:cs="宋体"/>
          <w:bCs/>
          <w:color w:val="auto"/>
          <w:kern w:val="1"/>
          <w:sz w:val="24"/>
          <w:szCs w:val="24"/>
          <w:highlight w:val="none"/>
          <w:lang w:val="en-US" w:eastAsia="zh-CN"/>
        </w:rPr>
        <w:t>1、</w:t>
      </w:r>
      <w:r>
        <w:rPr>
          <w:rFonts w:hint="eastAsia" w:ascii="宋体" w:hAnsi="宋体" w:cs="宋体"/>
          <w:bCs/>
          <w:color w:val="auto"/>
          <w:kern w:val="1"/>
          <w:sz w:val="24"/>
          <w:szCs w:val="24"/>
          <w:highlight w:val="none"/>
        </w:rPr>
        <w:t>网络获取</w:t>
      </w:r>
      <w:r>
        <w:rPr>
          <w:rFonts w:hint="eastAsia" w:ascii="宋体" w:hAnsi="宋体" w:cs="宋体"/>
          <w:bCs/>
          <w:color w:val="auto"/>
          <w:kern w:val="1"/>
          <w:sz w:val="24"/>
          <w:szCs w:val="24"/>
          <w:highlight w:val="none"/>
          <w:lang w:eastAsia="zh-CN"/>
        </w:rPr>
        <w:t>：获取</w:t>
      </w:r>
      <w:r>
        <w:rPr>
          <w:rFonts w:hint="eastAsia" w:cs="宋体"/>
          <w:bCs/>
          <w:color w:val="auto"/>
          <w:kern w:val="1"/>
          <w:sz w:val="24"/>
          <w:szCs w:val="24"/>
          <w:highlight w:val="none"/>
          <w:lang w:eastAsia="zh-CN"/>
        </w:rPr>
        <w:t>比选文件</w:t>
      </w:r>
      <w:r>
        <w:rPr>
          <w:rFonts w:hint="eastAsia" w:ascii="宋体" w:hAnsi="宋体" w:cs="宋体"/>
          <w:bCs/>
          <w:color w:val="auto"/>
          <w:kern w:val="1"/>
          <w:sz w:val="24"/>
          <w:szCs w:val="24"/>
          <w:highlight w:val="none"/>
          <w:lang w:eastAsia="zh-CN"/>
        </w:rPr>
        <w:t>地点：凡有意参与本项目的</w:t>
      </w:r>
      <w:r>
        <w:rPr>
          <w:rFonts w:hint="eastAsia" w:hAnsi="宋体" w:cs="宋体"/>
          <w:bCs/>
          <w:color w:val="auto"/>
          <w:kern w:val="1"/>
          <w:sz w:val="24"/>
          <w:szCs w:val="24"/>
          <w:highlight w:val="none"/>
          <w:lang w:val="en-US" w:eastAsia="zh-CN"/>
        </w:rPr>
        <w:t>供应商</w:t>
      </w:r>
      <w:r>
        <w:rPr>
          <w:rFonts w:hint="eastAsia" w:ascii="宋体" w:hAnsi="宋体" w:cs="宋体"/>
          <w:bCs/>
          <w:color w:val="auto"/>
          <w:kern w:val="1"/>
          <w:sz w:val="24"/>
          <w:szCs w:val="24"/>
          <w:highlight w:val="none"/>
          <w:lang w:eastAsia="zh-CN"/>
        </w:rPr>
        <w:t>进入“四川联采招汇电子招标采购平台”(网址:http://www.sclczb.cn/)，通过“标书获取报名系统”完成在线注册、登录、缴费</w:t>
      </w:r>
    </w:p>
    <w:p w14:paraId="21488E8D">
      <w:pPr>
        <w:spacing w:line="360" w:lineRule="auto"/>
        <w:ind w:firstLine="480"/>
        <w:rPr>
          <w:rFonts w:ascii="宋体" w:hAnsi="宋体" w:cs="宋体"/>
          <w:color w:val="auto"/>
          <w:kern w:val="1"/>
          <w:sz w:val="24"/>
          <w:szCs w:val="24"/>
          <w:highlight w:val="none"/>
        </w:rPr>
      </w:pPr>
      <w:r>
        <w:rPr>
          <w:rFonts w:hint="eastAsia" w:hAnsi="宋体" w:cs="宋体"/>
          <w:b/>
          <w:bCs/>
          <w:color w:val="auto"/>
          <w:kern w:val="1"/>
          <w:sz w:val="24"/>
          <w:szCs w:val="24"/>
          <w:highlight w:val="none"/>
          <w:lang w:eastAsia="zh-CN"/>
        </w:rPr>
        <w:t>（</w:t>
      </w:r>
      <w:r>
        <w:rPr>
          <w:rFonts w:hint="eastAsia" w:hAnsi="宋体" w:cs="宋体"/>
          <w:b/>
          <w:bCs/>
          <w:color w:val="auto"/>
          <w:kern w:val="1"/>
          <w:sz w:val="24"/>
          <w:szCs w:val="24"/>
          <w:highlight w:val="none"/>
          <w:lang w:val="en-US" w:eastAsia="zh-CN"/>
        </w:rPr>
        <w:t>三</w:t>
      </w:r>
      <w:r>
        <w:rPr>
          <w:rFonts w:hint="eastAsia" w:hAnsi="宋体" w:cs="宋体"/>
          <w:b/>
          <w:bCs/>
          <w:color w:val="auto"/>
          <w:kern w:val="1"/>
          <w:sz w:val="24"/>
          <w:szCs w:val="24"/>
          <w:highlight w:val="none"/>
          <w:lang w:eastAsia="zh-CN"/>
        </w:rPr>
        <w:t>）</w:t>
      </w:r>
      <w:r>
        <w:rPr>
          <w:rFonts w:hint="eastAsia" w:hAnsi="宋体" w:cs="宋体"/>
          <w:b/>
          <w:bCs/>
          <w:color w:val="auto"/>
          <w:kern w:val="1"/>
          <w:sz w:val="24"/>
          <w:szCs w:val="24"/>
          <w:highlight w:val="none"/>
          <w:lang w:val="en-US" w:eastAsia="zh-CN"/>
        </w:rPr>
        <w:t>比选</w:t>
      </w:r>
      <w:r>
        <w:rPr>
          <w:rFonts w:hint="eastAsia" w:ascii="宋体" w:hAnsi="宋体" w:cs="宋体"/>
          <w:b/>
          <w:bCs/>
          <w:color w:val="auto"/>
          <w:kern w:val="1"/>
          <w:sz w:val="24"/>
          <w:szCs w:val="24"/>
          <w:highlight w:val="none"/>
        </w:rPr>
        <w:t>文件售价：</w:t>
      </w:r>
      <w:r>
        <w:rPr>
          <w:rFonts w:hint="eastAsia" w:ascii="宋体" w:hAnsi="宋体" w:cs="宋体"/>
          <w:color w:val="auto"/>
          <w:kern w:val="1"/>
          <w:sz w:val="24"/>
          <w:szCs w:val="24"/>
          <w:highlight w:val="none"/>
        </w:rPr>
        <w:t>本项目</w:t>
      </w:r>
      <w:r>
        <w:rPr>
          <w:rFonts w:hint="eastAsia" w:cs="宋体"/>
          <w:color w:val="auto"/>
          <w:kern w:val="1"/>
          <w:sz w:val="24"/>
          <w:szCs w:val="24"/>
          <w:highlight w:val="none"/>
          <w:lang w:eastAsia="zh-CN"/>
        </w:rPr>
        <w:t>比选文件</w:t>
      </w:r>
      <w:r>
        <w:rPr>
          <w:rFonts w:hint="eastAsia" w:ascii="宋体" w:hAnsi="宋体" w:cs="宋体"/>
          <w:color w:val="auto"/>
          <w:kern w:val="1"/>
          <w:sz w:val="24"/>
          <w:szCs w:val="24"/>
          <w:highlight w:val="none"/>
          <w:lang w:eastAsia="zh-CN"/>
        </w:rPr>
        <w:t>每套</w:t>
      </w:r>
      <w:r>
        <w:rPr>
          <w:rFonts w:hint="eastAsia" w:ascii="宋体" w:hAnsi="宋体" w:cs="宋体"/>
          <w:color w:val="auto"/>
          <w:kern w:val="1"/>
          <w:sz w:val="24"/>
          <w:szCs w:val="24"/>
          <w:highlight w:val="none"/>
          <w:lang w:val="en-US" w:eastAsia="zh-CN"/>
        </w:rPr>
        <w:t>300</w:t>
      </w:r>
      <w:r>
        <w:rPr>
          <w:rFonts w:hint="eastAsia" w:ascii="宋体" w:hAnsi="宋体" w:cs="宋体"/>
          <w:color w:val="auto"/>
          <w:kern w:val="1"/>
          <w:sz w:val="24"/>
          <w:szCs w:val="24"/>
          <w:highlight w:val="none"/>
          <w:lang w:eastAsia="zh-CN"/>
        </w:rPr>
        <w:t>元</w:t>
      </w:r>
      <w:r>
        <w:rPr>
          <w:rFonts w:hint="eastAsia" w:ascii="宋体" w:hAnsi="宋体" w:cs="宋体"/>
          <w:color w:val="auto"/>
          <w:kern w:val="1"/>
          <w:sz w:val="24"/>
          <w:szCs w:val="24"/>
          <w:highlight w:val="none"/>
        </w:rPr>
        <w:t>，</w:t>
      </w:r>
      <w:r>
        <w:rPr>
          <w:rFonts w:hint="eastAsia" w:ascii="宋体" w:hAnsi="宋体" w:cs="宋体"/>
          <w:color w:val="auto"/>
          <w:kern w:val="1"/>
          <w:sz w:val="24"/>
          <w:szCs w:val="24"/>
          <w:highlight w:val="none"/>
          <w:lang w:eastAsia="zh-CN"/>
        </w:rPr>
        <w:t>售后不退，</w:t>
      </w:r>
      <w:r>
        <w:rPr>
          <w:rFonts w:hint="eastAsia" w:ascii="宋体" w:hAnsi="宋体" w:cs="宋体"/>
          <w:color w:val="auto"/>
          <w:kern w:val="1"/>
          <w:sz w:val="24"/>
          <w:szCs w:val="24"/>
          <w:highlight w:val="none"/>
          <w:lang w:val="en-US" w:eastAsia="zh-CN"/>
        </w:rPr>
        <w:t>比选</w:t>
      </w:r>
      <w:r>
        <w:rPr>
          <w:rFonts w:hint="eastAsia" w:ascii="宋体" w:hAnsi="宋体" w:cs="宋体"/>
          <w:color w:val="auto"/>
          <w:kern w:val="1"/>
          <w:sz w:val="24"/>
          <w:szCs w:val="24"/>
          <w:highlight w:val="none"/>
        </w:rPr>
        <w:t>文件</w:t>
      </w:r>
      <w:r>
        <w:rPr>
          <w:rFonts w:hint="eastAsia" w:ascii="宋体" w:hAnsi="宋体" w:cs="宋体"/>
          <w:color w:val="auto"/>
          <w:kern w:val="1"/>
          <w:sz w:val="24"/>
          <w:szCs w:val="24"/>
          <w:highlight w:val="none"/>
          <w:lang w:eastAsia="zh-CN"/>
        </w:rPr>
        <w:t>获取后</w:t>
      </w:r>
      <w:r>
        <w:rPr>
          <w:rFonts w:hint="eastAsia" w:ascii="宋体" w:hAnsi="宋体" w:cs="宋体"/>
          <w:color w:val="auto"/>
          <w:kern w:val="1"/>
          <w:sz w:val="24"/>
          <w:szCs w:val="24"/>
          <w:highlight w:val="none"/>
          <w:lang w:val="en-US" w:eastAsia="zh-CN"/>
        </w:rPr>
        <w:t>比选</w:t>
      </w:r>
      <w:r>
        <w:rPr>
          <w:rFonts w:hint="eastAsia" w:ascii="宋体" w:hAnsi="宋体" w:cs="宋体"/>
          <w:color w:val="auto"/>
          <w:kern w:val="1"/>
          <w:sz w:val="24"/>
          <w:szCs w:val="24"/>
          <w:highlight w:val="none"/>
        </w:rPr>
        <w:t>资格不能转让。</w:t>
      </w:r>
    </w:p>
    <w:p w14:paraId="1D9D5B83">
      <w:pPr>
        <w:pStyle w:val="29"/>
        <w:numPr>
          <w:ilvl w:val="0"/>
          <w:numId w:val="4"/>
        </w:numPr>
        <w:spacing w:line="360" w:lineRule="auto"/>
        <w:ind w:firstLine="482"/>
        <w:rPr>
          <w:rFonts w:asciiTheme="minorEastAsia" w:hAnsiTheme="minorEastAsia" w:eastAsiaTheme="minorEastAsia"/>
          <w:b/>
          <w:bCs/>
          <w:highlight w:val="none"/>
        </w:rPr>
      </w:pPr>
      <w:r>
        <w:rPr>
          <w:rFonts w:hint="eastAsia" w:asciiTheme="minorEastAsia" w:hAnsiTheme="minorEastAsia" w:eastAsiaTheme="minorEastAsia"/>
          <w:b/>
          <w:bCs/>
          <w:highlight w:val="none"/>
          <w:lang w:val="en-US" w:eastAsia="zh-CN"/>
        </w:rPr>
        <w:t>比选申请文件</w:t>
      </w:r>
      <w:r>
        <w:rPr>
          <w:rFonts w:hint="eastAsia" w:asciiTheme="minorEastAsia" w:hAnsiTheme="minorEastAsia" w:eastAsiaTheme="minorEastAsia"/>
          <w:b/>
          <w:bCs/>
          <w:highlight w:val="none"/>
        </w:rPr>
        <w:t>递交的截止时间：</w:t>
      </w:r>
      <w:r>
        <w:rPr>
          <w:rFonts w:hint="eastAsia" w:asciiTheme="minorEastAsia" w:hAnsiTheme="minorEastAsia" w:eastAsiaTheme="minorEastAsia"/>
          <w:b/>
          <w:bCs/>
          <w:highlight w:val="none"/>
          <w:lang w:val="en-US" w:eastAsia="zh-CN"/>
        </w:rPr>
        <w:t>2026年08月14日09点30分</w:t>
      </w:r>
      <w:r>
        <w:rPr>
          <w:rFonts w:hint="eastAsia" w:asciiTheme="minorEastAsia" w:hAnsiTheme="minorEastAsia" w:eastAsiaTheme="minorEastAsia"/>
          <w:b/>
          <w:bCs/>
          <w:highlight w:val="none"/>
        </w:rPr>
        <w:t>(北京时间)；</w:t>
      </w:r>
    </w:p>
    <w:p w14:paraId="770D1E88">
      <w:pPr>
        <w:pStyle w:val="29"/>
        <w:numPr>
          <w:ilvl w:val="0"/>
          <w:numId w:val="0"/>
        </w:numPr>
        <w:spacing w:line="360" w:lineRule="auto"/>
        <w:ind w:left="482" w:leftChars="0"/>
        <w:rPr>
          <w:rFonts w:hint="eastAsia" w:asciiTheme="minorEastAsia" w:hAnsiTheme="minorEastAsia" w:eastAsiaTheme="minorEastAsia"/>
          <w:b/>
          <w:bCs/>
          <w:highlight w:val="none"/>
          <w:lang w:val="en-US" w:eastAsia="zh-CN"/>
        </w:rPr>
      </w:pPr>
      <w:r>
        <w:rPr>
          <w:rFonts w:hint="eastAsia" w:asciiTheme="minorEastAsia" w:hAnsiTheme="minorEastAsia" w:eastAsiaTheme="minorEastAsia"/>
          <w:b/>
          <w:bCs/>
          <w:highlight w:val="none"/>
          <w:lang w:val="en-US" w:eastAsia="zh-CN"/>
        </w:rPr>
        <w:t>递交地点</w:t>
      </w:r>
    </w:p>
    <w:p w14:paraId="2C2119B1">
      <w:pPr>
        <w:numPr>
          <w:ilvl w:val="0"/>
          <w:numId w:val="0"/>
        </w:numPr>
        <w:spacing w:after="120" w:line="360" w:lineRule="auto"/>
        <w:ind w:leftChars="0" w:firstLine="480" w:firstLineChars="200"/>
        <w:rPr>
          <w:rFonts w:hint="eastAsia" w:ascii="宋体" w:hAnsi="宋体"/>
          <w:b w:val="0"/>
          <w:bCs/>
          <w:color w:val="auto"/>
          <w:sz w:val="24"/>
          <w:szCs w:val="24"/>
          <w:highlight w:val="none"/>
        </w:rPr>
      </w:pPr>
      <w:r>
        <w:rPr>
          <w:rFonts w:hint="eastAsia" w:hAnsi="宋体"/>
          <w:b w:val="0"/>
          <w:bCs/>
          <w:color w:val="auto"/>
          <w:sz w:val="24"/>
          <w:szCs w:val="24"/>
          <w:highlight w:val="none"/>
          <w:lang w:eastAsia="zh-CN"/>
        </w:rPr>
        <w:t>（</w:t>
      </w:r>
      <w:r>
        <w:rPr>
          <w:rFonts w:hint="eastAsia" w:ascii="宋体" w:hAnsi="宋体"/>
          <w:b w:val="0"/>
          <w:bCs/>
          <w:color w:val="auto"/>
          <w:sz w:val="24"/>
          <w:szCs w:val="24"/>
          <w:highlight w:val="none"/>
        </w:rPr>
        <w:t>1</w:t>
      </w:r>
      <w:r>
        <w:rPr>
          <w:rFonts w:hint="eastAsia" w:hAnsi="宋体"/>
          <w:b w:val="0"/>
          <w:bCs/>
          <w:color w:val="auto"/>
          <w:sz w:val="24"/>
          <w:szCs w:val="24"/>
          <w:highlight w:val="none"/>
          <w:lang w:eastAsia="zh-CN"/>
        </w:rPr>
        <w:t>）</w:t>
      </w:r>
      <w:r>
        <w:rPr>
          <w:rFonts w:hint="eastAsia" w:ascii="宋体" w:hAnsi="宋体" w:eastAsia="宋体" w:cs="宋体"/>
          <w:b w:val="0"/>
          <w:bCs/>
          <w:color w:val="auto"/>
          <w:kern w:val="2"/>
          <w:sz w:val="24"/>
          <w:szCs w:val="24"/>
          <w:lang w:val="en-US" w:eastAsia="zh-CN"/>
        </w:rPr>
        <w:t>比选申请文件</w:t>
      </w:r>
      <w:r>
        <w:rPr>
          <w:rFonts w:hint="eastAsia" w:ascii="宋体" w:hAnsi="宋体"/>
          <w:b w:val="0"/>
          <w:bCs/>
          <w:color w:val="auto"/>
          <w:sz w:val="24"/>
          <w:szCs w:val="24"/>
          <w:highlight w:val="none"/>
        </w:rPr>
        <w:t>提交截止时间及开标时间：</w:t>
      </w:r>
      <w:r>
        <w:rPr>
          <w:rFonts w:hint="eastAsia" w:ascii="宋体" w:hAnsi="宋体"/>
          <w:b w:val="0"/>
          <w:bCs/>
          <w:color w:val="auto"/>
          <w:sz w:val="24"/>
          <w:szCs w:val="24"/>
          <w:highlight w:val="none"/>
          <w:lang w:val="en-US" w:eastAsia="zh-CN"/>
        </w:rPr>
        <w:t>2026年0</w:t>
      </w:r>
      <w:r>
        <w:rPr>
          <w:rFonts w:hint="eastAsia"/>
          <w:b w:val="0"/>
          <w:bCs/>
          <w:color w:val="auto"/>
          <w:sz w:val="24"/>
          <w:szCs w:val="24"/>
          <w:highlight w:val="none"/>
          <w:lang w:val="en-US" w:eastAsia="zh-CN"/>
        </w:rPr>
        <w:t>8</w:t>
      </w:r>
      <w:r>
        <w:rPr>
          <w:rFonts w:hint="eastAsia" w:ascii="宋体" w:hAnsi="宋体"/>
          <w:b w:val="0"/>
          <w:bCs/>
          <w:color w:val="auto"/>
          <w:sz w:val="24"/>
          <w:szCs w:val="24"/>
          <w:highlight w:val="none"/>
          <w:lang w:val="en-US" w:eastAsia="zh-CN"/>
        </w:rPr>
        <w:t>月14日09点30分</w:t>
      </w:r>
      <w:r>
        <w:rPr>
          <w:rFonts w:hint="eastAsia" w:ascii="宋体" w:hAnsi="宋体"/>
          <w:b w:val="0"/>
          <w:bCs/>
          <w:color w:val="auto"/>
          <w:sz w:val="24"/>
          <w:szCs w:val="24"/>
          <w:highlight w:val="none"/>
        </w:rPr>
        <w:t>(北京时间)。</w:t>
      </w:r>
    </w:p>
    <w:p w14:paraId="74858C77">
      <w:pPr>
        <w:spacing w:after="120" w:line="360" w:lineRule="auto"/>
        <w:ind w:firstLine="480" w:firstLineChars="200"/>
        <w:rPr>
          <w:rFonts w:hint="eastAsia" w:ascii="宋体" w:hAnsi="宋体"/>
          <w:b w:val="0"/>
          <w:bCs/>
          <w:color w:val="auto"/>
          <w:sz w:val="24"/>
          <w:szCs w:val="24"/>
          <w:highlight w:val="none"/>
        </w:rPr>
      </w:pPr>
      <w:r>
        <w:rPr>
          <w:rFonts w:hint="eastAsia" w:ascii="宋体" w:hAnsi="宋体"/>
          <w:b w:val="0"/>
          <w:bCs/>
          <w:color w:val="auto"/>
          <w:sz w:val="24"/>
          <w:szCs w:val="24"/>
          <w:highlight w:val="none"/>
        </w:rPr>
        <w:t>（2）提交</w:t>
      </w:r>
      <w:r>
        <w:rPr>
          <w:rFonts w:hint="eastAsia" w:ascii="宋体" w:hAnsi="宋体" w:eastAsia="宋体" w:cs="宋体"/>
          <w:b w:val="0"/>
          <w:bCs/>
          <w:color w:val="auto"/>
          <w:kern w:val="2"/>
          <w:sz w:val="24"/>
          <w:szCs w:val="24"/>
          <w:lang w:val="en-US" w:eastAsia="zh-CN"/>
        </w:rPr>
        <w:t>比选申请</w:t>
      </w:r>
      <w:r>
        <w:rPr>
          <w:rFonts w:hint="eastAsia" w:ascii="宋体" w:hAnsi="宋体"/>
          <w:b w:val="0"/>
          <w:bCs/>
          <w:color w:val="auto"/>
          <w:sz w:val="24"/>
          <w:szCs w:val="24"/>
          <w:highlight w:val="none"/>
        </w:rPr>
        <w:t>文件地点：</w:t>
      </w:r>
    </w:p>
    <w:p w14:paraId="5BC838A2">
      <w:pPr>
        <w:spacing w:after="120" w:line="360" w:lineRule="auto"/>
        <w:ind w:firstLine="480" w:firstLineChars="200"/>
        <w:rPr>
          <w:rFonts w:hint="eastAsia" w:ascii="宋体" w:hAnsi="宋体"/>
          <w:b w:val="0"/>
          <w:bCs/>
          <w:color w:val="auto"/>
          <w:sz w:val="24"/>
          <w:szCs w:val="24"/>
          <w:highlight w:val="none"/>
        </w:rPr>
      </w:pPr>
      <w:r>
        <w:rPr>
          <w:rFonts w:hint="eastAsia" w:ascii="宋体" w:hAnsi="宋体"/>
          <w:b w:val="0"/>
          <w:bCs/>
          <w:color w:val="auto"/>
          <w:sz w:val="24"/>
          <w:szCs w:val="24"/>
          <w:highlight w:val="none"/>
        </w:rPr>
        <w:t>供应商应将</w:t>
      </w:r>
      <w:r>
        <w:rPr>
          <w:rFonts w:hint="eastAsia" w:ascii="宋体" w:hAnsi="宋体" w:eastAsia="宋体" w:cs="宋体"/>
          <w:b w:val="0"/>
          <w:bCs/>
          <w:color w:val="auto"/>
          <w:kern w:val="2"/>
          <w:sz w:val="24"/>
          <w:szCs w:val="24"/>
          <w:lang w:val="en-US" w:eastAsia="zh-CN"/>
        </w:rPr>
        <w:t>比选申请文件</w:t>
      </w:r>
      <w:r>
        <w:rPr>
          <w:rFonts w:hint="eastAsia" w:ascii="宋体" w:hAnsi="宋体"/>
          <w:b w:val="0"/>
          <w:bCs/>
          <w:color w:val="auto"/>
          <w:sz w:val="24"/>
          <w:szCs w:val="24"/>
          <w:highlight w:val="none"/>
        </w:rPr>
        <w:t>，在</w:t>
      </w:r>
      <w:r>
        <w:rPr>
          <w:rFonts w:hint="eastAsia"/>
          <w:b w:val="0"/>
          <w:bCs/>
          <w:color w:val="auto"/>
          <w:sz w:val="24"/>
          <w:szCs w:val="24"/>
          <w:highlight w:val="none"/>
          <w:lang w:eastAsia="zh-CN"/>
        </w:rPr>
        <w:t>比选文件</w:t>
      </w:r>
      <w:r>
        <w:rPr>
          <w:rFonts w:hint="eastAsia" w:ascii="宋体" w:hAnsi="宋体"/>
          <w:b w:val="0"/>
          <w:bCs/>
          <w:color w:val="auto"/>
          <w:sz w:val="24"/>
          <w:szCs w:val="24"/>
          <w:highlight w:val="none"/>
        </w:rPr>
        <w:t>规定的递交</w:t>
      </w:r>
      <w:r>
        <w:rPr>
          <w:rFonts w:hint="eastAsia" w:ascii="宋体" w:hAnsi="宋体" w:eastAsia="宋体" w:cs="宋体"/>
          <w:b w:val="0"/>
          <w:bCs/>
          <w:color w:val="auto"/>
          <w:kern w:val="2"/>
          <w:sz w:val="24"/>
          <w:szCs w:val="24"/>
          <w:lang w:val="en-US" w:eastAsia="zh-CN"/>
        </w:rPr>
        <w:t>比选申请文件</w:t>
      </w:r>
      <w:r>
        <w:rPr>
          <w:rFonts w:hint="eastAsia" w:ascii="宋体" w:hAnsi="宋体"/>
          <w:b w:val="0"/>
          <w:bCs/>
          <w:color w:val="auto"/>
          <w:sz w:val="24"/>
          <w:szCs w:val="24"/>
          <w:highlight w:val="none"/>
        </w:rPr>
        <w:t>截止时间前上传至四川联采招汇电子招标采购平台。</w:t>
      </w:r>
    </w:p>
    <w:p w14:paraId="6A52593E">
      <w:pPr>
        <w:spacing w:after="120" w:line="360" w:lineRule="auto"/>
        <w:ind w:firstLine="480" w:firstLineChars="200"/>
        <w:rPr>
          <w:rFonts w:hint="eastAsia" w:ascii="宋体" w:hAnsi="宋体"/>
          <w:b w:val="0"/>
          <w:bCs/>
          <w:color w:val="auto"/>
          <w:sz w:val="24"/>
          <w:szCs w:val="24"/>
          <w:highlight w:val="none"/>
        </w:rPr>
      </w:pPr>
      <w:r>
        <w:rPr>
          <w:rFonts w:hint="eastAsia" w:ascii="宋体" w:hAnsi="宋体"/>
          <w:b w:val="0"/>
          <w:bCs/>
          <w:color w:val="auto"/>
          <w:sz w:val="24"/>
          <w:szCs w:val="24"/>
          <w:highlight w:val="none"/>
        </w:rPr>
        <w:t>温馨提示：考虑到现行国家实际的网络速率及供应商所处区域网络的情况，以及</w:t>
      </w:r>
      <w:r>
        <w:rPr>
          <w:rFonts w:hint="eastAsia" w:ascii="宋体" w:hAnsi="宋体" w:eastAsia="宋体" w:cs="宋体"/>
          <w:b w:val="0"/>
          <w:bCs/>
          <w:color w:val="auto"/>
          <w:kern w:val="2"/>
          <w:sz w:val="24"/>
          <w:szCs w:val="24"/>
          <w:lang w:val="en-US" w:eastAsia="zh-CN"/>
        </w:rPr>
        <w:t>比选申请文件</w:t>
      </w:r>
      <w:r>
        <w:rPr>
          <w:rFonts w:hint="eastAsia" w:ascii="宋体" w:hAnsi="宋体"/>
          <w:b w:val="0"/>
          <w:bCs/>
          <w:color w:val="auto"/>
          <w:sz w:val="24"/>
          <w:szCs w:val="24"/>
          <w:highlight w:val="none"/>
        </w:rPr>
        <w:t>实际大小，请供应商尽量在递交</w:t>
      </w:r>
      <w:r>
        <w:rPr>
          <w:rFonts w:hint="eastAsia" w:ascii="宋体" w:hAnsi="宋体" w:eastAsia="宋体" w:cs="宋体"/>
          <w:b w:val="0"/>
          <w:bCs/>
          <w:color w:val="auto"/>
          <w:kern w:val="2"/>
          <w:sz w:val="24"/>
          <w:szCs w:val="24"/>
          <w:lang w:val="en-US" w:eastAsia="zh-CN"/>
        </w:rPr>
        <w:t>比选申请文件</w:t>
      </w:r>
      <w:r>
        <w:rPr>
          <w:rFonts w:hint="eastAsia" w:ascii="宋体" w:hAnsi="宋体"/>
          <w:b w:val="0"/>
          <w:bCs/>
          <w:color w:val="auto"/>
          <w:sz w:val="24"/>
          <w:szCs w:val="24"/>
          <w:highlight w:val="none"/>
        </w:rPr>
        <w:t>截止时间前48小时执行上传</w:t>
      </w:r>
      <w:r>
        <w:rPr>
          <w:rFonts w:hint="eastAsia" w:ascii="宋体" w:hAnsi="宋体" w:eastAsia="宋体" w:cs="宋体"/>
          <w:b w:val="0"/>
          <w:bCs/>
          <w:color w:val="auto"/>
          <w:kern w:val="2"/>
          <w:sz w:val="24"/>
          <w:szCs w:val="24"/>
          <w:lang w:val="en-US" w:eastAsia="zh-CN"/>
        </w:rPr>
        <w:t>比选申请文件</w:t>
      </w:r>
      <w:r>
        <w:rPr>
          <w:rFonts w:hint="eastAsia" w:ascii="宋体" w:hAnsi="宋体"/>
          <w:b w:val="0"/>
          <w:bCs/>
          <w:color w:val="auto"/>
          <w:sz w:val="24"/>
          <w:szCs w:val="24"/>
          <w:highlight w:val="none"/>
        </w:rPr>
        <w:t>操作，在投标截止时间前一天确保</w:t>
      </w:r>
      <w:r>
        <w:rPr>
          <w:rFonts w:hint="eastAsia" w:ascii="宋体" w:hAnsi="宋体" w:eastAsia="宋体" w:cs="宋体"/>
          <w:b w:val="0"/>
          <w:bCs/>
          <w:color w:val="auto"/>
          <w:kern w:val="2"/>
          <w:sz w:val="24"/>
          <w:szCs w:val="24"/>
          <w:lang w:val="en-US" w:eastAsia="zh-CN"/>
        </w:rPr>
        <w:t>比选申请文件</w:t>
      </w:r>
      <w:r>
        <w:rPr>
          <w:rFonts w:hint="eastAsia" w:ascii="宋体" w:hAnsi="宋体"/>
          <w:b w:val="0"/>
          <w:bCs/>
          <w:color w:val="auto"/>
          <w:sz w:val="24"/>
          <w:szCs w:val="24"/>
          <w:highlight w:val="none"/>
        </w:rPr>
        <w:t>上传成功，在上传文件时如遇到问题需要协助可联系平台服务人员（联系方式详见网页首页）。</w:t>
      </w:r>
    </w:p>
    <w:p w14:paraId="0CBF9018">
      <w:pPr>
        <w:pStyle w:val="29"/>
        <w:numPr>
          <w:ilvl w:val="0"/>
          <w:numId w:val="4"/>
        </w:numPr>
        <w:spacing w:line="360" w:lineRule="auto"/>
        <w:ind w:firstLine="482" w:firstLineChars="200"/>
        <w:rPr>
          <w:rFonts w:asciiTheme="minorEastAsia" w:hAnsiTheme="minorEastAsia" w:eastAsiaTheme="minorEastAsia"/>
          <w:b/>
          <w:bCs/>
          <w:highlight w:val="none"/>
        </w:rPr>
      </w:pPr>
      <w:r>
        <w:rPr>
          <w:rFonts w:hint="eastAsia" w:asciiTheme="minorEastAsia" w:hAnsiTheme="minorEastAsia" w:eastAsiaTheme="minorEastAsia"/>
          <w:b/>
          <w:bCs/>
          <w:highlight w:val="none"/>
          <w:lang w:eastAsia="zh-CN"/>
        </w:rPr>
        <w:t>比选</w:t>
      </w:r>
      <w:r>
        <w:rPr>
          <w:rFonts w:hint="eastAsia" w:asciiTheme="minorEastAsia" w:hAnsiTheme="minorEastAsia" w:eastAsiaTheme="minorEastAsia"/>
          <w:b/>
          <w:bCs/>
          <w:highlight w:val="none"/>
        </w:rPr>
        <w:t>时间：</w:t>
      </w:r>
      <w:r>
        <w:rPr>
          <w:rFonts w:hint="eastAsia" w:asciiTheme="minorEastAsia" w:hAnsiTheme="minorEastAsia" w:eastAsiaTheme="minorEastAsia"/>
          <w:b/>
          <w:bCs/>
          <w:highlight w:val="none"/>
          <w:lang w:val="en-US" w:eastAsia="zh-CN"/>
        </w:rPr>
        <w:t>2026年08</w:t>
      </w:r>
      <w:bookmarkStart w:id="322" w:name="_GoBack"/>
      <w:bookmarkEnd w:id="322"/>
      <w:r>
        <w:rPr>
          <w:rFonts w:hint="eastAsia" w:asciiTheme="minorEastAsia" w:hAnsiTheme="minorEastAsia" w:eastAsiaTheme="minorEastAsia"/>
          <w:b/>
          <w:bCs/>
          <w:highlight w:val="none"/>
          <w:lang w:val="en-US" w:eastAsia="zh-CN"/>
        </w:rPr>
        <w:t>月14日09点30分</w:t>
      </w:r>
      <w:r>
        <w:rPr>
          <w:rFonts w:hint="eastAsia" w:asciiTheme="minorEastAsia" w:hAnsiTheme="minorEastAsia" w:eastAsiaTheme="minorEastAsia"/>
          <w:b/>
          <w:bCs/>
          <w:highlight w:val="none"/>
        </w:rPr>
        <w:t>(北京时间)。</w:t>
      </w:r>
    </w:p>
    <w:p w14:paraId="78B05DDA">
      <w:pPr>
        <w:spacing w:line="360" w:lineRule="auto"/>
        <w:ind w:firstLine="482" w:firstLineChars="200"/>
        <w:rPr>
          <w:rFonts w:hint="eastAsia" w:ascii="宋体" w:hAnsi="宋体"/>
          <w:color w:val="auto"/>
          <w:sz w:val="24"/>
          <w:szCs w:val="24"/>
          <w:highlight w:val="none"/>
        </w:rPr>
      </w:pPr>
      <w:r>
        <w:rPr>
          <w:rFonts w:hint="eastAsia" w:asciiTheme="minorEastAsia" w:hAnsiTheme="minorEastAsia" w:eastAsiaTheme="minorEastAsia"/>
          <w:b/>
          <w:bCs/>
          <w:highlight w:val="none"/>
          <w:lang w:eastAsia="zh-CN"/>
        </w:rPr>
        <w:t>比选</w:t>
      </w:r>
      <w:r>
        <w:rPr>
          <w:rFonts w:hint="eastAsia" w:asciiTheme="minorEastAsia" w:hAnsiTheme="minorEastAsia" w:eastAsiaTheme="minorEastAsia"/>
          <w:b/>
          <w:bCs/>
          <w:highlight w:val="none"/>
        </w:rPr>
        <w:t>地点：</w:t>
      </w:r>
      <w:r>
        <w:rPr>
          <w:rFonts w:hint="eastAsia" w:ascii="宋体" w:hAnsi="宋体"/>
          <w:b/>
          <w:bCs w:val="0"/>
          <w:color w:val="auto"/>
          <w:sz w:val="24"/>
          <w:szCs w:val="24"/>
          <w:highlight w:val="none"/>
        </w:rPr>
        <w:t>四川联采招汇电子招标采购平台</w:t>
      </w:r>
      <w:r>
        <w:rPr>
          <w:rFonts w:hint="eastAsia" w:ascii="宋体" w:hAnsi="宋体"/>
          <w:b w:val="0"/>
          <w:bCs/>
          <w:color w:val="auto"/>
          <w:sz w:val="24"/>
          <w:szCs w:val="24"/>
          <w:highlight w:val="none"/>
        </w:rPr>
        <w:t>线上开标。供应商须在采购公告（或更正公告）规定的递交截止时间前上传</w:t>
      </w:r>
      <w:r>
        <w:rPr>
          <w:rFonts w:hint="eastAsia" w:ascii="宋体" w:hAnsi="宋体" w:eastAsia="宋体" w:cs="宋体"/>
          <w:b w:val="0"/>
          <w:bCs/>
          <w:color w:val="auto"/>
          <w:kern w:val="2"/>
          <w:sz w:val="24"/>
          <w:szCs w:val="24"/>
          <w:lang w:val="en-US" w:eastAsia="zh-CN"/>
        </w:rPr>
        <w:t>比选申请文件</w:t>
      </w:r>
      <w:r>
        <w:rPr>
          <w:rFonts w:hint="eastAsia" w:ascii="宋体" w:hAnsi="宋体"/>
          <w:b w:val="0"/>
          <w:bCs/>
          <w:color w:val="auto"/>
          <w:sz w:val="24"/>
          <w:szCs w:val="24"/>
          <w:highlight w:val="none"/>
        </w:rPr>
        <w:t>，并在</w:t>
      </w:r>
      <w:r>
        <w:rPr>
          <w:rFonts w:hint="eastAsia"/>
          <w:b w:val="0"/>
          <w:bCs/>
          <w:color w:val="auto"/>
          <w:sz w:val="24"/>
          <w:szCs w:val="24"/>
          <w:highlight w:val="none"/>
          <w:lang w:val="en-US" w:eastAsia="zh-CN"/>
        </w:rPr>
        <w:t>比选时间到达前</w:t>
      </w:r>
      <w:r>
        <w:rPr>
          <w:rFonts w:hint="eastAsia" w:ascii="宋体" w:hAnsi="宋体"/>
          <w:b w:val="0"/>
          <w:bCs/>
          <w:color w:val="auto"/>
          <w:sz w:val="24"/>
          <w:szCs w:val="24"/>
          <w:highlight w:val="none"/>
        </w:rPr>
        <w:t>于开标大厅签</w:t>
      </w:r>
      <w:r>
        <w:rPr>
          <w:rFonts w:hint="eastAsia"/>
          <w:b w:val="0"/>
          <w:bCs/>
          <w:color w:val="auto"/>
          <w:sz w:val="24"/>
          <w:szCs w:val="24"/>
          <w:highlight w:val="none"/>
          <w:lang w:val="en-US" w:eastAsia="zh-CN"/>
        </w:rPr>
        <w:t>到</w:t>
      </w:r>
      <w:r>
        <w:rPr>
          <w:rFonts w:hint="eastAsia"/>
          <w:b w:val="0"/>
          <w:bCs/>
          <w:color w:val="auto"/>
          <w:sz w:val="24"/>
          <w:szCs w:val="24"/>
          <w:highlight w:val="none"/>
          <w:lang w:eastAsia="zh-CN"/>
        </w:rPr>
        <w:t>，</w:t>
      </w:r>
      <w:r>
        <w:rPr>
          <w:rFonts w:hint="eastAsia"/>
          <w:b w:val="0"/>
          <w:bCs/>
          <w:color w:val="auto"/>
          <w:sz w:val="24"/>
          <w:szCs w:val="24"/>
          <w:highlight w:val="none"/>
          <w:lang w:val="en-US" w:eastAsia="zh-CN"/>
        </w:rPr>
        <w:t>比选时间到达后进行</w:t>
      </w:r>
      <w:r>
        <w:rPr>
          <w:rFonts w:hint="eastAsia" w:ascii="宋体" w:hAnsi="宋体"/>
          <w:b w:val="0"/>
          <w:bCs/>
          <w:color w:val="auto"/>
          <w:sz w:val="24"/>
          <w:szCs w:val="24"/>
          <w:highlight w:val="none"/>
        </w:rPr>
        <w:t>解密。</w:t>
      </w:r>
    </w:p>
    <w:p w14:paraId="260005D4">
      <w:pPr>
        <w:pStyle w:val="29"/>
        <w:numPr>
          <w:ilvl w:val="0"/>
          <w:numId w:val="0"/>
        </w:numPr>
        <w:spacing w:line="360" w:lineRule="auto"/>
        <w:ind w:firstLine="482" w:firstLineChars="200"/>
        <w:rPr>
          <w:rFonts w:asciiTheme="minorEastAsia" w:hAnsiTheme="minorEastAsia" w:eastAsiaTheme="minorEastAsia"/>
          <w:b/>
          <w:bCs/>
          <w:highlight w:val="none"/>
        </w:rPr>
      </w:pPr>
      <w:r>
        <w:rPr>
          <w:rFonts w:hint="eastAsia" w:asciiTheme="minorEastAsia" w:hAnsiTheme="minorEastAsia" w:eastAsiaTheme="minorEastAsia"/>
          <w:b/>
          <w:bCs/>
          <w:highlight w:val="none"/>
          <w:lang w:val="en-US" w:eastAsia="zh-CN"/>
        </w:rPr>
        <w:t>十、</w:t>
      </w:r>
      <w:r>
        <w:rPr>
          <w:rFonts w:hint="eastAsia" w:asciiTheme="minorEastAsia" w:hAnsiTheme="minorEastAsia" w:eastAsiaTheme="minorEastAsia"/>
          <w:b/>
          <w:bCs/>
          <w:highlight w:val="none"/>
        </w:rPr>
        <w:t>联系</w:t>
      </w:r>
      <w:r>
        <w:rPr>
          <w:rFonts w:hint="eastAsia" w:asciiTheme="minorEastAsia" w:hAnsiTheme="minorEastAsia" w:eastAsiaTheme="minorEastAsia"/>
          <w:b/>
          <w:bCs/>
          <w:highlight w:val="none"/>
          <w:lang w:val="en-US" w:eastAsia="zh-CN"/>
        </w:rPr>
        <w:t>方式</w:t>
      </w:r>
      <w:r>
        <w:rPr>
          <w:rFonts w:hint="eastAsia" w:asciiTheme="minorEastAsia" w:hAnsiTheme="minorEastAsia" w:eastAsiaTheme="minorEastAsia"/>
          <w:b/>
          <w:bCs/>
          <w:highlight w:val="none"/>
        </w:rPr>
        <w:t>：</w:t>
      </w:r>
    </w:p>
    <w:p w14:paraId="43ACD813">
      <w:pPr>
        <w:adjustRightInd w:val="0"/>
        <w:snapToGrid w:val="0"/>
        <w:spacing w:line="360" w:lineRule="auto"/>
        <w:ind w:firstLine="482" w:firstLineChars="200"/>
        <w:rPr>
          <w:rFonts w:ascii="宋体" w:hAnsi="宋体" w:eastAsia="宋体" w:cs="仿宋"/>
          <w:b/>
          <w:sz w:val="24"/>
        </w:rPr>
      </w:pPr>
      <w:r>
        <w:rPr>
          <w:rFonts w:hint="eastAsia" w:ascii="宋体" w:hAnsi="宋体" w:eastAsia="宋体" w:cs="仿宋"/>
          <w:b/>
          <w:sz w:val="24"/>
        </w:rPr>
        <w:t>（一）采购人信息：</w:t>
      </w:r>
    </w:p>
    <w:p w14:paraId="3F2396EA">
      <w:pPr>
        <w:adjustRightInd w:val="0"/>
        <w:snapToGrid w:val="0"/>
        <w:spacing w:line="360" w:lineRule="auto"/>
        <w:ind w:firstLine="480" w:firstLineChars="200"/>
        <w:jc w:val="left"/>
        <w:rPr>
          <w:rFonts w:hint="eastAsia" w:ascii="宋体" w:hAnsi="宋体" w:eastAsia="宋体" w:cs="仿宋"/>
          <w:bCs/>
          <w:sz w:val="24"/>
          <w:lang w:eastAsia="zh-CN"/>
        </w:rPr>
      </w:pPr>
      <w:r>
        <w:rPr>
          <w:rFonts w:hint="eastAsia" w:ascii="宋体" w:hAnsi="宋体" w:eastAsia="宋体" w:cs="仿宋"/>
          <w:bCs/>
          <w:sz w:val="24"/>
        </w:rPr>
        <w:t>名称：</w:t>
      </w:r>
      <w:r>
        <w:rPr>
          <w:rFonts w:hint="eastAsia" w:cs="仿宋"/>
          <w:bCs/>
          <w:sz w:val="24"/>
          <w:lang w:eastAsia="zh-CN"/>
        </w:rPr>
        <w:t>越西县消防救援大队</w:t>
      </w:r>
    </w:p>
    <w:p w14:paraId="41EE8721">
      <w:pPr>
        <w:adjustRightInd w:val="0"/>
        <w:snapToGrid w:val="0"/>
        <w:spacing w:line="360" w:lineRule="auto"/>
        <w:ind w:firstLine="480" w:firstLineChars="200"/>
        <w:jc w:val="left"/>
        <w:rPr>
          <w:rFonts w:hint="eastAsia" w:ascii="宋体" w:hAnsi="宋体" w:eastAsia="宋体" w:cs="仿宋"/>
          <w:bCs/>
          <w:sz w:val="24"/>
          <w:highlight w:val="none"/>
          <w:lang w:eastAsia="zh-CN"/>
        </w:rPr>
      </w:pPr>
      <w:r>
        <w:rPr>
          <w:rFonts w:hint="eastAsia" w:ascii="宋体" w:hAnsi="宋体" w:eastAsia="宋体" w:cs="仿宋"/>
          <w:bCs/>
          <w:sz w:val="24"/>
          <w:highlight w:val="none"/>
        </w:rPr>
        <w:t>地址：</w:t>
      </w:r>
      <w:r>
        <w:rPr>
          <w:rFonts w:hint="eastAsia" w:cs="仿宋"/>
          <w:bCs/>
          <w:sz w:val="24"/>
          <w:highlight w:val="none"/>
          <w:lang w:eastAsia="zh-CN"/>
        </w:rPr>
        <w:t>越西县越城镇新村三组125号</w:t>
      </w:r>
    </w:p>
    <w:p w14:paraId="21D8DC6B">
      <w:pPr>
        <w:adjustRightInd w:val="0"/>
        <w:snapToGrid w:val="0"/>
        <w:spacing w:line="360" w:lineRule="auto"/>
        <w:ind w:firstLine="480" w:firstLineChars="200"/>
        <w:jc w:val="left"/>
        <w:rPr>
          <w:rFonts w:ascii="宋体" w:hAnsi="宋体" w:eastAsia="宋体" w:cs="仿宋"/>
          <w:bCs/>
          <w:sz w:val="24"/>
          <w:highlight w:val="none"/>
        </w:rPr>
      </w:pPr>
      <w:r>
        <w:rPr>
          <w:rFonts w:hint="eastAsia" w:ascii="宋体" w:hAnsi="宋体" w:eastAsia="宋体" w:cs="仿宋"/>
          <w:bCs/>
          <w:sz w:val="24"/>
          <w:highlight w:val="none"/>
        </w:rPr>
        <w:t>联系人：</w:t>
      </w:r>
      <w:r>
        <w:rPr>
          <w:rFonts w:hint="eastAsia" w:cs="仿宋"/>
          <w:bCs/>
          <w:sz w:val="24"/>
          <w:highlight w:val="none"/>
          <w:lang w:val="en-US" w:eastAsia="zh-CN"/>
        </w:rPr>
        <w:t>冉</w:t>
      </w:r>
      <w:r>
        <w:rPr>
          <w:rFonts w:hint="eastAsia" w:cs="仿宋"/>
          <w:bCs/>
          <w:sz w:val="24"/>
          <w:highlight w:val="none"/>
          <w:lang w:eastAsia="zh-CN"/>
        </w:rPr>
        <w:t>老师</w:t>
      </w:r>
      <w:r>
        <w:rPr>
          <w:rFonts w:hint="eastAsia" w:ascii="宋体" w:hAnsi="宋体" w:eastAsia="宋体" w:cs="仿宋"/>
          <w:bCs/>
          <w:sz w:val="24"/>
          <w:highlight w:val="none"/>
        </w:rPr>
        <w:t>；</w:t>
      </w:r>
    </w:p>
    <w:p w14:paraId="76A3AF2E">
      <w:pPr>
        <w:adjustRightInd w:val="0"/>
        <w:snapToGrid w:val="0"/>
        <w:spacing w:line="360" w:lineRule="auto"/>
        <w:ind w:firstLine="480" w:firstLineChars="200"/>
        <w:jc w:val="left"/>
        <w:rPr>
          <w:rFonts w:hint="eastAsia" w:ascii="宋体" w:hAnsi="宋体" w:eastAsia="宋体" w:cs="仿宋"/>
          <w:bCs/>
          <w:sz w:val="24"/>
          <w:highlight w:val="none"/>
          <w:lang w:eastAsia="zh-CN"/>
        </w:rPr>
      </w:pPr>
      <w:r>
        <w:rPr>
          <w:rFonts w:hint="eastAsia" w:ascii="宋体" w:hAnsi="宋体" w:eastAsia="宋体" w:cs="仿宋"/>
          <w:bCs/>
          <w:sz w:val="24"/>
          <w:highlight w:val="none"/>
        </w:rPr>
        <w:t>联系电话：</w:t>
      </w:r>
      <w:r>
        <w:rPr>
          <w:rFonts w:hint="eastAsia" w:cs="仿宋"/>
          <w:bCs/>
          <w:sz w:val="24"/>
          <w:highlight w:val="none"/>
          <w:lang w:eastAsia="zh-CN"/>
        </w:rPr>
        <w:t xml:space="preserve">0834-7616119  </w:t>
      </w:r>
    </w:p>
    <w:p w14:paraId="61412B49">
      <w:pPr>
        <w:adjustRightInd w:val="0"/>
        <w:snapToGrid w:val="0"/>
        <w:spacing w:line="360" w:lineRule="auto"/>
        <w:ind w:firstLine="482" w:firstLineChars="200"/>
        <w:rPr>
          <w:rFonts w:ascii="宋体" w:hAnsi="宋体" w:eastAsia="宋体" w:cs="仿宋"/>
          <w:b/>
          <w:sz w:val="24"/>
        </w:rPr>
      </w:pPr>
      <w:r>
        <w:rPr>
          <w:rFonts w:hint="eastAsia" w:ascii="宋体" w:hAnsi="宋体" w:eastAsia="宋体" w:cs="仿宋"/>
          <w:b/>
          <w:sz w:val="24"/>
        </w:rPr>
        <w:t>（二）采购代理机构信息：</w:t>
      </w:r>
    </w:p>
    <w:p w14:paraId="1111EE67">
      <w:pPr>
        <w:adjustRightInd w:val="0"/>
        <w:snapToGrid w:val="0"/>
        <w:spacing w:line="360" w:lineRule="auto"/>
        <w:ind w:firstLine="480" w:firstLineChars="200"/>
        <w:jc w:val="left"/>
        <w:rPr>
          <w:rFonts w:ascii="宋体" w:hAnsi="宋体" w:eastAsia="宋体" w:cs="仿宋"/>
          <w:bCs/>
          <w:sz w:val="24"/>
        </w:rPr>
      </w:pPr>
      <w:r>
        <w:rPr>
          <w:rFonts w:hint="eastAsia" w:ascii="宋体" w:hAnsi="宋体" w:eastAsia="宋体" w:cs="仿宋"/>
          <w:bCs/>
          <w:sz w:val="24"/>
        </w:rPr>
        <w:t>名称</w:t>
      </w:r>
      <w:r>
        <w:rPr>
          <w:rFonts w:hint="eastAsia" w:cs="仿宋"/>
          <w:bCs/>
          <w:sz w:val="24"/>
          <w:lang w:eastAsia="zh-CN"/>
        </w:rPr>
        <w:t>：四川五邑招标代理有限公司</w:t>
      </w:r>
      <w:r>
        <w:rPr>
          <w:rFonts w:hint="eastAsia" w:ascii="宋体" w:hAnsi="宋体" w:eastAsia="宋体" w:cs="仿宋"/>
          <w:bCs/>
          <w:sz w:val="24"/>
        </w:rPr>
        <w:t>；</w:t>
      </w:r>
    </w:p>
    <w:p w14:paraId="63FD2D7D">
      <w:pPr>
        <w:adjustRightInd w:val="0"/>
        <w:snapToGrid w:val="0"/>
        <w:spacing w:line="360" w:lineRule="auto"/>
        <w:ind w:firstLine="480" w:firstLineChars="200"/>
        <w:jc w:val="left"/>
        <w:rPr>
          <w:rFonts w:ascii="宋体" w:hAnsi="宋体" w:eastAsia="宋体" w:cs="仿宋"/>
          <w:bCs/>
          <w:sz w:val="24"/>
        </w:rPr>
      </w:pPr>
      <w:r>
        <w:rPr>
          <w:rFonts w:hint="eastAsia" w:ascii="宋体" w:hAnsi="宋体" w:eastAsia="宋体" w:cs="仿宋"/>
          <w:bCs/>
          <w:sz w:val="24"/>
        </w:rPr>
        <w:t>地址</w:t>
      </w:r>
      <w:r>
        <w:rPr>
          <w:rFonts w:hint="eastAsia" w:cs="仿宋"/>
          <w:bCs/>
          <w:sz w:val="24"/>
          <w:lang w:eastAsia="zh-CN"/>
        </w:rPr>
        <w:t>：四川省成都市天府新区正兴镇大安路1458号附1号79栋1单元1楼2号</w:t>
      </w:r>
      <w:r>
        <w:rPr>
          <w:rFonts w:hint="eastAsia" w:ascii="宋体" w:hAnsi="宋体" w:eastAsia="宋体" w:cs="仿宋"/>
          <w:bCs/>
          <w:sz w:val="24"/>
        </w:rPr>
        <w:t>；</w:t>
      </w:r>
    </w:p>
    <w:p w14:paraId="0C29E464">
      <w:pPr>
        <w:adjustRightInd w:val="0"/>
        <w:snapToGrid w:val="0"/>
        <w:spacing w:line="360" w:lineRule="auto"/>
        <w:ind w:firstLine="480" w:firstLineChars="200"/>
        <w:jc w:val="left"/>
        <w:rPr>
          <w:rFonts w:hint="eastAsia" w:ascii="宋体" w:hAnsi="宋体" w:eastAsia="宋体" w:cs="仿宋"/>
          <w:bCs/>
          <w:sz w:val="24"/>
          <w:lang w:eastAsia="zh-CN"/>
        </w:rPr>
      </w:pPr>
      <w:r>
        <w:rPr>
          <w:rFonts w:hint="eastAsia" w:ascii="宋体" w:hAnsi="宋体" w:eastAsia="宋体" w:cs="仿宋"/>
          <w:bCs/>
          <w:sz w:val="24"/>
        </w:rPr>
        <w:t>联系方式</w:t>
      </w:r>
      <w:r>
        <w:rPr>
          <w:rFonts w:hint="eastAsia" w:cs="仿宋"/>
          <w:bCs/>
          <w:sz w:val="24"/>
          <w:lang w:eastAsia="zh-CN"/>
        </w:rPr>
        <w:t>：</w:t>
      </w:r>
      <w:r>
        <w:rPr>
          <w:rFonts w:hint="eastAsia"/>
          <w:bCs/>
          <w:sz w:val="24"/>
          <w:lang w:eastAsia="zh-CN"/>
        </w:rPr>
        <w:t>18989237803</w:t>
      </w:r>
    </w:p>
    <w:p w14:paraId="040582D0">
      <w:pPr>
        <w:adjustRightInd w:val="0"/>
        <w:snapToGrid w:val="0"/>
        <w:spacing w:line="360" w:lineRule="auto"/>
        <w:ind w:firstLine="482" w:firstLineChars="200"/>
        <w:rPr>
          <w:rFonts w:hint="eastAsia" w:ascii="宋体" w:hAnsi="宋体" w:eastAsia="宋体" w:cs="仿宋"/>
          <w:b/>
          <w:sz w:val="24"/>
          <w:lang w:eastAsia="zh-CN"/>
        </w:rPr>
      </w:pPr>
      <w:r>
        <w:rPr>
          <w:rFonts w:hint="eastAsia" w:ascii="宋体" w:hAnsi="宋体" w:eastAsia="宋体" w:cs="仿宋"/>
          <w:b/>
          <w:sz w:val="24"/>
        </w:rPr>
        <w:t>（三）项目联系方式</w:t>
      </w:r>
      <w:r>
        <w:rPr>
          <w:rFonts w:hint="eastAsia" w:cs="仿宋"/>
          <w:b/>
          <w:sz w:val="24"/>
          <w:lang w:eastAsia="zh-CN"/>
        </w:rPr>
        <w:t>：</w:t>
      </w:r>
    </w:p>
    <w:p w14:paraId="6AFBB02B">
      <w:pPr>
        <w:adjustRightInd w:val="0"/>
        <w:snapToGrid w:val="0"/>
        <w:spacing w:line="360" w:lineRule="auto"/>
        <w:ind w:firstLine="480" w:firstLineChars="200"/>
        <w:jc w:val="left"/>
        <w:rPr>
          <w:rFonts w:ascii="宋体" w:hAnsi="宋体" w:eastAsia="宋体" w:cs="仿宋"/>
          <w:bCs/>
          <w:sz w:val="24"/>
          <w:highlight w:val="none"/>
        </w:rPr>
      </w:pPr>
      <w:r>
        <w:rPr>
          <w:rFonts w:hint="eastAsia" w:ascii="宋体" w:hAnsi="宋体" w:eastAsia="宋体" w:cs="仿宋"/>
          <w:bCs/>
          <w:sz w:val="24"/>
          <w:highlight w:val="none"/>
        </w:rPr>
        <w:t>项目联系人</w:t>
      </w:r>
      <w:r>
        <w:rPr>
          <w:rFonts w:hint="eastAsia" w:cs="仿宋"/>
          <w:bCs/>
          <w:sz w:val="24"/>
          <w:highlight w:val="none"/>
          <w:lang w:eastAsia="zh-CN"/>
        </w:rPr>
        <w:t>：何先生</w:t>
      </w:r>
      <w:r>
        <w:rPr>
          <w:rFonts w:hint="eastAsia" w:ascii="宋体" w:hAnsi="宋体" w:eastAsia="宋体" w:cs="仿宋"/>
          <w:bCs/>
          <w:sz w:val="24"/>
          <w:highlight w:val="none"/>
        </w:rPr>
        <w:t>；</w:t>
      </w:r>
    </w:p>
    <w:p w14:paraId="40129DC1">
      <w:pPr>
        <w:adjustRightInd w:val="0"/>
        <w:snapToGrid w:val="0"/>
        <w:spacing w:line="360" w:lineRule="auto"/>
        <w:ind w:firstLine="480" w:firstLineChars="200"/>
        <w:jc w:val="left"/>
        <w:rPr>
          <w:rFonts w:hint="eastAsia" w:ascii="宋体" w:hAnsi="宋体" w:eastAsia="宋体" w:cs="仿宋"/>
          <w:bCs/>
          <w:sz w:val="24"/>
          <w:lang w:eastAsia="zh-CN"/>
        </w:rPr>
      </w:pPr>
      <w:r>
        <w:rPr>
          <w:rFonts w:hint="eastAsia" w:ascii="宋体" w:hAnsi="宋体" w:eastAsia="宋体" w:cs="仿宋"/>
          <w:bCs/>
          <w:sz w:val="24"/>
        </w:rPr>
        <w:t>电话</w:t>
      </w:r>
      <w:r>
        <w:rPr>
          <w:rFonts w:hint="eastAsia" w:cs="仿宋"/>
          <w:bCs/>
          <w:sz w:val="24"/>
          <w:lang w:eastAsia="zh-CN"/>
        </w:rPr>
        <w:t>：</w:t>
      </w:r>
      <w:r>
        <w:rPr>
          <w:rFonts w:hint="eastAsia"/>
          <w:bCs/>
          <w:sz w:val="24"/>
          <w:lang w:eastAsia="zh-CN"/>
        </w:rPr>
        <w:t>18989237803</w:t>
      </w:r>
    </w:p>
    <w:p w14:paraId="25115FF2">
      <w:pPr>
        <w:adjustRightInd w:val="0"/>
        <w:snapToGrid w:val="0"/>
        <w:spacing w:line="360" w:lineRule="auto"/>
        <w:ind w:firstLine="480" w:firstLineChars="200"/>
        <w:jc w:val="left"/>
        <w:rPr>
          <w:rFonts w:ascii="宋体" w:hAnsi="宋体" w:eastAsia="宋体" w:cs="仿宋"/>
          <w:bCs/>
          <w:sz w:val="24"/>
        </w:rPr>
      </w:pPr>
    </w:p>
    <w:bookmarkEnd w:id="4"/>
    <w:bookmarkEnd w:id="5"/>
    <w:bookmarkEnd w:id="6"/>
    <w:bookmarkEnd w:id="7"/>
    <w:bookmarkEnd w:id="8"/>
    <w:p w14:paraId="4F1EFD9C">
      <w:pPr>
        <w:pStyle w:val="28"/>
        <w:numPr>
          <w:ilvl w:val="0"/>
          <w:numId w:val="0"/>
        </w:numPr>
        <w:spacing w:before="120" w:after="120" w:line="360" w:lineRule="auto"/>
        <w:ind w:left="0" w:leftChars="0" w:firstLine="0" w:firstLineChars="0"/>
        <w:rPr>
          <w:rFonts w:asciiTheme="minorEastAsia" w:hAnsiTheme="minorEastAsia" w:eastAsiaTheme="minorEastAsia"/>
          <w:highlight w:val="none"/>
        </w:rPr>
      </w:pPr>
      <w:bookmarkStart w:id="10" w:name="_Toc11497"/>
      <w:r>
        <w:rPr>
          <w:rFonts w:hint="eastAsia" w:asciiTheme="minorEastAsia" w:hAnsiTheme="minorEastAsia" w:eastAsiaTheme="minorEastAsia" w:cstheme="minorBidi"/>
          <w:b/>
          <w:snapToGrid w:val="0"/>
          <w:kern w:val="2"/>
          <w:sz w:val="36"/>
          <w:szCs w:val="24"/>
          <w:lang w:val="en-US" w:eastAsia="zh-CN" w:bidi="ar-SA"/>
        </w:rPr>
        <w:t xml:space="preserve">第二章 </w:t>
      </w:r>
      <w:r>
        <w:rPr>
          <w:rFonts w:hint="eastAsia" w:asciiTheme="minorEastAsia" w:hAnsiTheme="minorEastAsia" w:eastAsiaTheme="minorEastAsia"/>
          <w:highlight w:val="none"/>
        </w:rPr>
        <w:br w:type="page"/>
      </w:r>
      <w:r>
        <w:rPr>
          <w:rFonts w:hint="eastAsia" w:asciiTheme="minorEastAsia" w:hAnsiTheme="minorEastAsia" w:eastAsiaTheme="minorEastAsia"/>
          <w:highlight w:val="none"/>
        </w:rPr>
        <w:t>报价</w:t>
      </w:r>
      <w:r>
        <w:rPr>
          <w:rFonts w:hint="eastAsia" w:asciiTheme="minorEastAsia" w:hAnsiTheme="minorEastAsia" w:eastAsiaTheme="minorEastAsia" w:cstheme="minorEastAsia"/>
          <w:color w:val="000000"/>
          <w:szCs w:val="36"/>
          <w:highlight w:val="none"/>
        </w:rPr>
        <w:t>须知</w:t>
      </w:r>
      <w:bookmarkEnd w:id="10"/>
    </w:p>
    <w:p w14:paraId="4BEB5A24">
      <w:pPr>
        <w:pStyle w:val="31"/>
        <w:numPr>
          <w:ilvl w:val="1"/>
          <w:numId w:val="0"/>
        </w:numPr>
        <w:spacing w:before="120" w:beforeLines="50" w:after="120" w:afterLines="50" w:line="360" w:lineRule="auto"/>
        <w:ind w:left="0" w:leftChars="0" w:firstLine="0" w:firstLineChars="0"/>
        <w:jc w:val="center"/>
        <w:rPr>
          <w:rFonts w:asciiTheme="minorEastAsia" w:hAnsiTheme="minorEastAsia" w:eastAsiaTheme="minorEastAsia"/>
          <w:sz w:val="32"/>
          <w:szCs w:val="32"/>
          <w:highlight w:val="none"/>
        </w:rPr>
      </w:pPr>
      <w:bookmarkStart w:id="11" w:name="_Toc20452"/>
      <w:bookmarkStart w:id="12" w:name="_Toc19368"/>
      <w:bookmarkStart w:id="13" w:name="_Toc26307"/>
      <w:r>
        <w:rPr>
          <w:rFonts w:hint="eastAsia" w:ascii="宋体" w:hAnsi="宋体" w:eastAsia="宋体" w:cs="宋体"/>
          <w:b/>
          <w:kern w:val="2"/>
          <w:sz w:val="32"/>
          <w:szCs w:val="32"/>
          <w:lang w:val="en-US" w:eastAsia="zh-CN" w:bidi="ar-SA"/>
        </w:rPr>
        <w:t>一、</w:t>
      </w:r>
      <w:r>
        <w:rPr>
          <w:rFonts w:hint="eastAsia" w:asciiTheme="minorEastAsia" w:hAnsiTheme="minorEastAsia" w:eastAsiaTheme="minorEastAsia"/>
          <w:sz w:val="32"/>
          <w:szCs w:val="32"/>
          <w:highlight w:val="none"/>
        </w:rPr>
        <w:t>报价须知前附表</w:t>
      </w:r>
      <w:bookmarkEnd w:id="11"/>
      <w:bookmarkEnd w:id="12"/>
      <w:bookmarkEnd w:id="13"/>
    </w:p>
    <w:tbl>
      <w:tblPr>
        <w:tblStyle w:val="19"/>
        <w:tblW w:w="970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22"/>
        <w:gridCol w:w="1823"/>
        <w:gridCol w:w="7258"/>
      </w:tblGrid>
      <w:tr w14:paraId="32E8B3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9" w:hRule="atLeast"/>
          <w:tblHeader/>
          <w:jc w:val="center"/>
        </w:trPr>
        <w:tc>
          <w:tcPr>
            <w:tcW w:w="622" w:type="dxa"/>
            <w:vAlign w:val="center"/>
          </w:tcPr>
          <w:p w14:paraId="06D1ED3F">
            <w:pPr>
              <w:pStyle w:val="32"/>
              <w:spacing w:line="360" w:lineRule="auto"/>
              <w:rPr>
                <w:rFonts w:asciiTheme="minorEastAsia" w:hAnsiTheme="minorEastAsia" w:eastAsiaTheme="minorEastAsia"/>
                <w:b/>
                <w:bCs/>
                <w:highlight w:val="none"/>
                <w:lang w:val="zh-CN"/>
              </w:rPr>
            </w:pPr>
            <w:bookmarkStart w:id="14" w:name="_Toc327196262"/>
            <w:r>
              <w:rPr>
                <w:rFonts w:hint="eastAsia" w:asciiTheme="minorEastAsia" w:hAnsiTheme="minorEastAsia" w:eastAsiaTheme="minorEastAsia"/>
                <w:b/>
                <w:bCs/>
                <w:highlight w:val="none"/>
                <w:lang w:val="zh-CN"/>
              </w:rPr>
              <w:t>序号</w:t>
            </w:r>
          </w:p>
        </w:tc>
        <w:tc>
          <w:tcPr>
            <w:tcW w:w="1823" w:type="dxa"/>
            <w:vAlign w:val="center"/>
          </w:tcPr>
          <w:p w14:paraId="2EDC7C08">
            <w:pPr>
              <w:pStyle w:val="32"/>
              <w:spacing w:line="360" w:lineRule="auto"/>
              <w:rPr>
                <w:rFonts w:asciiTheme="minorEastAsia" w:hAnsiTheme="minorEastAsia" w:eastAsiaTheme="minorEastAsia"/>
                <w:b/>
                <w:bCs/>
                <w:highlight w:val="none"/>
                <w:lang w:val="zh-CN"/>
              </w:rPr>
            </w:pPr>
            <w:r>
              <w:rPr>
                <w:rFonts w:hint="eastAsia" w:asciiTheme="minorEastAsia" w:hAnsiTheme="minorEastAsia" w:eastAsiaTheme="minorEastAsia"/>
                <w:b/>
                <w:bCs/>
                <w:highlight w:val="none"/>
                <w:lang w:val="zh-CN"/>
              </w:rPr>
              <w:t>须知事项</w:t>
            </w:r>
          </w:p>
        </w:tc>
        <w:tc>
          <w:tcPr>
            <w:tcW w:w="7258" w:type="dxa"/>
            <w:vAlign w:val="center"/>
          </w:tcPr>
          <w:p w14:paraId="2E3C9451">
            <w:pPr>
              <w:pStyle w:val="32"/>
              <w:spacing w:line="360" w:lineRule="auto"/>
              <w:ind w:left="60" w:leftChars="25" w:right="60" w:rightChars="25"/>
              <w:rPr>
                <w:rFonts w:asciiTheme="minorEastAsia" w:hAnsiTheme="minorEastAsia" w:eastAsiaTheme="minorEastAsia"/>
                <w:b/>
                <w:bCs/>
                <w:highlight w:val="none"/>
                <w:lang w:val="zh-CN"/>
              </w:rPr>
            </w:pPr>
            <w:r>
              <w:rPr>
                <w:rFonts w:hint="eastAsia" w:asciiTheme="minorEastAsia" w:hAnsiTheme="minorEastAsia" w:eastAsiaTheme="minorEastAsia"/>
                <w:b/>
                <w:bCs/>
                <w:highlight w:val="none"/>
                <w:lang w:val="zh-CN"/>
              </w:rPr>
              <w:t>说明和要求</w:t>
            </w:r>
          </w:p>
        </w:tc>
      </w:tr>
      <w:tr w14:paraId="4BB37E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93" w:hRule="atLeast"/>
          <w:jc w:val="center"/>
        </w:trPr>
        <w:tc>
          <w:tcPr>
            <w:tcW w:w="622" w:type="dxa"/>
            <w:vAlign w:val="center"/>
          </w:tcPr>
          <w:p w14:paraId="5C858C8F">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47FD058E">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val="zh-CN"/>
              </w:rPr>
              <w:t>采购</w:t>
            </w:r>
            <w:r>
              <w:rPr>
                <w:rFonts w:hint="eastAsia" w:asciiTheme="minorEastAsia" w:hAnsiTheme="minorEastAsia" w:eastAsiaTheme="minorEastAsia"/>
                <w:highlight w:val="none"/>
              </w:rPr>
              <w:t>预算</w:t>
            </w:r>
          </w:p>
          <w:p w14:paraId="4BECAF43">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及报价要求</w:t>
            </w:r>
          </w:p>
          <w:p w14:paraId="7AC68AA1">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(实质性要求)</w:t>
            </w:r>
          </w:p>
        </w:tc>
        <w:tc>
          <w:tcPr>
            <w:tcW w:w="7258" w:type="dxa"/>
            <w:vAlign w:val="center"/>
          </w:tcPr>
          <w:p w14:paraId="352DC0AE">
            <w:pPr>
              <w:pStyle w:val="33"/>
              <w:numPr>
                <w:ilvl w:val="0"/>
                <w:numId w:val="6"/>
              </w:numPr>
              <w:tabs>
                <w:tab w:val="clear" w:pos="312"/>
              </w:tabs>
              <w:spacing w:line="360" w:lineRule="auto"/>
              <w:ind w:left="60" w:leftChars="25" w:right="60" w:rightChars="25"/>
              <w:rPr>
                <w:rFonts w:hint="eastAsia" w:asciiTheme="minorEastAsia" w:hAnsiTheme="minorEastAsia" w:eastAsiaTheme="minorEastAsia"/>
                <w:highlight w:val="none"/>
                <w:lang w:val="zh-CN"/>
              </w:rPr>
            </w:pPr>
            <w:r>
              <w:rPr>
                <w:rFonts w:hint="eastAsia" w:asciiTheme="minorEastAsia" w:hAnsiTheme="minorEastAsia" w:eastAsiaTheme="minorEastAsia"/>
                <w:highlight w:val="none"/>
                <w:lang w:val="zh-CN"/>
              </w:rPr>
              <w:t>本项目采购</w:t>
            </w:r>
            <w:r>
              <w:rPr>
                <w:rFonts w:hint="eastAsia" w:asciiTheme="minorEastAsia" w:hAnsiTheme="minorEastAsia" w:eastAsiaTheme="minorEastAsia"/>
                <w:highlight w:val="none"/>
              </w:rPr>
              <w:t>预算</w:t>
            </w:r>
            <w:r>
              <w:rPr>
                <w:rFonts w:hint="eastAsia" w:asciiTheme="minorEastAsia" w:hAnsiTheme="minorEastAsia" w:eastAsiaTheme="minorEastAsia"/>
                <w:highlight w:val="none"/>
                <w:lang w:val="zh-CN"/>
              </w:rPr>
              <w:t>为人民币：</w:t>
            </w:r>
            <w:r>
              <w:rPr>
                <w:rFonts w:hint="eastAsia" w:asciiTheme="minorEastAsia" w:hAnsiTheme="minorEastAsia" w:eastAsiaTheme="minorEastAsia"/>
                <w:highlight w:val="none"/>
                <w:lang w:val="en-US" w:eastAsia="zh-CN"/>
              </w:rPr>
              <w:t>16万</w:t>
            </w:r>
            <w:r>
              <w:rPr>
                <w:rFonts w:hint="eastAsia" w:asciiTheme="minorEastAsia" w:hAnsiTheme="minorEastAsia" w:eastAsiaTheme="minorEastAsia"/>
                <w:highlight w:val="none"/>
                <w:lang w:val="zh-CN"/>
              </w:rPr>
              <w:t>。</w:t>
            </w:r>
          </w:p>
          <w:p w14:paraId="10E467F9">
            <w:pPr>
              <w:pStyle w:val="33"/>
              <w:numPr>
                <w:ilvl w:val="0"/>
                <w:numId w:val="6"/>
              </w:numPr>
              <w:tabs>
                <w:tab w:val="clear" w:pos="312"/>
              </w:tabs>
              <w:spacing w:line="360" w:lineRule="auto"/>
              <w:ind w:left="60" w:leftChars="25" w:right="60" w:rightChars="25"/>
              <w:rPr>
                <w:rFonts w:hint="eastAsia" w:asciiTheme="minorEastAsia" w:hAnsiTheme="minorEastAsia" w:eastAsiaTheme="minorEastAsia"/>
                <w:highlight w:val="none"/>
                <w:lang w:val="zh-CN"/>
              </w:rPr>
            </w:pPr>
            <w:r>
              <w:rPr>
                <w:rFonts w:hint="eastAsia" w:asciiTheme="minorEastAsia" w:hAnsiTheme="minorEastAsia" w:eastAsiaTheme="minorEastAsia"/>
                <w:highlight w:val="none"/>
                <w:lang w:val="en-US" w:eastAsia="zh-CN"/>
              </w:rPr>
              <w:t>本项目最高限价为人民币：16万。</w:t>
            </w:r>
          </w:p>
          <w:p w14:paraId="571CC6BB">
            <w:pPr>
              <w:pStyle w:val="33"/>
              <w:spacing w:line="360" w:lineRule="auto"/>
              <w:ind w:left="60" w:leftChars="25" w:right="60" w:rightChars="25"/>
              <w:rPr>
                <w:rFonts w:asciiTheme="minorEastAsia" w:hAnsiTheme="minorEastAsia" w:eastAsiaTheme="minorEastAsia"/>
                <w:highlight w:val="none"/>
                <w:lang w:val="zh-CN"/>
              </w:rPr>
            </w:pPr>
            <w:r>
              <w:rPr>
                <w:rFonts w:hint="eastAsia" w:asciiTheme="minorEastAsia" w:hAnsiTheme="minorEastAsia" w:eastAsiaTheme="minorEastAsia"/>
                <w:highlight w:val="none"/>
                <w:lang w:val="en-US" w:eastAsia="zh-CN"/>
              </w:rPr>
              <w:t>3.</w:t>
            </w:r>
            <w:r>
              <w:rPr>
                <w:rFonts w:hint="eastAsia" w:asciiTheme="minorEastAsia" w:hAnsiTheme="minorEastAsia" w:eastAsiaTheme="minorEastAsia"/>
                <w:highlight w:val="none"/>
                <w:lang w:val="zh-CN"/>
              </w:rPr>
              <w:t>供应商提交的报价不得超过本项目</w:t>
            </w:r>
            <w:r>
              <w:rPr>
                <w:rFonts w:hint="eastAsia" w:asciiTheme="minorEastAsia" w:hAnsiTheme="minorEastAsia" w:eastAsiaTheme="minorEastAsia"/>
                <w:highlight w:val="none"/>
                <w:lang w:val="en-US" w:eastAsia="zh-CN"/>
              </w:rPr>
              <w:t>最高限价</w:t>
            </w:r>
            <w:r>
              <w:rPr>
                <w:rFonts w:hint="eastAsia" w:asciiTheme="minorEastAsia" w:hAnsiTheme="minorEastAsia" w:eastAsiaTheme="minorEastAsia"/>
                <w:highlight w:val="none"/>
                <w:lang w:val="zh-CN"/>
              </w:rPr>
              <w:t>，否则将被作为无效响应处理。</w:t>
            </w:r>
          </w:p>
        </w:tc>
      </w:tr>
      <w:tr w14:paraId="01051E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64" w:hRule="atLeast"/>
          <w:jc w:val="center"/>
        </w:trPr>
        <w:tc>
          <w:tcPr>
            <w:tcW w:w="622" w:type="dxa"/>
            <w:vAlign w:val="center"/>
          </w:tcPr>
          <w:p w14:paraId="12585622">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2123BA60">
            <w:pPr>
              <w:pStyle w:val="32"/>
              <w:spacing w:line="360" w:lineRule="auto"/>
              <w:ind w:left="24" w:leftChars="10" w:right="24" w:rightChars="10"/>
              <w:rPr>
                <w:rFonts w:hint="eastAsia" w:asciiTheme="minorEastAsia" w:hAnsiTheme="minorEastAsia" w:eastAsiaTheme="minorEastAsia" w:cstheme="minorBidi"/>
                <w:b/>
                <w:bCs/>
                <w:snapToGrid w:val="0"/>
                <w:kern w:val="2"/>
                <w:sz w:val="21"/>
                <w:szCs w:val="24"/>
                <w:highlight w:val="none"/>
                <w:lang w:val="zh-CN" w:eastAsia="zh-CN" w:bidi="ar-SA"/>
              </w:rPr>
            </w:pPr>
            <w:r>
              <w:rPr>
                <w:rFonts w:hint="eastAsia" w:asciiTheme="minorEastAsia" w:hAnsiTheme="minorEastAsia" w:eastAsiaTheme="minorEastAsia" w:cstheme="minorBidi"/>
                <w:b/>
                <w:bCs/>
                <w:snapToGrid w:val="0"/>
                <w:kern w:val="2"/>
                <w:sz w:val="21"/>
                <w:szCs w:val="24"/>
                <w:highlight w:val="none"/>
                <w:lang w:val="en-US" w:eastAsia="zh-CN" w:bidi="ar-SA"/>
              </w:rPr>
              <w:t>本项目所属行业</w:t>
            </w:r>
          </w:p>
        </w:tc>
        <w:tc>
          <w:tcPr>
            <w:tcW w:w="7258" w:type="dxa"/>
            <w:vAlign w:val="center"/>
          </w:tcPr>
          <w:p w14:paraId="160660C2">
            <w:pPr>
              <w:pStyle w:val="33"/>
              <w:spacing w:line="360" w:lineRule="auto"/>
              <w:ind w:left="60" w:leftChars="25" w:right="60" w:rightChars="25"/>
              <w:rPr>
                <w:rFonts w:hint="default" w:asciiTheme="minorEastAsia" w:hAnsiTheme="minorEastAsia" w:eastAsiaTheme="minorEastAsia" w:cstheme="minorBidi"/>
                <w:b/>
                <w:bCs/>
                <w:snapToGrid w:val="0"/>
                <w:kern w:val="2"/>
                <w:sz w:val="21"/>
                <w:szCs w:val="24"/>
                <w:highlight w:val="none"/>
                <w:lang w:val="en-US" w:eastAsia="zh-CN" w:bidi="ar-SA"/>
              </w:rPr>
            </w:pPr>
            <w:r>
              <w:rPr>
                <w:rFonts w:hint="default" w:asciiTheme="minorEastAsia" w:hAnsiTheme="minorEastAsia" w:eastAsiaTheme="minorEastAsia" w:cstheme="minorBidi"/>
                <w:b/>
                <w:bCs/>
                <w:snapToGrid w:val="0"/>
                <w:kern w:val="2"/>
                <w:sz w:val="21"/>
                <w:szCs w:val="24"/>
                <w:highlight w:val="none"/>
                <w:lang w:val="en-US" w:eastAsia="zh-CN" w:bidi="ar-SA"/>
              </w:rPr>
              <w:t>租赁和商务服务业</w:t>
            </w:r>
          </w:p>
        </w:tc>
      </w:tr>
      <w:tr w14:paraId="117478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64" w:hRule="atLeast"/>
          <w:jc w:val="center"/>
        </w:trPr>
        <w:tc>
          <w:tcPr>
            <w:tcW w:w="622" w:type="dxa"/>
            <w:vAlign w:val="center"/>
          </w:tcPr>
          <w:p w14:paraId="56FAFD5E">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1B052EFA">
            <w:pPr>
              <w:pStyle w:val="32"/>
              <w:spacing w:line="360" w:lineRule="auto"/>
              <w:rPr>
                <w:rFonts w:asciiTheme="minorEastAsia" w:hAnsiTheme="minorEastAsia" w:eastAsiaTheme="minorEastAsia"/>
                <w:b/>
                <w:bCs/>
                <w:highlight w:val="none"/>
                <w:lang w:val="zh-CN"/>
              </w:rPr>
            </w:pPr>
            <w:r>
              <w:rPr>
                <w:rFonts w:hint="eastAsia" w:asciiTheme="minorEastAsia" w:hAnsiTheme="minorEastAsia" w:eastAsiaTheme="minorEastAsia"/>
                <w:b/>
                <w:bCs/>
                <w:highlight w:val="none"/>
                <w:lang w:val="zh-CN"/>
              </w:rPr>
              <w:t>定向采购</w:t>
            </w:r>
          </w:p>
        </w:tc>
        <w:tc>
          <w:tcPr>
            <w:tcW w:w="7258" w:type="dxa"/>
          </w:tcPr>
          <w:p w14:paraId="687E0947">
            <w:pPr>
              <w:pStyle w:val="32"/>
              <w:spacing w:line="360" w:lineRule="auto"/>
              <w:ind w:left="60" w:leftChars="25" w:right="60" w:rightChars="25"/>
              <w:jc w:val="both"/>
              <w:rPr>
                <w:rFonts w:asciiTheme="minorEastAsia" w:hAnsiTheme="minorEastAsia" w:eastAsiaTheme="minorEastAsia"/>
                <w:b/>
                <w:bCs/>
                <w:highlight w:val="none"/>
              </w:rPr>
            </w:pPr>
            <w:r>
              <w:rPr>
                <w:rFonts w:hint="eastAsia" w:asciiTheme="minorEastAsia" w:hAnsiTheme="minorEastAsia" w:eastAsiaTheme="minorEastAsia"/>
                <w:b/>
                <w:bCs/>
                <w:highlight w:val="none"/>
                <w:lang w:val="zh-CN"/>
              </w:rPr>
              <w:t>本项目专门面向中小企业。</w:t>
            </w:r>
          </w:p>
        </w:tc>
      </w:tr>
      <w:tr w14:paraId="46DB8E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4C61FA62">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32B06D61">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采购方式</w:t>
            </w:r>
          </w:p>
        </w:tc>
        <w:tc>
          <w:tcPr>
            <w:tcW w:w="7258" w:type="dxa"/>
            <w:vAlign w:val="center"/>
          </w:tcPr>
          <w:p w14:paraId="6D24E73B">
            <w:pPr>
              <w:pStyle w:val="33"/>
              <w:spacing w:line="360" w:lineRule="auto"/>
              <w:ind w:left="60" w:leftChars="25" w:right="60" w:rightChars="25"/>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比选</w:t>
            </w:r>
          </w:p>
        </w:tc>
      </w:tr>
      <w:tr w14:paraId="4306B9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81" w:hRule="atLeast"/>
          <w:jc w:val="center"/>
        </w:trPr>
        <w:tc>
          <w:tcPr>
            <w:tcW w:w="622" w:type="dxa"/>
            <w:vAlign w:val="center"/>
          </w:tcPr>
          <w:p w14:paraId="42857D1F">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2DF16BB0">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质量要求、验收标准</w:t>
            </w:r>
          </w:p>
          <w:p w14:paraId="5870AD5A">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(实质性要求)</w:t>
            </w:r>
          </w:p>
        </w:tc>
        <w:tc>
          <w:tcPr>
            <w:tcW w:w="7258" w:type="dxa"/>
            <w:vAlign w:val="center"/>
          </w:tcPr>
          <w:p w14:paraId="408D1822">
            <w:pPr>
              <w:pStyle w:val="33"/>
              <w:spacing w:line="360" w:lineRule="auto"/>
              <w:ind w:left="0" w:leftChars="0"/>
              <w:rPr>
                <w:rFonts w:asciiTheme="minorEastAsia" w:hAnsiTheme="minorEastAsia" w:eastAsiaTheme="minorEastAsia"/>
                <w:highlight w:val="none"/>
              </w:rPr>
            </w:pPr>
            <w:r>
              <w:rPr>
                <w:rFonts w:hint="eastAsia" w:asciiTheme="minorEastAsia" w:hAnsiTheme="minorEastAsia" w:eastAsiaTheme="minorEastAsia"/>
                <w:highlight w:val="none"/>
              </w:rPr>
              <w:t>1.质量要求：符合国家相关标准、行业标准、地方标准或者其他标准、规范要求。</w:t>
            </w:r>
          </w:p>
          <w:p w14:paraId="59452920">
            <w:pPr>
              <w:pStyle w:val="33"/>
              <w:spacing w:line="360" w:lineRule="auto"/>
              <w:ind w:left="0" w:leftChars="0"/>
              <w:rPr>
                <w:rFonts w:asciiTheme="minorEastAsia" w:hAnsiTheme="minorEastAsia" w:eastAsiaTheme="minorEastAsia"/>
                <w:highlight w:val="none"/>
                <w:lang w:val="zh-CN"/>
              </w:rPr>
            </w:pPr>
            <w:r>
              <w:rPr>
                <w:rFonts w:hint="eastAsia" w:asciiTheme="minorEastAsia" w:hAnsiTheme="minorEastAsia" w:eastAsiaTheme="minorEastAsia"/>
                <w:highlight w:val="none"/>
              </w:rPr>
              <w:t>2.验收标准：</w:t>
            </w:r>
            <w:r>
              <w:rPr>
                <w:rFonts w:hint="eastAsia" w:cs="宋体" w:asciiTheme="minorEastAsia" w:hAnsiTheme="minorEastAsia" w:eastAsiaTheme="minorEastAsia"/>
                <w:szCs w:val="21"/>
                <w:highlight w:val="none"/>
              </w:rPr>
              <w:t>严格</w:t>
            </w:r>
            <w:r>
              <w:rPr>
                <w:rFonts w:hint="eastAsia" w:cs="宋体" w:asciiTheme="minorEastAsia" w:hAnsiTheme="minorEastAsia" w:eastAsiaTheme="minorEastAsia"/>
                <w:szCs w:val="21"/>
                <w:highlight w:val="none"/>
                <w:lang w:eastAsia="zh-CN"/>
              </w:rPr>
              <w:t>参照</w:t>
            </w:r>
            <w:r>
              <w:rPr>
                <w:rFonts w:hint="eastAsia" w:cs="宋体" w:asciiTheme="minorEastAsia" w:hAnsiTheme="minorEastAsia" w:eastAsiaTheme="minorEastAsia"/>
                <w:szCs w:val="21"/>
                <w:highlight w:val="none"/>
              </w:rPr>
              <w:t>《财政部关于进一步加强政府采购需求和履约验收管理的指导意见》(财库〔2016〕205号)的要求进行验收。符合国家有关规定、</w:t>
            </w:r>
            <w:r>
              <w:rPr>
                <w:rFonts w:hint="eastAsia" w:cs="宋体" w:asciiTheme="minorEastAsia" w:hAnsiTheme="minorEastAsia" w:eastAsiaTheme="minorEastAsia"/>
                <w:szCs w:val="21"/>
                <w:highlight w:val="none"/>
                <w:lang w:val="en-US" w:eastAsia="zh-CN"/>
              </w:rPr>
              <w:t>比选文件</w:t>
            </w:r>
            <w:r>
              <w:rPr>
                <w:rFonts w:hint="eastAsia" w:cs="宋体" w:asciiTheme="minorEastAsia" w:hAnsiTheme="minorEastAsia" w:eastAsiaTheme="minorEastAsia"/>
                <w:szCs w:val="21"/>
                <w:highlight w:val="none"/>
              </w:rPr>
              <w:t>的质量要求和技术指标、供应商的</w:t>
            </w:r>
            <w:r>
              <w:rPr>
                <w:rFonts w:hint="eastAsia" w:cs="宋体" w:asciiTheme="minorEastAsia" w:hAnsiTheme="minorEastAsia" w:eastAsiaTheme="minorEastAsia"/>
                <w:szCs w:val="21"/>
                <w:highlight w:val="none"/>
                <w:lang w:val="en-US" w:eastAsia="zh-CN"/>
              </w:rPr>
              <w:t>比选申请文件</w:t>
            </w:r>
            <w:r>
              <w:rPr>
                <w:rFonts w:hint="eastAsia" w:cs="宋体" w:asciiTheme="minorEastAsia" w:hAnsiTheme="minorEastAsia" w:eastAsiaTheme="minorEastAsia"/>
                <w:szCs w:val="21"/>
                <w:highlight w:val="none"/>
              </w:rPr>
              <w:t>及承诺以及合同条款</w:t>
            </w:r>
            <w:r>
              <w:rPr>
                <w:rFonts w:hint="eastAsia" w:asciiTheme="minorEastAsia" w:hAnsiTheme="minorEastAsia" w:eastAsiaTheme="minorEastAsia"/>
                <w:highlight w:val="none"/>
              </w:rPr>
              <w:t>。</w:t>
            </w:r>
          </w:p>
        </w:tc>
      </w:tr>
      <w:tr w14:paraId="10E638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58D68BE6">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754AE12D">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评审办法</w:t>
            </w:r>
          </w:p>
        </w:tc>
        <w:tc>
          <w:tcPr>
            <w:tcW w:w="7258" w:type="dxa"/>
            <w:vAlign w:val="center"/>
          </w:tcPr>
          <w:p w14:paraId="7F659371">
            <w:pPr>
              <w:pStyle w:val="33"/>
              <w:spacing w:line="360" w:lineRule="auto"/>
              <w:ind w:left="60" w:leftChars="25" w:right="60" w:rightChars="25"/>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详见第</w:t>
            </w:r>
            <w:r>
              <w:rPr>
                <w:rFonts w:hint="eastAsia" w:asciiTheme="minorEastAsia" w:hAnsiTheme="minorEastAsia" w:eastAsiaTheme="minorEastAsia"/>
                <w:highlight w:val="none"/>
              </w:rPr>
              <w:t>六</w:t>
            </w:r>
            <w:r>
              <w:rPr>
                <w:rFonts w:hint="eastAsia" w:asciiTheme="minorEastAsia" w:hAnsiTheme="minorEastAsia" w:eastAsiaTheme="minorEastAsia"/>
                <w:highlight w:val="none"/>
                <w:lang w:val="zh-CN"/>
              </w:rPr>
              <w:t>章</w:t>
            </w:r>
          </w:p>
        </w:tc>
      </w:tr>
      <w:tr w14:paraId="2481D4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4EFF77F7">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262EA706">
            <w:pPr>
              <w:pStyle w:val="32"/>
              <w:spacing w:line="360" w:lineRule="auto"/>
              <w:rPr>
                <w:rFonts w:hint="eastAsia" w:asciiTheme="minorEastAsia" w:hAnsiTheme="minorEastAsia" w:eastAsiaTheme="minorEastAsia"/>
                <w:highlight w:val="none"/>
                <w:lang w:eastAsia="zh-CN"/>
              </w:rPr>
            </w:pPr>
            <w:r>
              <w:rPr>
                <w:rFonts w:hint="eastAsia" w:asciiTheme="minorEastAsia" w:hAnsiTheme="minorEastAsia" w:eastAsiaTheme="minorEastAsia"/>
                <w:highlight w:val="none"/>
              </w:rPr>
              <w:t>是否接受联合体参加本次</w:t>
            </w:r>
            <w:r>
              <w:rPr>
                <w:rFonts w:hint="eastAsia" w:asciiTheme="minorEastAsia" w:hAnsiTheme="minorEastAsia" w:eastAsiaTheme="minorEastAsia"/>
                <w:highlight w:val="none"/>
                <w:lang w:eastAsia="zh-CN"/>
              </w:rPr>
              <w:t>比选</w:t>
            </w:r>
          </w:p>
          <w:p w14:paraId="3F42EA95">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(实质性要求)</w:t>
            </w:r>
          </w:p>
        </w:tc>
        <w:tc>
          <w:tcPr>
            <w:tcW w:w="7258" w:type="dxa"/>
            <w:vAlign w:val="center"/>
          </w:tcPr>
          <w:p w14:paraId="140BA8CB">
            <w:pPr>
              <w:pStyle w:val="33"/>
              <w:spacing w:line="360" w:lineRule="auto"/>
              <w:ind w:left="60" w:leftChars="25" w:right="60" w:rightChars="25"/>
              <w:rPr>
                <w:rFonts w:asciiTheme="minorEastAsia" w:hAnsiTheme="minorEastAsia" w:eastAsiaTheme="minorEastAsia"/>
                <w:highlight w:val="none"/>
                <w:lang w:val="zh-CN"/>
              </w:rPr>
            </w:pPr>
            <w:r>
              <w:rPr>
                <w:rFonts w:hint="eastAsia" w:asciiTheme="minorEastAsia" w:hAnsiTheme="minorEastAsia" w:eastAsiaTheme="minorEastAsia"/>
                <w:highlight w:val="none"/>
              </w:rPr>
              <w:t>本项</w:t>
            </w:r>
            <w:r>
              <w:rPr>
                <w:rFonts w:hint="eastAsia" w:asciiTheme="minorEastAsia" w:hAnsiTheme="minorEastAsia" w:eastAsiaTheme="minorEastAsia"/>
                <w:color w:val="000000" w:themeColor="text1"/>
                <w:highlight w:val="none"/>
                <w14:textFill>
                  <w14:solidFill>
                    <w14:schemeClr w14:val="tx1"/>
                  </w14:solidFill>
                </w14:textFill>
              </w:rPr>
              <w:t>目不</w:t>
            </w:r>
            <w:r>
              <w:rPr>
                <w:rFonts w:hint="eastAsia" w:asciiTheme="minorEastAsia" w:hAnsiTheme="minorEastAsia" w:eastAsiaTheme="minorEastAsia"/>
                <w:color w:val="000000" w:themeColor="text1"/>
                <w:highlight w:val="none"/>
                <w:lang w:val="zh-CN"/>
                <w14:textFill>
                  <w14:solidFill>
                    <w14:schemeClr w14:val="tx1"/>
                  </w14:solidFill>
                </w14:textFill>
              </w:rPr>
              <w:t>接受</w:t>
            </w:r>
            <w:r>
              <w:rPr>
                <w:rFonts w:hint="eastAsia" w:asciiTheme="minorEastAsia" w:hAnsiTheme="minorEastAsia" w:eastAsiaTheme="minorEastAsia"/>
                <w:color w:val="000000" w:themeColor="text1"/>
                <w:highlight w:val="none"/>
                <w14:textFill>
                  <w14:solidFill>
                    <w14:schemeClr w14:val="tx1"/>
                  </w14:solidFill>
                </w14:textFill>
              </w:rPr>
              <w:t>联</w:t>
            </w:r>
            <w:r>
              <w:rPr>
                <w:rFonts w:hint="eastAsia" w:asciiTheme="minorEastAsia" w:hAnsiTheme="minorEastAsia" w:eastAsiaTheme="minorEastAsia"/>
                <w:highlight w:val="none"/>
              </w:rPr>
              <w:t>合体参加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w:t>
            </w:r>
          </w:p>
        </w:tc>
      </w:tr>
      <w:tr w14:paraId="47DD4C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171BE199">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6B06E8A6">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val="zh-CN"/>
              </w:rPr>
              <w:t>比选保证金</w:t>
            </w:r>
          </w:p>
        </w:tc>
        <w:tc>
          <w:tcPr>
            <w:tcW w:w="7258" w:type="dxa"/>
            <w:vAlign w:val="center"/>
          </w:tcPr>
          <w:p w14:paraId="5D429DEF">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rPr>
              <w:t>本项目不收取</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保证金。</w:t>
            </w:r>
          </w:p>
        </w:tc>
      </w:tr>
      <w:tr w14:paraId="61B4A8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452C58BC">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1D2A8854">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答疑会和现场考察</w:t>
            </w:r>
          </w:p>
        </w:tc>
        <w:tc>
          <w:tcPr>
            <w:tcW w:w="7258" w:type="dxa"/>
            <w:vAlign w:val="center"/>
          </w:tcPr>
          <w:p w14:paraId="5B55F2F4">
            <w:pPr>
              <w:pStyle w:val="33"/>
              <w:spacing w:line="360" w:lineRule="auto"/>
              <w:ind w:left="60" w:leftChars="25" w:right="60" w:rightChars="25"/>
              <w:rPr>
                <w:rFonts w:asciiTheme="minorEastAsia" w:hAnsiTheme="minorEastAsia" w:eastAsiaTheme="minorEastAsia"/>
                <w:highlight w:val="none"/>
                <w:lang w:val="zh-TW" w:eastAsia="zh-TW"/>
              </w:rPr>
            </w:pPr>
            <w:r>
              <w:rPr>
                <w:rFonts w:hint="eastAsia" w:asciiTheme="minorEastAsia" w:hAnsiTheme="minorEastAsia" w:eastAsiaTheme="minorEastAsia"/>
                <w:highlight w:val="none"/>
                <w:lang w:val="zh-TW" w:eastAsia="zh-TW"/>
              </w:rPr>
              <w:sym w:font="Wingdings" w:char="00FE"/>
            </w:r>
            <w:r>
              <w:rPr>
                <w:rFonts w:hint="eastAsia" w:asciiTheme="minorEastAsia" w:hAnsiTheme="minorEastAsia" w:eastAsiaTheme="minorEastAsia"/>
                <w:highlight w:val="none"/>
                <w:lang w:val="zh-TW" w:eastAsia="zh-TW"/>
              </w:rPr>
              <w:t>不组织；</w:t>
            </w:r>
          </w:p>
          <w:p w14:paraId="2DD2ED7E">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lang w:val="zh-TW" w:eastAsia="zh-TW"/>
              </w:rPr>
              <w:sym w:font="Wingdings" w:char="00A8"/>
            </w:r>
            <w:r>
              <w:rPr>
                <w:rFonts w:hint="eastAsia" w:asciiTheme="minorEastAsia" w:hAnsiTheme="minorEastAsia" w:eastAsiaTheme="minorEastAsia"/>
                <w:highlight w:val="none"/>
                <w:lang w:val="zh-TW" w:eastAsia="zh-TW"/>
              </w:rPr>
              <w:t>组织，采购单位认为有必要，另行书面通知。供应商考察现场所发生的一切费用由供应商自己承担。</w:t>
            </w:r>
          </w:p>
        </w:tc>
      </w:tr>
      <w:tr w14:paraId="367B6D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27DE4A8B">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2214923F">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低于成本价不正当竞争预防措施</w:t>
            </w:r>
          </w:p>
          <w:p w14:paraId="2873F35C">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(实质性要求)</w:t>
            </w:r>
          </w:p>
        </w:tc>
        <w:tc>
          <w:tcPr>
            <w:tcW w:w="7258" w:type="dxa"/>
            <w:vAlign w:val="center"/>
          </w:tcPr>
          <w:p w14:paraId="43AA5465">
            <w:pPr>
              <w:pStyle w:val="33"/>
              <w:spacing w:line="360" w:lineRule="auto"/>
              <w:ind w:left="60" w:leftChars="25" w:right="60" w:rightChars="25"/>
              <w:rPr>
                <w:rFonts w:hint="eastAsia" w:asciiTheme="minorEastAsia" w:hAnsiTheme="minorEastAsia" w:eastAsiaTheme="minorEastAsia"/>
                <w:highlight w:val="none"/>
                <w:lang w:val="zh-TW" w:eastAsia="zh-TW"/>
              </w:rPr>
            </w:pPr>
            <w:r>
              <w:rPr>
                <w:rFonts w:hint="eastAsia" w:asciiTheme="minorEastAsia" w:hAnsiTheme="minorEastAsia" w:eastAsiaTheme="minorEastAsia"/>
                <w:highlight w:val="none"/>
                <w:lang w:val="zh-TW" w:eastAsia="zh-TW"/>
              </w:rPr>
              <w:t>评审中出现下列情形之一的，评审委员会应当启动异常低价投标（响应）审查程序：</w:t>
            </w:r>
          </w:p>
          <w:p w14:paraId="38C3CA66">
            <w:pPr>
              <w:pStyle w:val="33"/>
              <w:spacing w:line="360" w:lineRule="auto"/>
              <w:ind w:left="60" w:leftChars="25" w:right="60" w:rightChars="25"/>
              <w:rPr>
                <w:rFonts w:hint="eastAsia" w:asciiTheme="minorEastAsia" w:hAnsiTheme="minorEastAsia" w:eastAsiaTheme="minorEastAsia"/>
                <w:highlight w:val="none"/>
                <w:lang w:val="zh-TW" w:eastAsia="zh-TW"/>
              </w:rPr>
            </w:pPr>
            <w:r>
              <w:rPr>
                <w:rFonts w:hint="eastAsia" w:asciiTheme="minorEastAsia" w:hAnsiTheme="minorEastAsia" w:eastAsiaTheme="minorEastAsia"/>
                <w:highlight w:val="none"/>
                <w:lang w:val="en-US" w:eastAsia="zh-CN"/>
              </w:rPr>
              <w:t>投标（响应）报价低于全部通过符合性审查供应商投标（响应）报价平均值65%的，即投标（响应）报价＜全部通过符合性审查供应商投标（响应）报价平均值×65%；</w:t>
            </w:r>
          </w:p>
          <w:p w14:paraId="237CD367">
            <w:pPr>
              <w:pStyle w:val="33"/>
              <w:spacing w:line="360" w:lineRule="auto"/>
              <w:ind w:left="60" w:leftChars="25" w:right="60" w:rightChars="25"/>
              <w:rPr>
                <w:rFonts w:hint="eastAsia" w:asciiTheme="minorEastAsia" w:hAnsiTheme="minorEastAsia" w:eastAsiaTheme="minorEastAsia"/>
                <w:highlight w:val="none"/>
                <w:lang w:val="zh-TW" w:eastAsia="zh-TW"/>
              </w:rPr>
            </w:pPr>
            <w:r>
              <w:rPr>
                <w:rFonts w:hint="eastAsia" w:asciiTheme="minorEastAsia" w:hAnsiTheme="minorEastAsia" w:eastAsiaTheme="minorEastAsia"/>
                <w:highlight w:val="none"/>
                <w:lang w:val="en-US" w:eastAsia="zh-CN"/>
              </w:rPr>
              <w:t>投标（响应）报价低于通过符合性审查的次低报价供应商投标（响应）报价65%的，即投标（响应）报价＜通过符合性审查的次低报价供应商投标（响应）报价×65%；</w:t>
            </w:r>
          </w:p>
          <w:p w14:paraId="7BD81B92">
            <w:pPr>
              <w:pStyle w:val="33"/>
              <w:spacing w:line="360" w:lineRule="auto"/>
              <w:ind w:left="60" w:leftChars="25" w:right="60" w:rightChars="25"/>
              <w:rPr>
                <w:rFonts w:hint="eastAsia" w:asciiTheme="minorEastAsia" w:hAnsiTheme="minorEastAsia" w:eastAsiaTheme="minorEastAsia"/>
                <w:highlight w:val="none"/>
                <w:lang w:val="zh-TW" w:eastAsia="zh-TW"/>
              </w:rPr>
            </w:pPr>
            <w:r>
              <w:rPr>
                <w:rFonts w:hint="eastAsia" w:asciiTheme="minorEastAsia" w:hAnsiTheme="minorEastAsia" w:eastAsiaTheme="minorEastAsia"/>
                <w:highlight w:val="none"/>
                <w:lang w:val="en-US" w:eastAsia="zh-CN"/>
              </w:rPr>
              <w:t>投标（响应）报价低于采购项目最高限价65%的，即投标（响应）报价＜采购项目最高限价×65%；</w:t>
            </w:r>
          </w:p>
          <w:p w14:paraId="67A4D249">
            <w:pPr>
              <w:pStyle w:val="33"/>
              <w:spacing w:line="360" w:lineRule="auto"/>
              <w:ind w:left="60" w:leftChars="25" w:right="60" w:rightChars="25"/>
              <w:rPr>
                <w:rFonts w:hint="eastAsia" w:asciiTheme="minorEastAsia" w:hAnsiTheme="minorEastAsia" w:eastAsiaTheme="minorEastAsia"/>
                <w:highlight w:val="none"/>
                <w:lang w:val="zh-TW" w:eastAsia="zh-TW"/>
              </w:rPr>
            </w:pPr>
            <w:r>
              <w:rPr>
                <w:rFonts w:hint="eastAsia" w:asciiTheme="minorEastAsia" w:hAnsiTheme="minorEastAsia" w:eastAsiaTheme="minorEastAsia"/>
                <w:highlight w:val="none"/>
                <w:lang w:val="en-US" w:eastAsia="zh-CN"/>
              </w:rPr>
              <w:t>评审委员会基于专业判断，认为供应商报价过低，有可能影响产品质量或者不能诚信履约的其他情形。</w:t>
            </w:r>
          </w:p>
          <w:p w14:paraId="478535C1">
            <w:pPr>
              <w:pStyle w:val="33"/>
              <w:spacing w:line="360" w:lineRule="auto"/>
              <w:ind w:left="60" w:leftChars="25" w:right="60" w:rightChars="25"/>
              <w:rPr>
                <w:rFonts w:hint="eastAsia" w:asciiTheme="minorEastAsia" w:hAnsiTheme="minorEastAsia" w:eastAsiaTheme="minorEastAsia"/>
                <w:highlight w:val="none"/>
                <w:lang w:val="zh-TW" w:eastAsia="zh-TW"/>
              </w:rPr>
            </w:pPr>
            <w:r>
              <w:rPr>
                <w:rFonts w:hint="eastAsia" w:asciiTheme="minorEastAsia" w:hAnsiTheme="minorEastAsia" w:eastAsiaTheme="minorEastAsia"/>
                <w:highlight w:val="none"/>
                <w:lang w:val="zh-TW" w:eastAsia="zh-TW"/>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C71EFAE">
            <w:pPr>
              <w:pStyle w:val="33"/>
              <w:spacing w:line="360" w:lineRule="auto"/>
              <w:ind w:left="60" w:leftChars="25" w:right="60" w:rightChars="25"/>
              <w:rPr>
                <w:rFonts w:hint="eastAsia" w:asciiTheme="minorEastAsia" w:hAnsiTheme="minorEastAsia" w:eastAsiaTheme="minorEastAsia"/>
                <w:highlight w:val="none"/>
                <w:lang w:val="zh-TW" w:eastAsia="zh-TW"/>
              </w:rPr>
            </w:pPr>
            <w:r>
              <w:rPr>
                <w:rFonts w:hint="eastAsia" w:asciiTheme="minorEastAsia" w:hAnsiTheme="minorEastAsia" w:eastAsiaTheme="minorEastAsia"/>
                <w:highlight w:val="none"/>
                <w:lang w:val="zh-TW" w:eastAsia="zh-TW"/>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9746C88">
            <w:pPr>
              <w:pStyle w:val="33"/>
              <w:spacing w:line="360" w:lineRule="auto"/>
              <w:ind w:left="60" w:leftChars="25" w:right="60" w:rightChars="25"/>
              <w:rPr>
                <w:rFonts w:hint="eastAsia" w:asciiTheme="minorEastAsia" w:hAnsiTheme="minorEastAsia" w:eastAsiaTheme="minorEastAsia"/>
                <w:highlight w:val="none"/>
                <w:lang w:val="zh-TW" w:eastAsia="zh-TW"/>
              </w:rPr>
            </w:pPr>
            <w:r>
              <w:rPr>
                <w:rFonts w:hint="eastAsia" w:asciiTheme="minorEastAsia" w:hAnsiTheme="minorEastAsia" w:eastAsiaTheme="minorEastAsia"/>
                <w:highlight w:val="none"/>
                <w:lang w:val="zh-TW" w:eastAsia="zh-TW"/>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02E9526">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lang w:val="zh-TW" w:eastAsia="zh-TW"/>
              </w:rPr>
              <w:t>异常低价投标（响应）审查的启动原因、审查意见和审查结果应当在评审报告中记录，并随供应商提供的相关书面说明及证明材料，以及评审委员会有关互联网浏览、查询历史一并归档。</w:t>
            </w:r>
          </w:p>
        </w:tc>
      </w:tr>
      <w:tr w14:paraId="267822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6B3F6ED4">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221F82B9">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rPr>
              <w:t>小微企业、监狱企业、残疾人福利性单位价格扣除</w:t>
            </w:r>
          </w:p>
        </w:tc>
        <w:tc>
          <w:tcPr>
            <w:tcW w:w="7258" w:type="dxa"/>
            <w:vAlign w:val="center"/>
          </w:tcPr>
          <w:p w14:paraId="59857543">
            <w:pPr>
              <w:pStyle w:val="33"/>
              <w:spacing w:line="360" w:lineRule="auto"/>
              <w:ind w:left="60" w:leftChars="25" w:right="60" w:rightChars="25"/>
              <w:rPr>
                <w:rFonts w:hint="eastAsia" w:asciiTheme="minorEastAsia" w:hAnsiTheme="minorEastAsia" w:eastAsiaTheme="minorEastAsia"/>
                <w:highlight w:val="none"/>
                <w:lang w:val="zh-CN"/>
              </w:rPr>
            </w:pPr>
            <w:r>
              <w:rPr>
                <w:rFonts w:hint="eastAsia" w:asciiTheme="minorEastAsia" w:hAnsiTheme="minorEastAsia" w:eastAsiaTheme="minorEastAsia"/>
                <w:highlight w:val="none"/>
              </w:rPr>
              <w:t>一</w:t>
            </w:r>
            <w:r>
              <w:rPr>
                <w:rFonts w:hint="eastAsia" w:asciiTheme="minorEastAsia" w:hAnsiTheme="minorEastAsia" w:eastAsiaTheme="minorEastAsia"/>
                <w:highlight w:val="none"/>
                <w:lang w:val="zh-CN"/>
              </w:rPr>
              <w:t>、促进中小企业发展</w:t>
            </w:r>
          </w:p>
          <w:p w14:paraId="5614B9C2">
            <w:pPr>
              <w:pStyle w:val="33"/>
              <w:spacing w:line="360" w:lineRule="auto"/>
              <w:ind w:left="60" w:leftChars="25" w:right="60" w:rightChars="25"/>
              <w:rPr>
                <w:rFonts w:hint="eastAsia" w:asciiTheme="minorEastAsia" w:hAnsiTheme="minorEastAsia" w:eastAsiaTheme="minorEastAsia"/>
                <w:highlight w:val="none"/>
                <w:lang w:val="en-US" w:eastAsia="zh-CN"/>
              </w:rPr>
            </w:pPr>
            <w:r>
              <w:rPr>
                <w:rFonts w:hint="eastAsia" w:asciiTheme="minorEastAsia" w:hAnsiTheme="minorEastAsia" w:eastAsiaTheme="minorEastAsia"/>
                <w:highlight w:val="none"/>
                <w:lang w:val="en-US" w:eastAsia="zh-CN"/>
              </w:rPr>
              <w:t>根据《政府采购促进中小企业发展管理办法》（财库〔2020〕46号）、《关于进一步加大政府采购支持中小企业力度的通知》（财库〔2022〕19号）的规定，本项目专门面向中小企业采购。</w:t>
            </w:r>
          </w:p>
          <w:p w14:paraId="14B4CCEB">
            <w:pPr>
              <w:pStyle w:val="33"/>
              <w:spacing w:line="360" w:lineRule="auto"/>
              <w:ind w:left="60" w:leftChars="25" w:right="60" w:rightChars="25"/>
              <w:rPr>
                <w:rFonts w:hint="eastAsia" w:asciiTheme="minorEastAsia" w:hAnsiTheme="minorEastAsia" w:eastAsiaTheme="minorEastAsia"/>
                <w:highlight w:val="none"/>
                <w:lang w:val="zh-CN"/>
              </w:rPr>
            </w:pPr>
            <w:r>
              <w:rPr>
                <w:rFonts w:hint="eastAsia" w:asciiTheme="minorEastAsia" w:hAnsiTheme="minorEastAsia" w:eastAsiaTheme="minorEastAsia"/>
                <w:highlight w:val="none"/>
              </w:rPr>
              <w:t>二</w:t>
            </w:r>
            <w:r>
              <w:rPr>
                <w:rFonts w:hint="eastAsia" w:asciiTheme="minorEastAsia" w:hAnsiTheme="minorEastAsia" w:eastAsiaTheme="minorEastAsia"/>
                <w:highlight w:val="none"/>
                <w:lang w:val="zh-CN"/>
              </w:rPr>
              <w:t>、促进残疾人福利单位发展</w:t>
            </w:r>
          </w:p>
          <w:p w14:paraId="3A1112C2">
            <w:pPr>
              <w:pStyle w:val="33"/>
              <w:spacing w:line="360" w:lineRule="auto"/>
              <w:ind w:left="60" w:leftChars="25" w:right="60" w:rightChars="25"/>
              <w:rPr>
                <w:rFonts w:hint="eastAsia" w:asciiTheme="minorEastAsia" w:hAnsiTheme="minorEastAsia" w:eastAsiaTheme="minorEastAsia"/>
                <w:highlight w:val="none"/>
                <w:lang w:val="zh-CN"/>
              </w:rPr>
            </w:pPr>
            <w:r>
              <w:rPr>
                <w:rFonts w:hint="eastAsia" w:asciiTheme="minorEastAsia" w:hAnsiTheme="minorEastAsia" w:eastAsiaTheme="minorEastAsia"/>
                <w:highlight w:val="none"/>
                <w:lang w:val="zh-CN"/>
              </w:rPr>
              <w:t>根据《关于促进残疾人就业政府采购政策的通知》（财库〔2017〕141号）文要求，在政府采购活动中，残疾人福利性单位视同小型、微型企业，享受促进中小企业发展的政府采购政策（详见第1点）。向残疾人福利性单位采购的金额，计入面向中小企业采购的统计数据。</w:t>
            </w:r>
          </w:p>
          <w:p w14:paraId="2603D1FD">
            <w:pPr>
              <w:pStyle w:val="33"/>
              <w:spacing w:line="360" w:lineRule="auto"/>
              <w:ind w:left="60" w:leftChars="25" w:right="60" w:rightChars="25"/>
              <w:rPr>
                <w:rFonts w:hint="eastAsia" w:asciiTheme="minorEastAsia" w:hAnsiTheme="minorEastAsia" w:eastAsiaTheme="minorEastAsia"/>
                <w:highlight w:val="none"/>
                <w:lang w:val="zh-CN"/>
              </w:rPr>
            </w:pPr>
            <w:r>
              <w:rPr>
                <w:rFonts w:hint="eastAsia" w:asciiTheme="minorEastAsia" w:hAnsiTheme="minorEastAsia" w:eastAsiaTheme="minorEastAsia"/>
                <w:highlight w:val="none"/>
              </w:rPr>
              <w:t>三</w:t>
            </w:r>
            <w:r>
              <w:rPr>
                <w:rFonts w:hint="eastAsia" w:asciiTheme="minorEastAsia" w:hAnsiTheme="minorEastAsia" w:eastAsiaTheme="minorEastAsia"/>
                <w:highlight w:val="none"/>
                <w:lang w:val="zh-CN"/>
              </w:rPr>
              <w:t>、支持监狱企业发展</w:t>
            </w:r>
          </w:p>
          <w:p w14:paraId="10367972">
            <w:pPr>
              <w:pStyle w:val="33"/>
              <w:spacing w:line="360" w:lineRule="auto"/>
              <w:ind w:left="60" w:leftChars="25" w:right="60" w:rightChars="25"/>
              <w:rPr>
                <w:rFonts w:hint="eastAsia" w:asciiTheme="minorEastAsia" w:hAnsiTheme="minorEastAsia" w:eastAsiaTheme="minorEastAsia"/>
                <w:highlight w:val="none"/>
                <w:lang w:val="zh-CN"/>
              </w:rPr>
            </w:pPr>
            <w:r>
              <w:rPr>
                <w:rFonts w:hint="eastAsia" w:asciiTheme="minorEastAsia" w:hAnsiTheme="minorEastAsia" w:eastAsiaTheme="minorEastAsia"/>
                <w:highlight w:val="none"/>
                <w:lang w:val="zh-CN"/>
              </w:rPr>
              <w:t>根据《关于政府采购支持监狱企业发展有关问题的通知》（财库〔2014〕68号）的规定，监狱企业视同小型、微型企业，享受促进中小企业发展的政府采购政策（详见第1点）。</w:t>
            </w:r>
          </w:p>
          <w:p w14:paraId="5168D6BA">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lang w:val="zh-CN"/>
              </w:rPr>
              <w:t>投标人为监狱企业的，必须提供由省级以上监狱管理局、戒毒管理局（含新疆生产建设兵团）出具的属于监狱企业的证明文件（影印件加盖投标人公章）。</w:t>
            </w:r>
          </w:p>
        </w:tc>
      </w:tr>
      <w:tr w14:paraId="30D3C6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16A3D771">
            <w:pPr>
              <w:pStyle w:val="32"/>
              <w:numPr>
                <w:ilvl w:val="0"/>
                <w:numId w:val="5"/>
              </w:numPr>
              <w:spacing w:line="360" w:lineRule="auto"/>
              <w:rPr>
                <w:rFonts w:asciiTheme="minorEastAsia" w:hAnsiTheme="minorEastAsia" w:eastAsiaTheme="minorEastAsia"/>
                <w:highlight w:val="none"/>
              </w:rPr>
            </w:pPr>
          </w:p>
        </w:tc>
        <w:tc>
          <w:tcPr>
            <w:tcW w:w="1823" w:type="dxa"/>
            <w:vAlign w:val="center"/>
          </w:tcPr>
          <w:p w14:paraId="3261B116">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建议品牌或者供应商(如涉及)</w:t>
            </w:r>
          </w:p>
        </w:tc>
        <w:tc>
          <w:tcPr>
            <w:tcW w:w="7258" w:type="dxa"/>
            <w:vAlign w:val="center"/>
          </w:tcPr>
          <w:p w14:paraId="6068B5BA">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rPr>
              <w:t>若</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涉及建议品牌或者供应商，其目的是为了准确清楚说明采购项目的技术标准和要求，其意思表示为“参照或相当于”建议品牌或者供应商，其品牌或供应商具有可替代性。</w:t>
            </w:r>
          </w:p>
        </w:tc>
      </w:tr>
      <w:tr w14:paraId="587A3C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2C8279D5">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68807543">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val="zh-CN"/>
              </w:rPr>
              <w:t>评</w:t>
            </w:r>
            <w:r>
              <w:rPr>
                <w:rFonts w:hint="eastAsia" w:asciiTheme="minorEastAsia" w:hAnsiTheme="minorEastAsia" w:eastAsiaTheme="minorEastAsia"/>
                <w:highlight w:val="none"/>
              </w:rPr>
              <w:t>审结果</w:t>
            </w:r>
            <w:r>
              <w:rPr>
                <w:rFonts w:hint="eastAsia" w:asciiTheme="minorEastAsia" w:hAnsiTheme="minorEastAsia" w:eastAsiaTheme="minorEastAsia"/>
                <w:highlight w:val="none"/>
                <w:lang w:val="zh-CN"/>
              </w:rPr>
              <w:t>的公告</w:t>
            </w:r>
          </w:p>
        </w:tc>
        <w:tc>
          <w:tcPr>
            <w:tcW w:w="7258" w:type="dxa"/>
            <w:vAlign w:val="center"/>
          </w:tcPr>
          <w:p w14:paraId="6B068F39">
            <w:pPr>
              <w:pStyle w:val="33"/>
              <w:spacing w:line="360" w:lineRule="auto"/>
              <w:ind w:left="60" w:leftChars="25" w:right="60" w:rightChars="25"/>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highlight w:val="none"/>
              </w:rPr>
              <w:t>1.评审结果等将在“</w:t>
            </w:r>
            <w:r>
              <w:rPr>
                <w:rFonts w:hint="eastAsia"/>
                <w:bCs/>
                <w:color w:val="auto"/>
                <w:kern w:val="2"/>
                <w:highlight w:val="none"/>
                <w:lang w:eastAsia="zh-CN"/>
              </w:rPr>
              <w:t>四川联采招汇电子招标采购平台</w:t>
            </w:r>
            <w:r>
              <w:rPr>
                <w:rFonts w:hint="eastAsia" w:asciiTheme="minorEastAsia" w:hAnsiTheme="minorEastAsia" w:eastAsiaTheme="minorEastAsia"/>
                <w:highlight w:val="none"/>
              </w:rPr>
              <w:t>”采购结果公告附件中予以公告。</w:t>
            </w:r>
          </w:p>
        </w:tc>
      </w:tr>
      <w:tr w14:paraId="2724B5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7990DC72">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3ABA9F56">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中选通知书领取</w:t>
            </w:r>
          </w:p>
        </w:tc>
        <w:tc>
          <w:tcPr>
            <w:tcW w:w="7258" w:type="dxa"/>
            <w:vAlign w:val="center"/>
          </w:tcPr>
          <w:p w14:paraId="43C0A376">
            <w:pPr>
              <w:pStyle w:val="33"/>
              <w:spacing w:line="360" w:lineRule="auto"/>
              <w:ind w:left="60" w:leftChars="25" w:right="60" w:rightChars="25"/>
              <w:rPr>
                <w:rFonts w:hint="eastAsia" w:asciiTheme="minorEastAsia" w:hAnsiTheme="minorEastAsia" w:eastAsiaTheme="minorEastAsia"/>
                <w:highlight w:val="none"/>
                <w:lang w:val="zh-CN"/>
              </w:rPr>
            </w:pPr>
            <w:r>
              <w:rPr>
                <w:rFonts w:hint="eastAsia" w:asciiTheme="minorEastAsia" w:hAnsiTheme="minorEastAsia" w:eastAsiaTheme="minorEastAsia"/>
                <w:highlight w:val="none"/>
                <w:lang w:val="zh-CN"/>
              </w:rPr>
              <w:t>采购代理机构在</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lang w:val="zh-CN"/>
              </w:rPr>
              <w:t>确定后2个工作日内，在“</w:t>
            </w:r>
            <w:r>
              <w:rPr>
                <w:rFonts w:hint="eastAsia"/>
                <w:bCs/>
                <w:color w:val="auto"/>
                <w:kern w:val="2"/>
                <w:highlight w:val="none"/>
                <w:lang w:eastAsia="zh-CN"/>
              </w:rPr>
              <w:t>四川联采招汇电子招标采购平台</w:t>
            </w:r>
            <w:r>
              <w:rPr>
                <w:rFonts w:hint="eastAsia" w:asciiTheme="minorEastAsia" w:hAnsiTheme="minorEastAsia" w:eastAsiaTheme="minorEastAsia"/>
                <w:highlight w:val="none"/>
                <w:lang w:val="zh-CN"/>
              </w:rPr>
              <w:t>”发布中选公告，同时采购代理机构将中选通知书快递至中选供应商。</w:t>
            </w:r>
          </w:p>
          <w:p w14:paraId="6502884C">
            <w:pPr>
              <w:pStyle w:val="33"/>
              <w:spacing w:line="360" w:lineRule="auto"/>
              <w:ind w:left="60" w:leftChars="25" w:right="60" w:rightChars="25"/>
              <w:rPr>
                <w:rFonts w:hint="eastAsia" w:asciiTheme="minorEastAsia" w:hAnsiTheme="minorEastAsia" w:eastAsiaTheme="minorEastAsia"/>
                <w:highlight w:val="none"/>
                <w:lang w:val="zh-CN" w:eastAsia="zh-CN"/>
              </w:rPr>
            </w:pPr>
            <w:r>
              <w:rPr>
                <w:rFonts w:hint="eastAsia" w:asciiTheme="minorEastAsia" w:hAnsiTheme="minorEastAsia" w:eastAsiaTheme="minorEastAsia"/>
                <w:highlight w:val="none"/>
                <w:lang w:val="zh-CN"/>
              </w:rPr>
              <w:t>联系人：何</w:t>
            </w:r>
            <w:r>
              <w:rPr>
                <w:rFonts w:hint="eastAsia" w:asciiTheme="minorEastAsia" w:hAnsiTheme="minorEastAsia" w:eastAsiaTheme="minorEastAsia"/>
                <w:highlight w:val="none"/>
                <w:lang w:val="zh-CN" w:eastAsia="zh-CN"/>
              </w:rPr>
              <w:t>先生</w:t>
            </w:r>
          </w:p>
          <w:p w14:paraId="33759B9E">
            <w:pPr>
              <w:pStyle w:val="33"/>
              <w:spacing w:line="360" w:lineRule="auto"/>
              <w:ind w:left="60" w:leftChars="25" w:right="60" w:rightChars="25"/>
              <w:rPr>
                <w:rFonts w:hint="eastAsia" w:asciiTheme="minorEastAsia" w:hAnsiTheme="minorEastAsia" w:eastAsiaTheme="minorEastAsia"/>
                <w:highlight w:val="none"/>
                <w:lang w:val="zh-CN" w:eastAsia="zh-CN"/>
              </w:rPr>
            </w:pPr>
            <w:r>
              <w:rPr>
                <w:rFonts w:hint="eastAsia" w:asciiTheme="minorEastAsia" w:hAnsiTheme="minorEastAsia" w:eastAsiaTheme="minorEastAsia"/>
                <w:highlight w:val="none"/>
                <w:lang w:val="zh-CN"/>
              </w:rPr>
              <w:t>联系电话：</w:t>
            </w:r>
            <w:r>
              <w:rPr>
                <w:rFonts w:hint="eastAsia" w:asciiTheme="minorEastAsia" w:hAnsiTheme="minorEastAsia" w:eastAsiaTheme="minorEastAsia"/>
                <w:highlight w:val="none"/>
                <w:lang w:val="zh-CN" w:eastAsia="zh-CN"/>
              </w:rPr>
              <w:t>18989237803</w:t>
            </w:r>
          </w:p>
          <w:p w14:paraId="64062382">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lang w:val="zh-CN"/>
              </w:rPr>
              <w:t>地址：四川省成都市天府新区正兴镇大安路1458号附1号79栋1单元1楼2号</w:t>
            </w:r>
          </w:p>
        </w:tc>
      </w:tr>
      <w:tr w14:paraId="02F38F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0" w:hRule="atLeast"/>
          <w:jc w:val="center"/>
        </w:trPr>
        <w:tc>
          <w:tcPr>
            <w:tcW w:w="622" w:type="dxa"/>
            <w:vAlign w:val="center"/>
          </w:tcPr>
          <w:p w14:paraId="16A12EA6">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5A47B7D0">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rPr>
              <w:t>招标代理</w:t>
            </w:r>
            <w:r>
              <w:rPr>
                <w:rFonts w:hint="eastAsia" w:asciiTheme="minorEastAsia" w:hAnsiTheme="minorEastAsia" w:eastAsiaTheme="minorEastAsia"/>
                <w:highlight w:val="none"/>
                <w:lang w:val="zh-CN"/>
              </w:rPr>
              <w:t>服务费</w:t>
            </w:r>
          </w:p>
        </w:tc>
        <w:tc>
          <w:tcPr>
            <w:tcW w:w="7258" w:type="dxa"/>
            <w:vAlign w:val="center"/>
          </w:tcPr>
          <w:p w14:paraId="5487977E">
            <w:pPr>
              <w:pStyle w:val="15"/>
              <w:tabs>
                <w:tab w:val="left" w:pos="7665"/>
              </w:tabs>
              <w:spacing w:after="0" w:line="360" w:lineRule="auto"/>
              <w:jc w:val="both"/>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采购代理服务费由采购人承担，参照《国家计委关于印发〈招标代理服务费收费标准管理暂行办法〉的通知》（计价格[2002]1980号）和《国家发展改革委办公厅关于招标代理服务收费有关问题的通知》（发改办价格[2003]857号）原则及成本加合理利润原则，经与采购人协商，本比选文件特别约定，招标代理服务费由中选人向采购代理机构支付，采购代理服务费按4000元收取。</w:t>
            </w:r>
          </w:p>
        </w:tc>
      </w:tr>
      <w:tr w14:paraId="50C00E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jc w:val="center"/>
        </w:trPr>
        <w:tc>
          <w:tcPr>
            <w:tcW w:w="622" w:type="dxa"/>
            <w:vAlign w:val="center"/>
          </w:tcPr>
          <w:p w14:paraId="4614C985">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0DA674DF">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val="zh-CN"/>
              </w:rPr>
              <w:t>履约保证金</w:t>
            </w:r>
          </w:p>
        </w:tc>
        <w:tc>
          <w:tcPr>
            <w:tcW w:w="7258" w:type="dxa"/>
            <w:vAlign w:val="center"/>
          </w:tcPr>
          <w:p w14:paraId="436FEEFD">
            <w:pPr>
              <w:pStyle w:val="33"/>
              <w:spacing w:line="360" w:lineRule="auto"/>
              <w:ind w:left="60" w:leftChars="25" w:right="60" w:rightChars="25"/>
              <w:rPr>
                <w:rFonts w:hint="eastAsia" w:asciiTheme="minorEastAsia" w:hAnsiTheme="minorEastAsia" w:eastAsiaTheme="minorEastAsia"/>
                <w:highlight w:val="none"/>
                <w:lang w:val="en-US" w:eastAsia="zh-CN"/>
              </w:rPr>
            </w:pPr>
            <w:r>
              <w:rPr>
                <w:rFonts w:hint="eastAsia" w:asciiTheme="minorEastAsia" w:hAnsiTheme="minorEastAsia" w:eastAsiaTheme="minorEastAsia"/>
                <w:highlight w:val="none"/>
                <w:lang w:val="en-US" w:eastAsia="zh-CN"/>
              </w:rPr>
              <w:t>本项目不收取；</w:t>
            </w:r>
          </w:p>
        </w:tc>
      </w:tr>
      <w:tr w14:paraId="4690AD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377F326C">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568D8862">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rPr>
              <w:t>政府采购供应商信用融资</w:t>
            </w:r>
          </w:p>
        </w:tc>
        <w:tc>
          <w:tcPr>
            <w:tcW w:w="7258" w:type="dxa"/>
            <w:vAlign w:val="center"/>
          </w:tcPr>
          <w:p w14:paraId="06F4E171">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rPr>
              <w:t>1.政府采购供应商信用融资，是指银行以政府采购供应商信用审查和政府采购信誉为基础，依托政府采购合同，按优于一般企业的贷款程序和利率，直接向申请贷款的供应商发放无财产抵押贷款的一种融资模式。</w:t>
            </w:r>
          </w:p>
          <w:p w14:paraId="680967D0">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rPr>
              <w:t>2.根据《四川省财政厅关于推进四川省政府采购供应商信用融资工作的通知》(川财采〔2018〕123号)文件要求，有融资需求的供应商可根据“四川政府采购网”公示的银行及其“政采贷”产品，自行选择符合自身情况的“政采贷”银行及其产品，凭中标(成交)通知书向银行提出贷款意向申请。</w:t>
            </w:r>
          </w:p>
          <w:p w14:paraId="5B729D14">
            <w:pPr>
              <w:pStyle w:val="33"/>
              <w:spacing w:line="360" w:lineRule="auto"/>
              <w:ind w:left="60" w:leftChars="25" w:right="60" w:rightChars="25"/>
              <w:rPr>
                <w:rFonts w:asciiTheme="minorEastAsia" w:hAnsiTheme="minorEastAsia" w:eastAsiaTheme="minorEastAsia"/>
                <w:highlight w:val="none"/>
              </w:rPr>
            </w:pPr>
            <w:r>
              <w:rPr>
                <w:rFonts w:hint="eastAsia" w:asciiTheme="minorEastAsia" w:hAnsiTheme="minorEastAsia" w:eastAsiaTheme="minorEastAsia"/>
                <w:highlight w:val="none"/>
              </w:rPr>
              <w:t>注：相关政策文件详见本</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w:t>
            </w:r>
          </w:p>
        </w:tc>
      </w:tr>
      <w:tr w14:paraId="45CD94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5D3ABACC">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66207485">
            <w:pPr>
              <w:pStyle w:val="32"/>
              <w:spacing w:line="360" w:lineRule="auto"/>
              <w:rPr>
                <w:rFonts w:hint="eastAsia" w:asciiTheme="minorEastAsia" w:hAnsiTheme="minorEastAsia" w:eastAsiaTheme="minorEastAsia"/>
                <w:highlight w:val="none"/>
                <w:lang w:val="zh-CN" w:eastAsia="zh-CN"/>
              </w:rPr>
            </w:pPr>
            <w:r>
              <w:rPr>
                <w:rFonts w:hint="eastAsia" w:asciiTheme="minorEastAsia" w:hAnsiTheme="minorEastAsia" w:eastAsiaTheme="minorEastAsia"/>
                <w:highlight w:val="none"/>
              </w:rPr>
              <w:t>供应商询问</w:t>
            </w:r>
            <w:r>
              <w:rPr>
                <w:rFonts w:hint="eastAsia" w:asciiTheme="minorEastAsia" w:hAnsiTheme="minorEastAsia" w:eastAsiaTheme="minorEastAsia"/>
                <w:highlight w:val="none"/>
                <w:lang w:eastAsia="zh-CN"/>
              </w:rPr>
              <w:t>、质疑</w:t>
            </w:r>
          </w:p>
        </w:tc>
        <w:tc>
          <w:tcPr>
            <w:tcW w:w="7258" w:type="dxa"/>
          </w:tcPr>
          <w:p w14:paraId="37C12881">
            <w:pPr>
              <w:pStyle w:val="34"/>
              <w:tabs>
                <w:tab w:val="left" w:pos="7665"/>
                <w:tab w:val="clear" w:pos="0"/>
              </w:tabs>
              <w:snapToGrid w:val="0"/>
              <w:spacing w:line="360" w:lineRule="auto"/>
              <w:jc w:val="left"/>
              <w:rPr>
                <w:rFonts w:hint="eastAsia" w:asciiTheme="minorEastAsia" w:hAnsiTheme="minorEastAsia" w:eastAsiaTheme="minorEastAsia" w:cstheme="minorBidi"/>
                <w:snapToGrid w:val="0"/>
                <w:kern w:val="2"/>
                <w:sz w:val="21"/>
                <w:szCs w:val="24"/>
                <w:highlight w:val="none"/>
                <w:lang w:val="en-US" w:eastAsia="zh-CN" w:bidi="ar-SA"/>
              </w:rPr>
            </w:pPr>
            <w:r>
              <w:rPr>
                <w:rFonts w:hint="eastAsia" w:asciiTheme="minorEastAsia" w:hAnsiTheme="minorEastAsia" w:eastAsiaTheme="minorEastAsia" w:cstheme="minorBidi"/>
                <w:snapToGrid w:val="0"/>
                <w:kern w:val="2"/>
                <w:sz w:val="21"/>
                <w:szCs w:val="24"/>
                <w:highlight w:val="none"/>
                <w:lang w:val="en-US" w:eastAsia="zh-CN" w:bidi="ar-SA"/>
              </w:rPr>
              <w:t>1供应商询问、质疑由四川五邑招标代理有限公司负责答复。</w:t>
            </w:r>
          </w:p>
          <w:p w14:paraId="1D4C4381">
            <w:pPr>
              <w:pStyle w:val="34"/>
              <w:tabs>
                <w:tab w:val="left" w:pos="7665"/>
                <w:tab w:val="clear" w:pos="0"/>
              </w:tabs>
              <w:snapToGrid w:val="0"/>
              <w:spacing w:line="360" w:lineRule="auto"/>
              <w:jc w:val="left"/>
              <w:rPr>
                <w:rFonts w:hint="default" w:asciiTheme="minorEastAsia" w:hAnsiTheme="minorEastAsia" w:eastAsiaTheme="minorEastAsia" w:cstheme="minorBidi"/>
                <w:snapToGrid w:val="0"/>
                <w:kern w:val="2"/>
                <w:sz w:val="21"/>
                <w:szCs w:val="24"/>
                <w:highlight w:val="none"/>
                <w:lang w:val="en-US" w:eastAsia="zh-CN" w:bidi="ar-SA"/>
              </w:rPr>
            </w:pPr>
            <w:r>
              <w:rPr>
                <w:rFonts w:hint="default" w:asciiTheme="minorEastAsia" w:hAnsiTheme="minorEastAsia" w:eastAsiaTheme="minorEastAsia" w:cstheme="minorBidi"/>
                <w:snapToGrid w:val="0"/>
                <w:kern w:val="2"/>
                <w:sz w:val="21"/>
                <w:szCs w:val="24"/>
                <w:highlight w:val="none"/>
                <w:lang w:val="en-US" w:eastAsia="zh-CN" w:bidi="ar-SA"/>
              </w:rPr>
              <w:t>联 系 人：</w:t>
            </w:r>
            <w:r>
              <w:rPr>
                <w:rFonts w:hint="eastAsia" w:asciiTheme="minorEastAsia" w:hAnsiTheme="minorEastAsia" w:eastAsiaTheme="minorEastAsia" w:cstheme="minorBidi"/>
                <w:snapToGrid w:val="0"/>
                <w:kern w:val="2"/>
                <w:sz w:val="21"/>
                <w:szCs w:val="24"/>
                <w:highlight w:val="none"/>
                <w:lang w:val="en-US" w:eastAsia="zh-CN" w:bidi="ar-SA"/>
              </w:rPr>
              <w:t>何先生</w:t>
            </w:r>
          </w:p>
          <w:p w14:paraId="515A5C44">
            <w:pPr>
              <w:pStyle w:val="15"/>
              <w:tabs>
                <w:tab w:val="left" w:pos="7665"/>
              </w:tabs>
              <w:spacing w:after="0" w:line="360" w:lineRule="auto"/>
              <w:jc w:val="both"/>
              <w:rPr>
                <w:rFonts w:asciiTheme="minorEastAsia" w:hAnsiTheme="minorEastAsia" w:eastAsiaTheme="minorEastAsia"/>
                <w:highlight w:val="none"/>
                <w:lang w:val="zh-CN"/>
              </w:rPr>
            </w:pPr>
            <w:r>
              <w:rPr>
                <w:rFonts w:hint="default" w:asciiTheme="minorEastAsia" w:hAnsiTheme="minorEastAsia" w:eastAsiaTheme="minorEastAsia" w:cstheme="minorBidi"/>
                <w:snapToGrid w:val="0"/>
                <w:kern w:val="2"/>
                <w:sz w:val="21"/>
                <w:szCs w:val="24"/>
                <w:highlight w:val="none"/>
                <w:lang w:val="en-US" w:eastAsia="zh-CN" w:bidi="ar-SA"/>
              </w:rPr>
              <w:t>联系电话：</w:t>
            </w:r>
            <w:r>
              <w:rPr>
                <w:rFonts w:hint="eastAsia" w:asciiTheme="minorEastAsia" w:hAnsiTheme="minorEastAsia" w:eastAsiaTheme="minorEastAsia" w:cstheme="minorBidi"/>
                <w:snapToGrid w:val="0"/>
                <w:kern w:val="2"/>
                <w:sz w:val="21"/>
                <w:szCs w:val="24"/>
                <w:highlight w:val="none"/>
                <w:lang w:val="en-US" w:eastAsia="zh-CN" w:bidi="ar-SA"/>
              </w:rPr>
              <w:t>18989237803</w:t>
            </w:r>
          </w:p>
        </w:tc>
      </w:tr>
      <w:tr w14:paraId="44974C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06B2AEF3">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439017D3">
            <w:pPr>
              <w:pStyle w:val="34"/>
              <w:tabs>
                <w:tab w:val="left" w:pos="7665"/>
                <w:tab w:val="clear" w:pos="0"/>
              </w:tabs>
              <w:snapToGrid w:val="0"/>
              <w:spacing w:line="360" w:lineRule="auto"/>
              <w:jc w:val="center"/>
              <w:rPr>
                <w:rFonts w:hint="eastAsia" w:asciiTheme="minorEastAsia" w:hAnsiTheme="minorEastAsia" w:eastAsiaTheme="minorEastAsia" w:cstheme="minorBidi"/>
                <w:snapToGrid w:val="0"/>
                <w:kern w:val="2"/>
                <w:sz w:val="21"/>
                <w:szCs w:val="24"/>
                <w:highlight w:val="none"/>
                <w:lang w:val="en-US" w:eastAsia="zh-CN" w:bidi="ar-SA"/>
              </w:rPr>
            </w:pPr>
            <w:r>
              <w:rPr>
                <w:rFonts w:hint="eastAsia" w:asciiTheme="minorEastAsia" w:hAnsiTheme="minorEastAsia" w:eastAsiaTheme="minorEastAsia" w:cstheme="minorBidi"/>
                <w:snapToGrid w:val="0"/>
                <w:kern w:val="2"/>
                <w:sz w:val="21"/>
                <w:szCs w:val="24"/>
                <w:highlight w:val="none"/>
                <w:lang w:val="en-US" w:eastAsia="zh-CN" w:bidi="ar-SA"/>
              </w:rPr>
              <w:t>供应商投诉</w:t>
            </w:r>
          </w:p>
        </w:tc>
        <w:tc>
          <w:tcPr>
            <w:tcW w:w="7258" w:type="dxa"/>
            <w:vAlign w:val="center"/>
          </w:tcPr>
          <w:p w14:paraId="6D9A8C77">
            <w:pPr>
              <w:pStyle w:val="34"/>
              <w:tabs>
                <w:tab w:val="left" w:pos="7665"/>
                <w:tab w:val="clear" w:pos="0"/>
              </w:tabs>
              <w:snapToGrid w:val="0"/>
              <w:spacing w:line="360" w:lineRule="auto"/>
              <w:jc w:val="left"/>
              <w:rPr>
                <w:rFonts w:hint="eastAsia" w:asciiTheme="minorEastAsia" w:hAnsiTheme="minorEastAsia" w:eastAsiaTheme="minorEastAsia" w:cstheme="minorBidi"/>
                <w:snapToGrid w:val="0"/>
                <w:kern w:val="2"/>
                <w:sz w:val="21"/>
                <w:szCs w:val="24"/>
                <w:highlight w:val="none"/>
                <w:lang w:val="en-US" w:eastAsia="zh-CN" w:bidi="ar-SA"/>
              </w:rPr>
            </w:pPr>
            <w:r>
              <w:rPr>
                <w:rFonts w:hint="eastAsia" w:asciiTheme="minorEastAsia" w:hAnsiTheme="minorEastAsia" w:eastAsiaTheme="minorEastAsia" w:cstheme="minorBidi"/>
                <w:snapToGrid w:val="0"/>
                <w:kern w:val="2"/>
                <w:sz w:val="21"/>
                <w:szCs w:val="24"/>
                <w:highlight w:val="none"/>
                <w:lang w:val="en-US" w:eastAsia="zh-CN" w:bidi="ar-SA"/>
              </w:rPr>
              <w:t>投诉受理单位：</w:t>
            </w:r>
          </w:p>
          <w:p w14:paraId="58506D4C">
            <w:pPr>
              <w:pStyle w:val="34"/>
              <w:tabs>
                <w:tab w:val="left" w:pos="7665"/>
                <w:tab w:val="clear" w:pos="0"/>
              </w:tabs>
              <w:snapToGrid w:val="0"/>
              <w:spacing w:line="360" w:lineRule="auto"/>
              <w:jc w:val="left"/>
              <w:rPr>
                <w:rFonts w:hint="eastAsia" w:asciiTheme="minorEastAsia" w:hAnsiTheme="minorEastAsia" w:eastAsiaTheme="minorEastAsia" w:cstheme="minorBidi"/>
                <w:snapToGrid w:val="0"/>
                <w:kern w:val="2"/>
                <w:sz w:val="21"/>
                <w:szCs w:val="24"/>
                <w:highlight w:val="none"/>
                <w:lang w:val="en-US" w:eastAsia="zh-CN" w:bidi="ar-SA"/>
              </w:rPr>
            </w:pPr>
            <w:r>
              <w:rPr>
                <w:rFonts w:hint="eastAsia" w:asciiTheme="minorEastAsia" w:hAnsiTheme="minorEastAsia" w:eastAsiaTheme="minorEastAsia" w:cstheme="minorBidi"/>
                <w:snapToGrid w:val="0"/>
                <w:kern w:val="2"/>
                <w:sz w:val="21"/>
                <w:szCs w:val="24"/>
                <w:highlight w:val="none"/>
                <w:lang w:val="en-US" w:eastAsia="zh-CN" w:bidi="ar-SA"/>
              </w:rPr>
              <w:t>1、越西县消防救援大队</w:t>
            </w:r>
          </w:p>
          <w:p w14:paraId="19FC9197">
            <w:pPr>
              <w:pStyle w:val="34"/>
              <w:tabs>
                <w:tab w:val="left" w:pos="7665"/>
                <w:tab w:val="clear" w:pos="0"/>
              </w:tabs>
              <w:snapToGrid w:val="0"/>
              <w:spacing w:line="360" w:lineRule="auto"/>
              <w:jc w:val="left"/>
              <w:rPr>
                <w:rFonts w:hint="eastAsia" w:asciiTheme="minorEastAsia" w:hAnsiTheme="minorEastAsia" w:eastAsiaTheme="minorEastAsia" w:cstheme="minorBidi"/>
                <w:snapToGrid w:val="0"/>
                <w:kern w:val="2"/>
                <w:sz w:val="21"/>
                <w:szCs w:val="24"/>
                <w:highlight w:val="none"/>
                <w:lang w:val="en-US" w:eastAsia="zh-CN" w:bidi="ar-SA"/>
              </w:rPr>
            </w:pPr>
            <w:r>
              <w:rPr>
                <w:rFonts w:hint="eastAsia" w:asciiTheme="minorEastAsia" w:hAnsiTheme="minorEastAsia" w:eastAsiaTheme="minorEastAsia" w:cstheme="minorBidi"/>
                <w:snapToGrid w:val="0"/>
                <w:kern w:val="2"/>
                <w:sz w:val="21"/>
                <w:szCs w:val="24"/>
                <w:highlight w:val="none"/>
                <w:lang w:val="en-US" w:eastAsia="zh-CN" w:bidi="ar-SA"/>
              </w:rPr>
              <w:t xml:space="preserve"> 电话：0834-7616119 ，地址：越西县越城镇新村三组125号</w:t>
            </w:r>
          </w:p>
          <w:p w14:paraId="26D2B7CE">
            <w:pPr>
              <w:pStyle w:val="34"/>
              <w:tabs>
                <w:tab w:val="left" w:pos="7665"/>
                <w:tab w:val="clear" w:pos="0"/>
              </w:tabs>
              <w:snapToGrid w:val="0"/>
              <w:spacing w:line="360" w:lineRule="auto"/>
              <w:jc w:val="left"/>
              <w:rPr>
                <w:rFonts w:hint="default" w:asciiTheme="minorEastAsia" w:hAnsiTheme="minorEastAsia" w:eastAsiaTheme="minorEastAsia" w:cstheme="minorBidi"/>
                <w:snapToGrid w:val="0"/>
                <w:kern w:val="2"/>
                <w:sz w:val="21"/>
                <w:szCs w:val="24"/>
                <w:highlight w:val="none"/>
                <w:lang w:val="en-US" w:eastAsia="zh-CN" w:bidi="ar-SA"/>
              </w:rPr>
            </w:pPr>
            <w:r>
              <w:rPr>
                <w:rFonts w:hint="eastAsia" w:asciiTheme="minorEastAsia" w:hAnsiTheme="minorEastAsia" w:eastAsiaTheme="minorEastAsia" w:cstheme="minorBidi"/>
                <w:snapToGrid w:val="0"/>
                <w:kern w:val="2"/>
                <w:sz w:val="21"/>
                <w:szCs w:val="24"/>
                <w:highlight w:val="none"/>
                <w:lang w:val="en-US" w:eastAsia="zh-CN" w:bidi="ar-SA"/>
              </w:rPr>
              <w:t>注：根据《中华人民共和国政府采购法实施条例》及中华人民共和国财政部令第94号《政府采购质疑和投诉办法》等的规定，供应商投诉事项不得超出已质疑事项的范围。</w:t>
            </w:r>
          </w:p>
        </w:tc>
      </w:tr>
      <w:tr w14:paraId="40E164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4B62F7F8">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205B4704">
            <w:pPr>
              <w:pStyle w:val="32"/>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rPr>
              <w:t>供应商质疑</w:t>
            </w:r>
          </w:p>
        </w:tc>
        <w:tc>
          <w:tcPr>
            <w:tcW w:w="7258" w:type="dxa"/>
            <w:vAlign w:val="center"/>
          </w:tcPr>
          <w:p w14:paraId="1CA338CC">
            <w:pPr>
              <w:pStyle w:val="15"/>
              <w:tabs>
                <w:tab w:val="left" w:pos="7665"/>
              </w:tabs>
              <w:spacing w:after="0" w:line="360" w:lineRule="auto"/>
              <w:jc w:val="both"/>
              <w:rPr>
                <w:rFonts w:asciiTheme="minorEastAsia" w:hAnsiTheme="minorEastAsia" w:eastAsiaTheme="minorEastAsia"/>
                <w:highlight w:val="none"/>
                <w:lang w:val="zh-CN"/>
              </w:rPr>
            </w:pPr>
            <w:r>
              <w:rPr>
                <w:rFonts w:hint="eastAsia" w:asciiTheme="minorEastAsia" w:hAnsiTheme="minorEastAsia" w:eastAsiaTheme="minorEastAsia"/>
                <w:color w:val="auto"/>
                <w:highlight w:val="none"/>
              </w:rPr>
              <w:t>1.</w:t>
            </w:r>
            <w:r>
              <w:rPr>
                <w:rFonts w:asciiTheme="minorEastAsia" w:hAnsiTheme="minorEastAsia" w:eastAsiaTheme="minorEastAsia"/>
                <w:color w:val="auto"/>
                <w:highlight w:val="none"/>
                <w:lang w:val="zh-TW" w:eastAsia="zh-TW"/>
              </w:rPr>
              <w:t>根据采购委托代理协议，供应商应当直接向代理机构依法提出，并由</w:t>
            </w:r>
            <w:r>
              <w:rPr>
                <w:rFonts w:hint="eastAsia" w:asciiTheme="minorEastAsia" w:hAnsiTheme="minorEastAsia" w:eastAsiaTheme="minorEastAsia"/>
                <w:color w:val="auto"/>
                <w:highlight w:val="none"/>
                <w:lang w:val="zh-TW" w:eastAsia="zh-CN"/>
              </w:rPr>
              <w:t>四川五邑招标代理有限公司</w:t>
            </w:r>
            <w:r>
              <w:rPr>
                <w:rFonts w:asciiTheme="minorEastAsia" w:hAnsiTheme="minorEastAsia" w:eastAsiaTheme="minorEastAsia"/>
                <w:color w:val="auto"/>
                <w:highlight w:val="none"/>
                <w:lang w:val="zh-TW" w:eastAsia="zh-TW"/>
              </w:rPr>
              <w:t>依法受理和回复。</w:t>
            </w:r>
          </w:p>
        </w:tc>
      </w:tr>
      <w:tr w14:paraId="241BF2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2838A233">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58D368E5">
            <w:pPr>
              <w:pStyle w:val="32"/>
              <w:spacing w:line="360" w:lineRule="auto"/>
              <w:rPr>
                <w:rFonts w:hint="default" w:asciiTheme="minorEastAsia" w:hAnsiTheme="minorEastAsia" w:eastAsiaTheme="minorEastAsia"/>
                <w:highlight w:val="none"/>
                <w:lang w:val="en-US" w:eastAsia="zh-CN"/>
              </w:rPr>
            </w:pPr>
            <w:r>
              <w:rPr>
                <w:rFonts w:hint="eastAsia" w:asciiTheme="minorEastAsia" w:hAnsiTheme="minorEastAsia" w:eastAsiaTheme="minorEastAsia"/>
                <w:highlight w:val="none"/>
                <w:lang w:val="en-US" w:eastAsia="zh-CN"/>
              </w:rPr>
              <w:t>比选有效期</w:t>
            </w:r>
          </w:p>
        </w:tc>
        <w:tc>
          <w:tcPr>
            <w:tcW w:w="7258" w:type="dxa"/>
            <w:vAlign w:val="center"/>
          </w:tcPr>
          <w:p w14:paraId="08357459">
            <w:pPr>
              <w:pStyle w:val="15"/>
              <w:tabs>
                <w:tab w:val="left" w:pos="7665"/>
              </w:tabs>
              <w:spacing w:after="0" w:line="360" w:lineRule="auto"/>
              <w:jc w:val="both"/>
              <w:rPr>
                <w:rFonts w:hint="eastAsia" w:asciiTheme="minorEastAsia" w:hAnsiTheme="minorEastAsia" w:eastAsiaTheme="minorEastAsia"/>
                <w:color w:val="auto"/>
                <w:highlight w:val="none"/>
              </w:rPr>
            </w:pPr>
            <w:r>
              <w:rPr>
                <w:rFonts w:hint="eastAsia" w:asciiTheme="minorEastAsia" w:hAnsiTheme="minorEastAsia" w:eastAsiaTheme="minorEastAsia"/>
                <w:highlight w:val="none"/>
              </w:rPr>
              <w:t>1.</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有效期为</w:t>
            </w:r>
            <w:r>
              <w:rPr>
                <w:rFonts w:hint="eastAsia" w:asciiTheme="minorEastAsia" w:hAnsiTheme="minorEastAsia" w:eastAsiaTheme="minorEastAsia"/>
                <w:highlight w:val="none"/>
                <w:lang w:val="en-US" w:eastAsia="zh-CN"/>
              </w:rPr>
              <w:t>比选申请文件</w:t>
            </w:r>
            <w:r>
              <w:rPr>
                <w:rFonts w:hint="eastAsia" w:asciiTheme="minorEastAsia" w:hAnsiTheme="minorEastAsia" w:eastAsiaTheme="minorEastAsia"/>
                <w:highlight w:val="none"/>
              </w:rPr>
              <w:t>递交截止时间之日起90日。</w:t>
            </w:r>
          </w:p>
        </w:tc>
      </w:tr>
      <w:tr w14:paraId="48FAE1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50B83E42">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0F526EFD">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费用</w:t>
            </w:r>
          </w:p>
        </w:tc>
        <w:tc>
          <w:tcPr>
            <w:tcW w:w="7258" w:type="dxa"/>
            <w:vAlign w:val="center"/>
          </w:tcPr>
          <w:p w14:paraId="28BD341B">
            <w:pPr>
              <w:pStyle w:val="33"/>
              <w:spacing w:line="360" w:lineRule="auto"/>
              <w:ind w:left="60" w:leftChars="25" w:right="60" w:rightChars="25"/>
              <w:rPr>
                <w:rFonts w:asciiTheme="minorEastAsia" w:hAnsiTheme="minorEastAsia" w:eastAsiaTheme="minorEastAsia"/>
                <w:highlight w:val="none"/>
                <w:lang w:val="zh-CN"/>
              </w:rPr>
            </w:pPr>
            <w:r>
              <w:rPr>
                <w:rFonts w:hint="eastAsia" w:asciiTheme="minorEastAsia" w:hAnsiTheme="minorEastAsia" w:eastAsiaTheme="minorEastAsia"/>
                <w:highlight w:val="none"/>
              </w:rPr>
              <w:t>无论</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的结果如何，供应商自行承担所有与参加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有关的全部费用。</w:t>
            </w:r>
          </w:p>
        </w:tc>
      </w:tr>
      <w:tr w14:paraId="202DDB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7DA268DF">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5B28B470">
            <w:pPr>
              <w:pStyle w:val="32"/>
              <w:spacing w:line="360" w:lineRule="auto"/>
              <w:rPr>
                <w:rFonts w:asciiTheme="minorEastAsia" w:hAnsiTheme="minorEastAsia" w:eastAsiaTheme="minorEastAsia" w:cstheme="minorBidi"/>
                <w:kern w:val="2"/>
                <w:sz w:val="21"/>
                <w:szCs w:val="24"/>
                <w:highlight w:val="none"/>
                <w:lang w:val="en-US" w:eastAsia="zh-CN" w:bidi="ar-SA"/>
              </w:rPr>
            </w:pPr>
            <w:r>
              <w:rPr>
                <w:rFonts w:hint="eastAsia" w:asciiTheme="minorEastAsia" w:hAnsiTheme="minorEastAsia" w:eastAsiaTheme="minorEastAsia"/>
                <w:highlight w:val="none"/>
                <w:lang w:val="zh-CN"/>
              </w:rPr>
              <w:t>声明承诺提醒</w:t>
            </w:r>
          </w:p>
        </w:tc>
        <w:tc>
          <w:tcPr>
            <w:tcW w:w="7258" w:type="dxa"/>
            <w:vAlign w:val="center"/>
          </w:tcPr>
          <w:p w14:paraId="09DF6AEC">
            <w:pPr>
              <w:pStyle w:val="32"/>
              <w:spacing w:line="360" w:lineRule="auto"/>
              <w:ind w:left="60" w:leftChars="25" w:right="60" w:rightChars="25"/>
              <w:jc w:val="left"/>
              <w:rPr>
                <w:rFonts w:hint="eastAsia" w:asciiTheme="minorEastAsia" w:hAnsiTheme="minorEastAsia" w:eastAsiaTheme="minorEastAsia" w:cstheme="minorBidi"/>
                <w:kern w:val="2"/>
                <w:sz w:val="21"/>
                <w:szCs w:val="24"/>
                <w:highlight w:val="none"/>
                <w:lang w:val="en-US" w:eastAsia="zh-CN" w:bidi="ar-SA"/>
              </w:rPr>
            </w:pPr>
            <w:r>
              <w:rPr>
                <w:rFonts w:hint="eastAsia" w:asciiTheme="minorEastAsia" w:hAnsiTheme="minorEastAsia" w:eastAsiaTheme="minorEastAsia"/>
                <w:highlight w:val="none"/>
                <w:lang w:val="zh-CN"/>
              </w:rPr>
              <w:t>供应商</w:t>
            </w:r>
            <w:r>
              <w:rPr>
                <w:rFonts w:hint="eastAsia" w:asciiTheme="minorEastAsia" w:hAnsiTheme="minorEastAsia" w:eastAsiaTheme="minorEastAsia"/>
                <w:highlight w:val="none"/>
                <w:lang w:val="zh-CN" w:eastAsia="zh-CN"/>
              </w:rPr>
              <w:t>比选申请文件</w:t>
            </w:r>
            <w:r>
              <w:rPr>
                <w:rFonts w:hint="eastAsia" w:asciiTheme="minorEastAsia" w:hAnsiTheme="minorEastAsia" w:eastAsiaTheme="minorEastAsia"/>
                <w:highlight w:val="none"/>
                <w:lang w:val="zh-CN"/>
              </w:rPr>
              <w:t>中提供的各种声明和承诺应当真实有效，无效声明和承诺、虚假声明和承诺将由供应商</w:t>
            </w:r>
            <w:r>
              <w:rPr>
                <w:rFonts w:hint="eastAsia" w:asciiTheme="minorEastAsia" w:hAnsiTheme="minorEastAsia" w:eastAsiaTheme="minorEastAsia"/>
                <w:highlight w:val="none"/>
              </w:rPr>
              <w:t>自行</w:t>
            </w:r>
            <w:r>
              <w:rPr>
                <w:rFonts w:hint="eastAsia" w:asciiTheme="minorEastAsia" w:hAnsiTheme="minorEastAsia" w:eastAsiaTheme="minorEastAsia"/>
                <w:highlight w:val="none"/>
                <w:lang w:val="zh-CN"/>
              </w:rPr>
              <w:t>承担由此带来的</w:t>
            </w:r>
            <w:r>
              <w:rPr>
                <w:rFonts w:hint="eastAsia" w:asciiTheme="minorEastAsia" w:hAnsiTheme="minorEastAsia" w:eastAsiaTheme="minorEastAsia"/>
                <w:highlight w:val="none"/>
              </w:rPr>
              <w:t>一切</w:t>
            </w:r>
            <w:r>
              <w:rPr>
                <w:rFonts w:hint="eastAsia" w:asciiTheme="minorEastAsia" w:hAnsiTheme="minorEastAsia" w:eastAsiaTheme="minorEastAsia"/>
                <w:highlight w:val="none"/>
                <w:lang w:val="zh-CN"/>
              </w:rPr>
              <w:t>不利后果，</w:t>
            </w:r>
            <w:r>
              <w:rPr>
                <w:rFonts w:hint="eastAsia" w:asciiTheme="minorEastAsia" w:hAnsiTheme="minorEastAsia" w:eastAsiaTheme="minorEastAsia"/>
                <w:highlight w:val="none"/>
              </w:rPr>
              <w:t>采购代理机构</w:t>
            </w:r>
            <w:r>
              <w:rPr>
                <w:rFonts w:hint="eastAsia" w:asciiTheme="minorEastAsia" w:hAnsiTheme="minorEastAsia" w:eastAsiaTheme="minorEastAsia"/>
                <w:highlight w:val="none"/>
                <w:lang w:val="zh-CN"/>
              </w:rPr>
              <w:t>还将报告监管部门追究</w:t>
            </w:r>
            <w:r>
              <w:rPr>
                <w:rFonts w:hint="eastAsia" w:asciiTheme="minorEastAsia" w:hAnsiTheme="minorEastAsia" w:eastAsiaTheme="minorEastAsia"/>
                <w:highlight w:val="none"/>
              </w:rPr>
              <w:t>其</w:t>
            </w:r>
            <w:r>
              <w:rPr>
                <w:rFonts w:hint="eastAsia" w:asciiTheme="minorEastAsia" w:hAnsiTheme="minorEastAsia" w:eastAsiaTheme="minorEastAsia"/>
                <w:highlight w:val="none"/>
                <w:lang w:val="zh-CN"/>
              </w:rPr>
              <w:t>法律责任。</w:t>
            </w:r>
          </w:p>
        </w:tc>
      </w:tr>
      <w:tr w14:paraId="3A77B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39BEB1ED">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7B32AE5E">
            <w:pPr>
              <w:pStyle w:val="32"/>
              <w:spacing w:line="360" w:lineRule="auto"/>
              <w:rPr>
                <w:rFonts w:asciiTheme="minorEastAsia" w:hAnsiTheme="minorEastAsia" w:eastAsiaTheme="minorEastAsia" w:cstheme="minorBidi"/>
                <w:kern w:val="2"/>
                <w:sz w:val="21"/>
                <w:szCs w:val="24"/>
                <w:highlight w:val="none"/>
                <w:lang w:val="zh-CN" w:eastAsia="zh-CN" w:bidi="ar-SA"/>
              </w:rPr>
            </w:pPr>
            <w:r>
              <w:rPr>
                <w:rFonts w:hint="eastAsia" w:asciiTheme="minorEastAsia" w:hAnsiTheme="minorEastAsia" w:eastAsiaTheme="minorEastAsia"/>
                <w:highlight w:val="none"/>
              </w:rPr>
              <w:t>备注</w:t>
            </w:r>
          </w:p>
        </w:tc>
        <w:tc>
          <w:tcPr>
            <w:tcW w:w="7258" w:type="dxa"/>
            <w:vAlign w:val="center"/>
          </w:tcPr>
          <w:p w14:paraId="32246F60">
            <w:pPr>
              <w:pStyle w:val="33"/>
              <w:spacing w:line="360" w:lineRule="auto"/>
              <w:ind w:left="60" w:leftChars="25" w:right="60" w:rightChars="25"/>
              <w:rPr>
                <w:rFonts w:asciiTheme="minorEastAsia" w:hAnsiTheme="minorEastAsia" w:eastAsiaTheme="minorEastAsia" w:cstheme="minorBidi"/>
                <w:snapToGrid w:val="0"/>
                <w:kern w:val="2"/>
                <w:sz w:val="21"/>
                <w:szCs w:val="24"/>
                <w:highlight w:val="none"/>
                <w:lang w:val="zh-CN" w:eastAsia="zh-CN" w:bidi="ar-SA"/>
              </w:rPr>
            </w:pPr>
            <w:r>
              <w:rPr>
                <w:rFonts w:hint="eastAsia" w:asciiTheme="minorEastAsia" w:hAnsiTheme="minorEastAsia" w:eastAsiaTheme="minorEastAsia"/>
                <w:highlight w:val="none"/>
                <w:lang w:val="zh-CN"/>
              </w:rPr>
              <w:t>若比选文件中其他内容与比选须知前附表内容不一致的，以比选须知前附表为准。</w:t>
            </w:r>
          </w:p>
        </w:tc>
      </w:tr>
      <w:tr w14:paraId="2E890F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622" w:type="dxa"/>
            <w:vAlign w:val="center"/>
          </w:tcPr>
          <w:p w14:paraId="37D70F9B">
            <w:pPr>
              <w:pStyle w:val="32"/>
              <w:numPr>
                <w:ilvl w:val="0"/>
                <w:numId w:val="5"/>
              </w:numPr>
              <w:spacing w:line="360" w:lineRule="auto"/>
              <w:rPr>
                <w:rFonts w:asciiTheme="minorEastAsia" w:hAnsiTheme="minorEastAsia" w:eastAsiaTheme="minorEastAsia"/>
                <w:highlight w:val="none"/>
                <w:lang w:val="zh-CN"/>
              </w:rPr>
            </w:pPr>
          </w:p>
        </w:tc>
        <w:tc>
          <w:tcPr>
            <w:tcW w:w="1823" w:type="dxa"/>
            <w:vAlign w:val="center"/>
          </w:tcPr>
          <w:p w14:paraId="70DCA73B">
            <w:pPr>
              <w:pageBreakBefore w:val="0"/>
              <w:kinsoku/>
              <w:overflowPunct/>
              <w:topLinePunct w:val="0"/>
              <w:autoSpaceDE w:val="0"/>
              <w:autoSpaceDN w:val="0"/>
              <w:bidi w:val="0"/>
              <w:spacing w:after="0" w:line="480" w:lineRule="auto"/>
              <w:ind w:right="0" w:rightChars="0" w:firstLine="0" w:firstLineChars="0"/>
              <w:jc w:val="center"/>
              <w:rPr>
                <w:rFonts w:hint="eastAsia" w:asciiTheme="minorEastAsia" w:hAnsiTheme="minorEastAsia" w:eastAsiaTheme="minorEastAsia"/>
                <w:highlight w:val="none"/>
              </w:rPr>
            </w:pPr>
            <w:r>
              <w:rPr>
                <w:rFonts w:hint="eastAsia" w:ascii="宋体" w:hAnsi="宋体" w:eastAsia="宋体" w:cs="宋体"/>
                <w:b/>
                <w:color w:val="auto"/>
                <w:sz w:val="21"/>
                <w:szCs w:val="21"/>
                <w:lang w:val="zh-CN"/>
              </w:rPr>
              <w:t>实施本国产品标准</w:t>
            </w:r>
            <w:r>
              <w:rPr>
                <w:rFonts w:hint="eastAsia" w:cs="宋体"/>
                <w:b/>
                <w:color w:val="auto"/>
                <w:sz w:val="21"/>
                <w:szCs w:val="21"/>
                <w:lang w:val="zh-CN"/>
              </w:rPr>
              <w:t>（</w:t>
            </w:r>
            <w:r>
              <w:rPr>
                <w:rFonts w:hint="eastAsia" w:cs="宋体"/>
                <w:b/>
                <w:color w:val="auto"/>
                <w:sz w:val="21"/>
                <w:szCs w:val="21"/>
                <w:lang w:val="en-US" w:eastAsia="zh-CN"/>
              </w:rPr>
              <w:t>本项目不适用</w:t>
            </w:r>
            <w:r>
              <w:rPr>
                <w:rFonts w:hint="eastAsia" w:cs="宋体"/>
                <w:b/>
                <w:color w:val="auto"/>
                <w:sz w:val="21"/>
                <w:szCs w:val="21"/>
                <w:lang w:val="zh-CN"/>
              </w:rPr>
              <w:t>）</w:t>
            </w:r>
          </w:p>
        </w:tc>
        <w:tc>
          <w:tcPr>
            <w:tcW w:w="7258" w:type="dxa"/>
            <w:vAlign w:val="center"/>
          </w:tcPr>
          <w:p w14:paraId="2BB00CA4">
            <w:pPr>
              <w:pStyle w:val="54"/>
              <w:spacing w:line="360" w:lineRule="auto"/>
              <w:ind w:firstLine="420" w:firstLineChars="200"/>
              <w:jc w:val="left"/>
              <w:rPr>
                <w:rFonts w:hint="eastAsia" w:asciiTheme="minorEastAsia" w:hAnsiTheme="minorEastAsia" w:eastAsiaTheme="minorEastAsia" w:cstheme="minorBidi"/>
                <w:kern w:val="2"/>
                <w:sz w:val="21"/>
                <w:szCs w:val="24"/>
                <w:highlight w:val="none"/>
                <w:lang w:val="en-US" w:eastAsia="zh-CN" w:bidi="ar-SA"/>
              </w:rPr>
            </w:pPr>
            <w:r>
              <w:rPr>
                <w:rFonts w:hint="eastAsia" w:asciiTheme="minorEastAsia" w:hAnsiTheme="minorEastAsia" w:eastAsiaTheme="minorEastAsia" w:cstheme="minorBidi"/>
                <w:kern w:val="2"/>
                <w:sz w:val="21"/>
                <w:szCs w:val="24"/>
                <w:highlight w:val="none"/>
                <w:lang w:val="en-US" w:eastAsia="zh-CN" w:bidi="ar-SA"/>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3936E29">
            <w:pPr>
              <w:pStyle w:val="54"/>
              <w:spacing w:line="360" w:lineRule="auto"/>
              <w:ind w:firstLine="420" w:firstLineChars="200"/>
              <w:jc w:val="left"/>
              <w:rPr>
                <w:rFonts w:hint="eastAsia" w:asciiTheme="minorEastAsia" w:hAnsiTheme="minorEastAsia" w:eastAsiaTheme="minorEastAsia"/>
                <w:highlight w:val="none"/>
                <w:lang w:val="zh-CN"/>
              </w:rPr>
            </w:pPr>
            <w:r>
              <w:rPr>
                <w:rFonts w:hint="eastAsia" w:asciiTheme="minorEastAsia" w:hAnsiTheme="minorEastAsia" w:eastAsiaTheme="minorEastAsia" w:cstheme="minorBidi"/>
                <w:kern w:val="2"/>
                <w:sz w:val="21"/>
                <w:szCs w:val="24"/>
                <w:highlight w:val="none"/>
                <w:lang w:val="en-US" w:eastAsia="zh-CN" w:bidi="ar-SA"/>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全部产品是指货物或服务采购项目或采购包中包含的全部货物、服务产品。</w:t>
            </w:r>
          </w:p>
        </w:tc>
      </w:tr>
    </w:tbl>
    <w:p w14:paraId="6870F1B7">
      <w:pPr>
        <w:spacing w:line="360" w:lineRule="auto"/>
        <w:rPr>
          <w:rFonts w:asciiTheme="minorEastAsia" w:hAnsiTheme="minorEastAsia" w:eastAsiaTheme="minorEastAsia" w:cstheme="minorEastAsia"/>
          <w:color w:val="000000"/>
          <w:sz w:val="36"/>
          <w:szCs w:val="36"/>
          <w:highlight w:val="none"/>
        </w:rPr>
      </w:pPr>
      <w:r>
        <w:rPr>
          <w:rFonts w:hint="eastAsia" w:asciiTheme="minorEastAsia" w:hAnsiTheme="minorEastAsia" w:eastAsiaTheme="minorEastAsia" w:cstheme="minorEastAsia"/>
          <w:color w:val="000000"/>
          <w:sz w:val="36"/>
          <w:szCs w:val="36"/>
          <w:highlight w:val="none"/>
        </w:rPr>
        <w:br w:type="page"/>
      </w:r>
    </w:p>
    <w:bookmarkEnd w:id="14"/>
    <w:p w14:paraId="5A4D3749">
      <w:pPr>
        <w:pStyle w:val="31"/>
        <w:numPr>
          <w:ilvl w:val="1"/>
          <w:numId w:val="0"/>
        </w:numPr>
        <w:spacing w:before="120" w:beforeLines="50" w:after="120" w:afterLines="50" w:line="360" w:lineRule="auto"/>
        <w:ind w:left="0" w:leftChars="0" w:firstLine="0" w:firstLineChars="0"/>
        <w:jc w:val="center"/>
        <w:rPr>
          <w:rFonts w:asciiTheme="minorEastAsia" w:hAnsiTheme="minorEastAsia" w:eastAsiaTheme="minorEastAsia"/>
          <w:sz w:val="32"/>
          <w:szCs w:val="32"/>
          <w:highlight w:val="none"/>
        </w:rPr>
      </w:pPr>
      <w:r>
        <w:rPr>
          <w:rFonts w:hint="eastAsia" w:ascii="宋体" w:hAnsi="宋体" w:eastAsia="宋体" w:cs="宋体"/>
          <w:b/>
          <w:kern w:val="2"/>
          <w:sz w:val="32"/>
          <w:szCs w:val="32"/>
          <w:lang w:val="en-US" w:eastAsia="zh-CN" w:bidi="ar-SA"/>
        </w:rPr>
        <w:t>二、</w:t>
      </w:r>
      <w:r>
        <w:rPr>
          <w:rFonts w:hint="eastAsia" w:asciiTheme="minorEastAsia" w:hAnsiTheme="minorEastAsia" w:eastAsiaTheme="minorEastAsia"/>
          <w:sz w:val="32"/>
          <w:szCs w:val="32"/>
          <w:highlight w:val="none"/>
          <w:lang w:eastAsia="zh-CN"/>
        </w:rPr>
        <w:t>比选文件</w:t>
      </w:r>
    </w:p>
    <w:p w14:paraId="2DEB9866">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5" w:name="_Toc22302"/>
      <w:bookmarkStart w:id="16" w:name="_Toc5550"/>
      <w:bookmarkStart w:id="17" w:name="_Toc307564829"/>
      <w:bookmarkStart w:id="18" w:name="_Toc10311"/>
      <w:bookmarkStart w:id="19" w:name="_Toc32648"/>
      <w:bookmarkStart w:id="20" w:name="_Toc217446034"/>
      <w:bookmarkStart w:id="21" w:name="_Toc29532"/>
      <w:bookmarkStart w:id="22" w:name="_Toc3601"/>
      <w:bookmarkStart w:id="23" w:name="_Toc307501086"/>
      <w:bookmarkStart w:id="24" w:name="_Toc309897492"/>
      <w:bookmarkStart w:id="25" w:name="_Toc31870"/>
      <w:bookmarkStart w:id="26" w:name="_Toc5790"/>
      <w:bookmarkStart w:id="27" w:name="_Toc20769"/>
      <w:bookmarkStart w:id="28" w:name="_Toc308084574"/>
      <w:bookmarkStart w:id="29" w:name="_Toc319439877"/>
      <w:bookmarkStart w:id="30" w:name="_Toc32483"/>
      <w:bookmarkStart w:id="31" w:name="_Toc23796"/>
      <w:bookmarkStart w:id="32" w:name="_Toc319440119"/>
      <w:bookmarkStart w:id="33" w:name="_Toc308188129"/>
      <w:bookmarkStart w:id="34" w:name="_Toc327196263"/>
      <w:bookmarkStart w:id="35" w:name="_Toc12046"/>
      <w:bookmarkStart w:id="36" w:name="_Toc28450"/>
      <w:r>
        <w:rPr>
          <w:rFonts w:hint="eastAsia" w:ascii="宋体" w:hAnsi="宋体" w:eastAsia="宋体" w:cs="宋体"/>
          <w:b/>
          <w:snapToGrid w:val="0"/>
          <w:kern w:val="2"/>
          <w:sz w:val="24"/>
          <w:szCs w:val="24"/>
          <w:lang w:val="en-US" w:eastAsia="zh-CN" w:bidi="ar-SA"/>
        </w:rPr>
        <w:t>(一)</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的构成</w:t>
      </w:r>
      <w:bookmarkEnd w:id="15"/>
      <w:bookmarkEnd w:id="16"/>
    </w:p>
    <w:p w14:paraId="29D2E55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是供应商准备</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和参加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的依据，同时也是评审的重要依据，具有准法律文件性质。</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用以阐明</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项目所需的资质、技术、服务及报价等要求、采购程序、有关规定和注意事项以及合同草案条款等。</w:t>
      </w:r>
    </w:p>
    <w:p w14:paraId="7DB6E6C5">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2.供应商应认真阅读和充分理解</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中所有的事项、格式条款和规范要求。供应商应详细阅读</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的全部内容，按照</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的要求提供</w:t>
      </w:r>
      <w:r>
        <w:rPr>
          <w:rFonts w:hint="eastAsia" w:asciiTheme="minorEastAsia" w:hAnsiTheme="minorEastAsia" w:eastAsiaTheme="minorEastAsia"/>
          <w:highlight w:val="none"/>
          <w:lang w:val="en-US" w:eastAsia="zh-CN"/>
        </w:rPr>
        <w:t>比选申请文件</w:t>
      </w:r>
      <w:r>
        <w:rPr>
          <w:rFonts w:hint="eastAsia" w:asciiTheme="minorEastAsia" w:hAnsiTheme="minorEastAsia" w:eastAsiaTheme="minorEastAsia"/>
          <w:highlight w:val="none"/>
        </w:rPr>
        <w:t>，并保证所提供的全部资料的真实性和有效性，一经发现有虚假行为的，将取消其参加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或成交资格，并承担相应的法律责任。</w:t>
      </w:r>
    </w:p>
    <w:p w14:paraId="4C021289">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37" w:name="_Toc2367"/>
      <w:bookmarkStart w:id="38" w:name="_Toc10012"/>
      <w:r>
        <w:rPr>
          <w:rFonts w:hint="eastAsia" w:ascii="宋体" w:hAnsi="宋体" w:eastAsia="宋体" w:cs="宋体"/>
          <w:b/>
          <w:snapToGrid w:val="0"/>
          <w:kern w:val="2"/>
          <w:sz w:val="24"/>
          <w:szCs w:val="24"/>
          <w:lang w:val="en-US" w:eastAsia="zh-CN" w:bidi="ar-SA"/>
        </w:rPr>
        <w:t>(二)</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包含内容</w:t>
      </w:r>
      <w:bookmarkEnd w:id="37"/>
      <w:bookmarkEnd w:id="38"/>
    </w:p>
    <w:p w14:paraId="0E887A07">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供应商的资格条件、采购邀请(须包括采购预算及采购方式)、采购需求、采购程序、政府采购政策要求(采购项目属于政府采购政策调控范围的)、价格构成或者报价要求、</w:t>
      </w:r>
      <w:r>
        <w:rPr>
          <w:rFonts w:hint="eastAsia" w:asciiTheme="minorEastAsia" w:hAnsiTheme="minorEastAsia" w:eastAsiaTheme="minorEastAsia"/>
          <w:highlight w:val="none"/>
          <w:lang w:val="en-US" w:eastAsia="zh-CN"/>
        </w:rPr>
        <w:t>比选申请文件</w:t>
      </w:r>
      <w:r>
        <w:rPr>
          <w:rFonts w:hint="eastAsia" w:asciiTheme="minorEastAsia" w:hAnsiTheme="minorEastAsia" w:eastAsiaTheme="minorEastAsia"/>
          <w:highlight w:val="none"/>
        </w:rPr>
        <w:t>编制要求、供应商</w:t>
      </w:r>
      <w:r>
        <w:rPr>
          <w:rFonts w:hint="eastAsia" w:asciiTheme="minorEastAsia" w:hAnsiTheme="minorEastAsia" w:eastAsiaTheme="minorEastAsia"/>
          <w:highlight w:val="none"/>
          <w:lang w:val="en-US" w:eastAsia="zh-CN"/>
        </w:rPr>
        <w:t>比选申请文件</w:t>
      </w:r>
      <w:r>
        <w:rPr>
          <w:rFonts w:hint="eastAsia" w:asciiTheme="minorEastAsia" w:hAnsiTheme="minorEastAsia" w:eastAsiaTheme="minorEastAsia"/>
          <w:highlight w:val="none"/>
        </w:rPr>
        <w:t>相关文书格式、提交</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截止时间及地点、评定成交的标准、采购合同主要条款、采购项目履约验收标准和要求、其他需要规定的事项。</w:t>
      </w:r>
    </w:p>
    <w:p w14:paraId="16E3F304">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供应商应详细阅读</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的全部内容，并实质性响应</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的要求，供应商未对</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全面做出实质性响应是供应商的风险。</w:t>
      </w:r>
    </w:p>
    <w:p w14:paraId="627A59F2">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39" w:name="_Toc17499"/>
      <w:bookmarkStart w:id="40" w:name="_Toc23008"/>
      <w:r>
        <w:rPr>
          <w:rFonts w:hint="eastAsia" w:ascii="宋体" w:hAnsi="宋体" w:eastAsia="宋体" w:cs="宋体"/>
          <w:b/>
          <w:snapToGrid w:val="0"/>
          <w:kern w:val="2"/>
          <w:sz w:val="24"/>
          <w:szCs w:val="24"/>
          <w:lang w:val="en-US" w:eastAsia="zh-CN" w:bidi="ar-SA"/>
        </w:rPr>
        <w:t>(三)</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的澄清和修改</w:t>
      </w:r>
      <w:bookmarkEnd w:id="39"/>
      <w:bookmarkEnd w:id="40"/>
    </w:p>
    <w:p w14:paraId="1D3202D8">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提交首次</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截止之日前，采购人、采购代理机构或者</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小组可以对已发出的</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进行必要的澄清或者修改，澄清或者修改的内容作为</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的组成部分。澄清或者修改的内容可能影响</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编制的，采购人、采购代理机构或者</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小组应当在提交首次</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截止之日3个工作日前，以书面形式通知所有接收</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的供应商，不足3个工作日的，应当顺延提交首次</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截止之日。</w:t>
      </w:r>
    </w:p>
    <w:p w14:paraId="292538B8">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供应商应于递交</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截止前，在“</w:t>
      </w:r>
      <w:r>
        <w:rPr>
          <w:rFonts w:hint="eastAsia" w:ascii="宋体" w:hAnsi="宋体" w:cs="宋体"/>
          <w:bCs/>
          <w:highlight w:val="none"/>
          <w:lang w:eastAsia="zh-CN"/>
        </w:rPr>
        <w:t>四川联采招汇电子招标采购平台</w:t>
      </w:r>
      <w:r>
        <w:rPr>
          <w:rFonts w:hint="eastAsia" w:asciiTheme="minorEastAsia" w:hAnsiTheme="minorEastAsia" w:eastAsiaTheme="minorEastAsia"/>
          <w:highlight w:val="none"/>
        </w:rPr>
        <w:t>”查询本项目的更正公告，以保证其对</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做出正确的响应。供应商未按要求下载相关文件，或由于未及时关注更正公告的信息造成的后果，其责任由供应商自行负责。</w:t>
      </w:r>
    </w:p>
    <w:p w14:paraId="57685657">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3.</w:t>
      </w:r>
      <w:r>
        <w:rPr>
          <w:rFonts w:hint="eastAsia" w:asciiTheme="minorEastAsia" w:hAnsiTheme="minorEastAsia" w:eastAsiaTheme="minorEastAsia"/>
          <w:highlight w:val="none"/>
        </w:rPr>
        <w:t>评审委员会在评审过程中，需要供应商对</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中含义不明确、同类问题表述不一致或者有明显文字和计算错误的内容等作出必要的澄清、说明或者更正的，应当以书面形式(须由评审委员会全体成员签字)作出，并给予供应商必要的反馈时间，但不得超出</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的范围或者改变</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的实质性内容。</w:t>
      </w:r>
    </w:p>
    <w:p w14:paraId="1CE233E0">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4.</w:t>
      </w:r>
      <w:r>
        <w:rPr>
          <w:rFonts w:hint="eastAsia" w:asciiTheme="minorEastAsia" w:hAnsiTheme="minorEastAsia" w:eastAsiaTheme="minorEastAsia"/>
          <w:highlight w:val="none"/>
        </w:rPr>
        <w:t>供应商的澄清、说明或者更正材料应当采用书面形式，并由其法定代表人(主要负责人)或其授权代表签字或者加盖公章。由授权代表签字的，应当附法定代表人授权书。供应商为自然人的，应当由本人签字并附身份证明。供应商</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中已经提供授权书、身份证明的，可以不再提供。</w:t>
      </w:r>
    </w:p>
    <w:p w14:paraId="49B30CED">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5.</w:t>
      </w:r>
      <w:r>
        <w:rPr>
          <w:rFonts w:hint="eastAsia" w:asciiTheme="minorEastAsia" w:hAnsiTheme="minorEastAsia" w:eastAsiaTheme="minorEastAsia"/>
          <w:highlight w:val="none"/>
        </w:rPr>
        <w:t>供应商认为采购代理机构需要对</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进行澄清或者修改的，可以在</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递交的截止时间前以书面形式向采购代理机构提出申请，由采购代理机构决定是否采纳供应商的申请事项。</w:t>
      </w:r>
    </w:p>
    <w:p w14:paraId="0783B2A4">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41" w:name="_Toc30694"/>
      <w:bookmarkStart w:id="42" w:name="_Toc21531"/>
      <w:r>
        <w:rPr>
          <w:rFonts w:hint="eastAsia" w:ascii="宋体" w:hAnsi="宋体" w:eastAsia="宋体" w:cs="宋体"/>
          <w:b/>
          <w:snapToGrid w:val="0"/>
          <w:kern w:val="2"/>
          <w:sz w:val="24"/>
          <w:szCs w:val="24"/>
          <w:lang w:val="en-US" w:eastAsia="zh-CN" w:bidi="ar-SA"/>
        </w:rPr>
        <w:t>(四)</w:t>
      </w:r>
      <w:r>
        <w:rPr>
          <w:rFonts w:hint="eastAsia" w:asciiTheme="minorEastAsia" w:hAnsiTheme="minorEastAsia" w:eastAsiaTheme="minorEastAsia"/>
          <w:highlight w:val="none"/>
        </w:rPr>
        <w:t>答疑会和现场考察</w:t>
      </w:r>
      <w:bookmarkEnd w:id="41"/>
      <w:bookmarkEnd w:id="42"/>
    </w:p>
    <w:p w14:paraId="423D564E">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根据采购项目和具体情况，采购人、采购代理机构认为有必要，可以在</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提供期限截止后</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提交截止前，组织已获取</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的潜在供应商现场考察或者召开答疑会。</w:t>
      </w:r>
    </w:p>
    <w:p w14:paraId="774AC674">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采购人、采购代理机构组织现场考察或者召开答疑会的，将以书面形式通知所有获取</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的潜在供应商。供应商接到通知后，不按照要求参加现场考察或者答疑会的，视同放弃参加现场考察或者答疑的权利，采购人、采购代理机构不再对该供应商重新组织，但也不会以此限制供应商提交</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或者以此将供应商</w:t>
      </w:r>
      <w:r>
        <w:rPr>
          <w:rFonts w:hint="eastAsia" w:ascii="宋体" w:hAnsi="宋体" w:eastAsia="宋体" w:cs="宋体"/>
          <w:b w:val="0"/>
          <w:bCs/>
          <w:color w:val="auto"/>
          <w:kern w:val="2"/>
          <w:sz w:val="24"/>
          <w:szCs w:val="24"/>
          <w:lang w:val="en-US" w:eastAsia="zh-CN"/>
        </w:rPr>
        <w:t>比选申请文件</w:t>
      </w:r>
      <w:r>
        <w:rPr>
          <w:rFonts w:hint="eastAsia" w:asciiTheme="minorEastAsia" w:hAnsiTheme="minorEastAsia" w:eastAsiaTheme="minorEastAsia"/>
          <w:highlight w:val="none"/>
        </w:rPr>
        <w:t>直接作为无效处理。</w:t>
      </w:r>
    </w:p>
    <w:p w14:paraId="7070DEDF">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3.</w:t>
      </w:r>
      <w:r>
        <w:rPr>
          <w:rFonts w:hint="eastAsia" w:asciiTheme="minorEastAsia" w:hAnsiTheme="minorEastAsia" w:eastAsiaTheme="minorEastAsia"/>
          <w:highlight w:val="none"/>
        </w:rPr>
        <w:t>供应商自行承担参加答疑会和现场考察的一切费用。</w:t>
      </w:r>
    </w:p>
    <w:p w14:paraId="4381F646">
      <w:pPr>
        <w:pStyle w:val="31"/>
        <w:numPr>
          <w:ilvl w:val="1"/>
          <w:numId w:val="0"/>
        </w:numPr>
        <w:spacing w:before="120" w:beforeLines="50" w:after="120" w:afterLines="50" w:line="360" w:lineRule="auto"/>
        <w:ind w:left="0" w:leftChars="0" w:firstLine="0" w:firstLineChars="0"/>
        <w:jc w:val="center"/>
        <w:rPr>
          <w:rFonts w:asciiTheme="minorEastAsia" w:hAnsiTheme="minorEastAsia" w:eastAsiaTheme="minorEastAsia"/>
          <w:sz w:val="32"/>
          <w:szCs w:val="32"/>
          <w:highlight w:val="none"/>
        </w:rPr>
      </w:pPr>
      <w:bookmarkStart w:id="43" w:name="_Toc5834"/>
      <w:r>
        <w:rPr>
          <w:rFonts w:hint="eastAsia" w:ascii="宋体" w:hAnsi="宋体" w:eastAsia="宋体" w:cs="宋体"/>
          <w:b/>
          <w:kern w:val="2"/>
          <w:sz w:val="32"/>
          <w:szCs w:val="32"/>
          <w:lang w:val="en-US" w:eastAsia="zh-CN" w:bidi="ar-SA"/>
        </w:rPr>
        <w:t>三、比选申请文件</w:t>
      </w:r>
      <w:bookmarkEnd w:id="43"/>
    </w:p>
    <w:p w14:paraId="2AED7B95">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44" w:name="_Toc9698"/>
      <w:bookmarkStart w:id="45" w:name="_Toc16334"/>
      <w:bookmarkStart w:id="46" w:name="_Toc32601"/>
      <w:bookmarkStart w:id="47" w:name="_Toc1594"/>
      <w:bookmarkStart w:id="48" w:name="_Toc7367"/>
      <w:r>
        <w:rPr>
          <w:rFonts w:hint="eastAsia" w:ascii="宋体" w:hAnsi="宋体" w:eastAsia="宋体" w:cs="宋体"/>
          <w:b/>
          <w:snapToGrid w:val="0"/>
          <w:kern w:val="2"/>
          <w:sz w:val="24"/>
          <w:szCs w:val="24"/>
          <w:lang w:val="en-US" w:eastAsia="zh-CN" w:bidi="ar-SA"/>
        </w:rPr>
        <w:t>(一)比选申请文件</w:t>
      </w:r>
      <w:r>
        <w:rPr>
          <w:rFonts w:hint="eastAsia" w:asciiTheme="minorEastAsia" w:hAnsiTheme="minorEastAsia" w:eastAsiaTheme="minorEastAsia"/>
          <w:highlight w:val="none"/>
        </w:rPr>
        <w:t>的语言(实质性要求)</w:t>
      </w:r>
      <w:bookmarkEnd w:id="44"/>
      <w:bookmarkEnd w:id="45"/>
    </w:p>
    <w:p w14:paraId="2F1AD20B">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供应商提交的</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以及供应商与采购单位就有关</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的所有来往书面文件均须使用中文。</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中如附有外文资料，必须逐一对应翻译成中文并加盖供应商公章后附在相关外文资料后面，否则，视为未提供该资料。对于供应商的法定代表人为外籍人士的，法定代表人的签字和护照、行业标准、国家标准、国际标准或行业认证等需要以非中文表述且不宜翻译为中文的除外。</w:t>
      </w:r>
    </w:p>
    <w:p w14:paraId="61B42001">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翻译的中文资料与外文资料如果出现差异和矛盾时，以中文为准。但不能故意错误翻译，否则，供应商的</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将作为无效处理。</w:t>
      </w:r>
    </w:p>
    <w:p w14:paraId="1C8420EC">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49" w:name="_Toc8701"/>
      <w:bookmarkStart w:id="50" w:name="_Toc21182"/>
      <w:r>
        <w:rPr>
          <w:rFonts w:hint="eastAsia" w:ascii="宋体" w:hAnsi="宋体" w:eastAsia="宋体" w:cs="宋体"/>
          <w:b/>
          <w:snapToGrid w:val="0"/>
          <w:kern w:val="2"/>
          <w:sz w:val="24"/>
          <w:szCs w:val="24"/>
          <w:lang w:val="en-US" w:eastAsia="zh-CN" w:bidi="ar-SA"/>
        </w:rPr>
        <w:t>(二)</w:t>
      </w:r>
      <w:r>
        <w:rPr>
          <w:rFonts w:hint="eastAsia" w:asciiTheme="minorEastAsia" w:hAnsiTheme="minorEastAsia" w:eastAsiaTheme="minorEastAsia"/>
          <w:highlight w:val="none"/>
        </w:rPr>
        <w:t>计量单位(实质性要求)</w:t>
      </w:r>
      <w:bookmarkEnd w:id="49"/>
      <w:bookmarkEnd w:id="50"/>
    </w:p>
    <w:p w14:paraId="776044E0">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除采购需求中另有规定外，本采购项下的</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均采用国家法定的计量单位。</w:t>
      </w:r>
    </w:p>
    <w:p w14:paraId="6DF43804">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51" w:name="_Toc4717"/>
      <w:bookmarkStart w:id="52" w:name="_Toc9568"/>
      <w:r>
        <w:rPr>
          <w:rFonts w:hint="eastAsia" w:ascii="宋体" w:hAnsi="宋体" w:eastAsia="宋体" w:cs="宋体"/>
          <w:b/>
          <w:snapToGrid w:val="0"/>
          <w:kern w:val="2"/>
          <w:sz w:val="24"/>
          <w:szCs w:val="24"/>
          <w:lang w:val="en-US" w:eastAsia="zh-CN" w:bidi="ar-SA"/>
        </w:rPr>
        <w:t>(三)</w:t>
      </w:r>
      <w:r>
        <w:rPr>
          <w:rFonts w:hint="eastAsia" w:asciiTheme="minorEastAsia" w:hAnsiTheme="minorEastAsia" w:eastAsiaTheme="minorEastAsia"/>
          <w:highlight w:val="none"/>
        </w:rPr>
        <w:t>报价货币(实质性要求)</w:t>
      </w:r>
      <w:bookmarkEnd w:id="51"/>
    </w:p>
    <w:p w14:paraId="0D3BD9E5">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本次</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项目的报价为</w:t>
      </w:r>
      <w:r>
        <w:rPr>
          <w:rFonts w:hint="eastAsia" w:asciiTheme="minorEastAsia" w:hAnsiTheme="minorEastAsia" w:eastAsiaTheme="minorEastAsia"/>
          <w:highlight w:val="none"/>
          <w:lang w:val="en-US" w:eastAsia="zh-CN"/>
        </w:rPr>
        <w:t>人民币</w:t>
      </w:r>
      <w:r>
        <w:rPr>
          <w:rFonts w:hint="eastAsia" w:asciiTheme="minorEastAsia" w:hAnsiTheme="minorEastAsia" w:eastAsiaTheme="minorEastAsia"/>
          <w:highlight w:val="none"/>
        </w:rPr>
        <w:t>，报价以</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约定为准。</w:t>
      </w:r>
    </w:p>
    <w:p w14:paraId="03604888">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53" w:name="_Toc12312"/>
      <w:r>
        <w:rPr>
          <w:rFonts w:hint="eastAsia" w:ascii="宋体" w:hAnsi="宋体" w:eastAsia="宋体" w:cs="宋体"/>
          <w:b/>
          <w:snapToGrid w:val="0"/>
          <w:kern w:val="2"/>
          <w:sz w:val="24"/>
          <w:szCs w:val="24"/>
          <w:lang w:val="en-US" w:eastAsia="zh-CN" w:bidi="ar-SA"/>
        </w:rPr>
        <w:t>(四)</w:t>
      </w:r>
      <w:r>
        <w:rPr>
          <w:rFonts w:hint="eastAsia" w:asciiTheme="minorEastAsia" w:hAnsiTheme="minorEastAsia" w:eastAsiaTheme="minorEastAsia"/>
          <w:highlight w:val="none"/>
        </w:rPr>
        <w:t>知识产权(实</w:t>
      </w:r>
      <w:r>
        <w:rPr>
          <w:rFonts w:hint="eastAsia" w:asciiTheme="minorEastAsia" w:hAnsiTheme="minorEastAsia" w:eastAsiaTheme="minorEastAsia"/>
          <w:sz w:val="2"/>
          <w:szCs w:val="2"/>
          <w:highlight w:val="none"/>
          <w:lang w:val="en-US" w:eastAsia="zh-CN"/>
        </w:rPr>
        <w:t xml:space="preserve"> </w:t>
      </w:r>
      <w:r>
        <w:rPr>
          <w:rFonts w:hint="eastAsia" w:asciiTheme="minorEastAsia" w:hAnsiTheme="minorEastAsia" w:eastAsiaTheme="minorEastAsia"/>
          <w:highlight w:val="none"/>
        </w:rPr>
        <w:t>质性要求)</w:t>
      </w:r>
      <w:bookmarkEnd w:id="52"/>
      <w:bookmarkEnd w:id="53"/>
    </w:p>
    <w:p w14:paraId="30D49E8D">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本项目使用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0EC5F0F5">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采购人享有本项目实施过程中产生的知识成果及知识产权。</w:t>
      </w:r>
    </w:p>
    <w:p w14:paraId="385620ED">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3.</w:t>
      </w:r>
      <w:r>
        <w:rPr>
          <w:rFonts w:hint="eastAsia" w:asciiTheme="minorEastAsia" w:hAnsiTheme="minorEastAsia" w:eastAsiaTheme="minorEastAsia"/>
          <w:highlight w:val="none"/>
        </w:rPr>
        <w:t>供应商如欲在项目实施过程中采用自有知识成果，需在</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中声明，并提供相关知识产权证明文件。使用该知识成果后，供应商需提供相关技术文档，并承诺提供无限期技术支持，采购人享有永久使用权，</w:t>
      </w:r>
      <w:r>
        <w:rPr>
          <w:rFonts w:asciiTheme="minorEastAsia" w:hAnsiTheme="minorEastAsia" w:eastAsiaTheme="minorEastAsia"/>
          <w:highlight w:val="none"/>
        </w:rPr>
        <w:t>同时需在</w:t>
      </w:r>
      <w:r>
        <w:rPr>
          <w:rFonts w:hint="eastAsia" w:asciiTheme="minorEastAsia" w:hAnsiTheme="minorEastAsia" w:eastAsiaTheme="minorEastAsia"/>
          <w:highlight w:val="none"/>
          <w:lang w:eastAsia="zh-CN"/>
        </w:rPr>
        <w:t>比选申请文件</w:t>
      </w:r>
      <w:r>
        <w:rPr>
          <w:rFonts w:asciiTheme="minorEastAsia" w:hAnsiTheme="minorEastAsia" w:eastAsiaTheme="minorEastAsia"/>
          <w:highlight w:val="none"/>
        </w:rPr>
        <w:t>中提供声明，并提供相关知识产权证明文件，否则视为</w:t>
      </w:r>
      <w:r>
        <w:rPr>
          <w:rFonts w:hint="eastAsia" w:asciiTheme="minorEastAsia" w:hAnsiTheme="minorEastAsia" w:eastAsiaTheme="minorEastAsia"/>
          <w:highlight w:val="none"/>
        </w:rPr>
        <w:t>供应商</w:t>
      </w:r>
      <w:r>
        <w:rPr>
          <w:rFonts w:asciiTheme="minorEastAsia" w:hAnsiTheme="minorEastAsia" w:eastAsiaTheme="minorEastAsia"/>
          <w:highlight w:val="none"/>
        </w:rPr>
        <w:t>未在本项目实施过程中采用自有知识成果，不影响有效性</w:t>
      </w:r>
      <w:r>
        <w:rPr>
          <w:rFonts w:hint="eastAsia" w:asciiTheme="minorEastAsia" w:hAnsiTheme="minorEastAsia" w:eastAsiaTheme="minorEastAsia"/>
          <w:highlight w:val="none"/>
        </w:rPr>
        <w:t>。</w:t>
      </w:r>
    </w:p>
    <w:p w14:paraId="0703E85B">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4.</w:t>
      </w:r>
      <w:r>
        <w:rPr>
          <w:rFonts w:hint="eastAsia" w:asciiTheme="minorEastAsia" w:hAnsiTheme="minorEastAsia" w:eastAsiaTheme="minorEastAsia"/>
          <w:highlight w:val="none"/>
        </w:rPr>
        <w:t>如采用供应商所不拥有的知识产权，则在报价中必须包括合法获取该知识产权的相关费用。</w:t>
      </w:r>
    </w:p>
    <w:p w14:paraId="65FEF53D">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5.</w:t>
      </w:r>
      <w:r>
        <w:rPr>
          <w:rFonts w:hint="eastAsia" w:asciiTheme="minorEastAsia" w:hAnsiTheme="minorEastAsia" w:eastAsiaTheme="minorEastAsia"/>
          <w:highlight w:val="none"/>
        </w:rPr>
        <w:t>如采购项目涉及知识产权时按照此条要求执行，并在评审时作实质性审查。</w:t>
      </w:r>
    </w:p>
    <w:p w14:paraId="6BDE9F13">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54" w:name="_Toc23820"/>
      <w:bookmarkStart w:id="55" w:name="_Toc11861"/>
      <w:r>
        <w:rPr>
          <w:rFonts w:hint="eastAsia" w:ascii="宋体" w:hAnsi="宋体" w:eastAsia="宋体" w:cs="宋体"/>
          <w:b/>
          <w:snapToGrid w:val="0"/>
          <w:kern w:val="2"/>
          <w:sz w:val="24"/>
          <w:szCs w:val="24"/>
          <w:lang w:val="en-US" w:eastAsia="zh-CN" w:bidi="ar-SA"/>
        </w:rPr>
        <w:t>(五)</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格式要求</w:t>
      </w:r>
      <w:bookmarkEnd w:id="54"/>
      <w:bookmarkEnd w:id="55"/>
    </w:p>
    <w:p w14:paraId="2E3C7B2F">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供应商应按照</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第三章中提供的“</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格式”编制相关内容。</w:t>
      </w:r>
    </w:p>
    <w:p w14:paraId="24EECE6C">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对于没有格式要求的由供应商自行编写。</w:t>
      </w:r>
    </w:p>
    <w:p w14:paraId="32EA1B29">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56" w:name="_Toc13765"/>
      <w:bookmarkStart w:id="57" w:name="_Toc340"/>
      <w:r>
        <w:rPr>
          <w:rFonts w:hint="eastAsia" w:ascii="宋体" w:hAnsi="宋体" w:eastAsia="宋体" w:cs="宋体"/>
          <w:b/>
          <w:snapToGrid w:val="0"/>
          <w:kern w:val="2"/>
          <w:sz w:val="24"/>
          <w:szCs w:val="24"/>
          <w:lang w:val="en-US" w:eastAsia="zh-CN" w:bidi="ar-SA"/>
        </w:rPr>
        <w:t>(六)</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w:t>
      </w:r>
      <w:bookmarkEnd w:id="56"/>
      <w:bookmarkEnd w:id="57"/>
    </w:p>
    <w:p w14:paraId="3EF50E01">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有效期为</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递交截止时间之日起90日，</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中载明的</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有效期可以长于</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规定的期限，但不得短于</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规定的期限。否则，其</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将作为无效响应处理。</w:t>
      </w:r>
    </w:p>
    <w:p w14:paraId="1A52876E">
      <w:pPr>
        <w:pStyle w:val="36"/>
        <w:numPr>
          <w:ilvl w:val="3"/>
          <w:numId w:val="0"/>
        </w:numPr>
        <w:spacing w:line="360" w:lineRule="auto"/>
        <w:ind w:left="0" w:leftChars="0" w:firstLine="480" w:firstLineChars="200"/>
        <w:rPr>
          <w:rFonts w:hint="eastAsia"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因不可抗力事件，采购人可于</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有效期届满之前与供应商协商延长</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有效期。供应商拒绝延长</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有效期的，不得再参与该项目后续采购活动，但由此给供应商造成的损失，采购人可以自主决定是否可以给予适当补偿。供应商同意延长</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有效期的，不能修改</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w:t>
      </w:r>
    </w:p>
    <w:p w14:paraId="7C3189D6">
      <w:pPr>
        <w:pStyle w:val="36"/>
        <w:numPr>
          <w:ilvl w:val="3"/>
          <w:numId w:val="0"/>
        </w:numPr>
        <w:spacing w:line="360" w:lineRule="auto"/>
        <w:ind w:left="0" w:leftChars="0" w:firstLine="480" w:firstLineChars="200"/>
        <w:rPr>
          <w:rFonts w:hint="eastAsia" w:asciiTheme="minorEastAsia" w:hAnsiTheme="minorEastAsia" w:eastAsiaTheme="minorEastAsia"/>
          <w:highlight w:val="none"/>
        </w:rPr>
      </w:pPr>
      <w:r>
        <w:rPr>
          <w:rFonts w:hint="eastAsia" w:ascii="宋体" w:hAnsi="宋体" w:eastAsia="宋体" w:cs="宋体"/>
          <w:kern w:val="2"/>
          <w:sz w:val="24"/>
          <w:szCs w:val="24"/>
          <w:lang w:val="en-US" w:eastAsia="zh-CN" w:bidi="ar-SA"/>
        </w:rPr>
        <w:t>3.</w:t>
      </w:r>
      <w:r>
        <w:rPr>
          <w:rFonts w:hint="eastAsia" w:asciiTheme="minorEastAsia" w:hAnsiTheme="minorEastAsia" w:eastAsiaTheme="minorEastAsia"/>
          <w:highlight w:val="none"/>
        </w:rPr>
        <w:t>因采购人采购需求作出必要调整，采购人可于</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有效期届满之前与供应商协商延长</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有效期。供应商拒绝延长</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有效期的，不得再参与该项目后续采购活动，但由此给供应商造成的损失，采购人可以自主决定是否可以给予适当补偿。供应商同意延长</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有效期的，不能修改</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w:t>
      </w:r>
    </w:p>
    <w:p w14:paraId="40DBD29C">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58" w:name="_Toc16657"/>
      <w:bookmarkStart w:id="59" w:name="_Toc25829"/>
      <w:r>
        <w:rPr>
          <w:rFonts w:hint="eastAsia" w:ascii="宋体" w:hAnsi="宋体" w:eastAsia="宋体" w:cs="宋体"/>
          <w:b/>
          <w:snapToGrid w:val="0"/>
          <w:kern w:val="2"/>
          <w:sz w:val="24"/>
          <w:szCs w:val="24"/>
          <w:lang w:val="en-US" w:eastAsia="zh-CN" w:bidi="ar-SA"/>
        </w:rPr>
        <w:t>(七)</w:t>
      </w:r>
      <w:r>
        <w:rPr>
          <w:rFonts w:hint="eastAsia" w:asciiTheme="minorEastAsia" w:hAnsiTheme="minorEastAsia" w:eastAsiaTheme="minorEastAsia"/>
          <w:highlight w:val="none"/>
        </w:rPr>
        <w:t>联合体</w:t>
      </w:r>
      <w:bookmarkEnd w:id="58"/>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(实质性要求)</w:t>
      </w:r>
      <w:bookmarkEnd w:id="59"/>
    </w:p>
    <w:p w14:paraId="5F11F60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本项目不接受联合体参与</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w:t>
      </w:r>
    </w:p>
    <w:p w14:paraId="764EF55E">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60" w:name="_Toc4982"/>
      <w:bookmarkStart w:id="61" w:name="_Toc24757"/>
      <w:r>
        <w:rPr>
          <w:rFonts w:hint="eastAsia" w:ascii="宋体" w:hAnsi="宋体" w:eastAsia="宋体" w:cs="宋体"/>
          <w:b/>
          <w:snapToGrid w:val="0"/>
          <w:kern w:val="2"/>
          <w:sz w:val="24"/>
          <w:szCs w:val="24"/>
          <w:lang w:val="en-US" w:eastAsia="zh-CN" w:bidi="ar-SA"/>
        </w:rPr>
        <w:t>(八)</w:t>
      </w:r>
      <w:bookmarkEnd w:id="46"/>
      <w:bookmarkEnd w:id="47"/>
      <w:bookmarkEnd w:id="48"/>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组成</w:t>
      </w:r>
      <w:bookmarkEnd w:id="60"/>
      <w:bookmarkEnd w:id="61"/>
    </w:p>
    <w:p w14:paraId="12165A41">
      <w:pPr>
        <w:pStyle w:val="36"/>
        <w:numPr>
          <w:ilvl w:val="3"/>
          <w:numId w:val="0"/>
        </w:numPr>
        <w:spacing w:line="360" w:lineRule="auto"/>
        <w:ind w:left="0" w:leftChars="0" w:firstLine="480" w:firstLineChars="200"/>
        <w:rPr>
          <w:rStyle w:val="37"/>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Style w:val="37"/>
          <w:rFonts w:hint="eastAsia" w:asciiTheme="minorEastAsia" w:hAnsiTheme="minorEastAsia" w:eastAsiaTheme="minorEastAsia"/>
          <w:highlight w:val="none"/>
        </w:rPr>
        <w:t>供应商须按</w:t>
      </w:r>
      <w:r>
        <w:rPr>
          <w:rStyle w:val="37"/>
          <w:rFonts w:hint="eastAsia" w:asciiTheme="minorEastAsia" w:hAnsiTheme="minorEastAsia" w:eastAsiaTheme="minorEastAsia"/>
          <w:highlight w:val="none"/>
          <w:lang w:eastAsia="zh-CN"/>
        </w:rPr>
        <w:t>比选文件</w:t>
      </w:r>
      <w:r>
        <w:rPr>
          <w:rStyle w:val="37"/>
          <w:rFonts w:hint="eastAsia" w:asciiTheme="minorEastAsia" w:hAnsiTheme="minorEastAsia" w:eastAsiaTheme="minorEastAsia"/>
          <w:highlight w:val="none"/>
        </w:rPr>
        <w:t>的要求编写</w:t>
      </w:r>
      <w:r>
        <w:rPr>
          <w:rStyle w:val="37"/>
          <w:rFonts w:hint="eastAsia" w:asciiTheme="minorEastAsia" w:hAnsiTheme="minorEastAsia" w:eastAsiaTheme="minorEastAsia"/>
          <w:highlight w:val="none"/>
          <w:lang w:eastAsia="zh-CN"/>
        </w:rPr>
        <w:t>比选申请文件</w:t>
      </w:r>
      <w:r>
        <w:rPr>
          <w:rStyle w:val="37"/>
          <w:rFonts w:hint="eastAsia" w:asciiTheme="minorEastAsia" w:hAnsiTheme="minorEastAsia" w:eastAsiaTheme="minorEastAsia"/>
          <w:highlight w:val="none"/>
        </w:rPr>
        <w:t>，对</w:t>
      </w:r>
      <w:r>
        <w:rPr>
          <w:rStyle w:val="37"/>
          <w:rFonts w:hint="eastAsia" w:asciiTheme="minorEastAsia" w:hAnsiTheme="minorEastAsia" w:eastAsiaTheme="minorEastAsia"/>
          <w:highlight w:val="none"/>
          <w:lang w:eastAsia="zh-CN"/>
        </w:rPr>
        <w:t>比选文件</w:t>
      </w:r>
      <w:r>
        <w:rPr>
          <w:rStyle w:val="37"/>
          <w:rFonts w:hint="eastAsia" w:asciiTheme="minorEastAsia" w:hAnsiTheme="minorEastAsia" w:eastAsiaTheme="minorEastAsia"/>
          <w:highlight w:val="none"/>
        </w:rPr>
        <w:t>提出的要求和条件做出实质性响应。</w:t>
      </w:r>
      <w:r>
        <w:rPr>
          <w:rStyle w:val="37"/>
          <w:rFonts w:hint="eastAsia" w:asciiTheme="minorEastAsia" w:hAnsiTheme="minorEastAsia" w:eastAsiaTheme="minorEastAsia"/>
          <w:highlight w:val="none"/>
          <w:lang w:eastAsia="zh-CN"/>
        </w:rPr>
        <w:t>比选申请文件</w:t>
      </w:r>
      <w:r>
        <w:rPr>
          <w:rStyle w:val="37"/>
          <w:rFonts w:hint="eastAsia" w:asciiTheme="minorEastAsia" w:hAnsiTheme="minorEastAsia" w:eastAsiaTheme="minorEastAsia"/>
          <w:highlight w:val="none"/>
        </w:rPr>
        <w:t>应包括但不限于下列内容：</w:t>
      </w:r>
    </w:p>
    <w:p w14:paraId="40604D97">
      <w:pPr>
        <w:pStyle w:val="38"/>
        <w:numPr>
          <w:ilvl w:val="0"/>
          <w:numId w:val="7"/>
        </w:numPr>
        <w:spacing w:line="360" w:lineRule="auto"/>
        <w:ind w:left="0" w:firstLine="480"/>
        <w:rPr>
          <w:rFonts w:asciiTheme="minorEastAsia" w:hAnsiTheme="minorEastAsia" w:eastAsiaTheme="minorEastAsia"/>
          <w:highlight w:val="none"/>
        </w:rPr>
      </w:pPr>
      <w:r>
        <w:rPr>
          <w:rFonts w:hint="eastAsia" w:asciiTheme="minorEastAsia" w:hAnsiTheme="minorEastAsia" w:eastAsiaTheme="minorEastAsia"/>
          <w:highlight w:val="none"/>
        </w:rPr>
        <w:t>文件一：资格、资质性及其他类似效力</w:t>
      </w:r>
      <w:r>
        <w:rPr>
          <w:rFonts w:hint="eastAsia" w:asciiTheme="minorEastAsia" w:hAnsiTheme="minorEastAsia" w:eastAsiaTheme="minorEastAsia"/>
          <w:highlight w:val="none"/>
          <w:lang w:eastAsia="zh-CN"/>
        </w:rPr>
        <w:t>比选申请文件</w:t>
      </w:r>
    </w:p>
    <w:p w14:paraId="618B9E2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包括但不限于</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第四章规定的资格证明材料。</w:t>
      </w:r>
    </w:p>
    <w:p w14:paraId="140F8453">
      <w:pPr>
        <w:pStyle w:val="38"/>
        <w:numPr>
          <w:ilvl w:val="0"/>
          <w:numId w:val="7"/>
        </w:numPr>
        <w:spacing w:line="360" w:lineRule="auto"/>
        <w:ind w:left="0" w:firstLine="480"/>
        <w:rPr>
          <w:rFonts w:asciiTheme="minorEastAsia" w:hAnsiTheme="minorEastAsia" w:eastAsiaTheme="minorEastAsia"/>
          <w:highlight w:val="none"/>
        </w:rPr>
      </w:pPr>
      <w:r>
        <w:rPr>
          <w:rFonts w:hint="eastAsia" w:asciiTheme="minorEastAsia" w:hAnsiTheme="minorEastAsia" w:eastAsiaTheme="minorEastAsia"/>
          <w:highlight w:val="none"/>
        </w:rPr>
        <w:t>文件二：其他</w:t>
      </w:r>
      <w:r>
        <w:rPr>
          <w:rFonts w:hint="eastAsia" w:asciiTheme="minorEastAsia" w:hAnsiTheme="minorEastAsia" w:eastAsiaTheme="minorEastAsia"/>
          <w:highlight w:val="none"/>
          <w:lang w:eastAsia="zh-CN"/>
        </w:rPr>
        <w:t>比选申请文件</w:t>
      </w:r>
    </w:p>
    <w:p w14:paraId="7C2E432E">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包括但不限于</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第三章格式要求的内容。</w:t>
      </w:r>
    </w:p>
    <w:p w14:paraId="701E5A07">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补充、修改的内容作为</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的组成部分。</w:t>
      </w:r>
    </w:p>
    <w:p w14:paraId="23155AD3">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3.</w:t>
      </w:r>
      <w:r>
        <w:rPr>
          <w:rFonts w:hint="eastAsia" w:asciiTheme="minorEastAsia" w:hAnsiTheme="minorEastAsia" w:eastAsiaTheme="minorEastAsia"/>
          <w:highlight w:val="none"/>
        </w:rPr>
        <w:t>报价是供应商</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的有效组成部分。</w:t>
      </w:r>
    </w:p>
    <w:p w14:paraId="488EC1F3">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62" w:name="_Toc8102"/>
      <w:bookmarkStart w:id="63" w:name="_Toc4939"/>
      <w:bookmarkStart w:id="64" w:name="_Toc2322"/>
      <w:bookmarkStart w:id="65" w:name="_Toc28456"/>
      <w:bookmarkStart w:id="66" w:name="_Toc30559"/>
      <w:r>
        <w:rPr>
          <w:rFonts w:hint="eastAsia" w:ascii="宋体" w:hAnsi="宋体" w:eastAsia="宋体" w:cs="宋体"/>
          <w:b/>
          <w:snapToGrid w:val="0"/>
          <w:kern w:val="2"/>
          <w:sz w:val="24"/>
          <w:szCs w:val="24"/>
          <w:lang w:val="en-US" w:eastAsia="zh-CN" w:bidi="ar-SA"/>
        </w:rPr>
        <w:t>(九)</w:t>
      </w:r>
      <w:r>
        <w:rPr>
          <w:rFonts w:hint="eastAsia" w:asciiTheme="minorEastAsia" w:hAnsiTheme="minorEastAsia" w:eastAsiaTheme="minorEastAsia"/>
          <w:highlight w:val="none"/>
        </w:rPr>
        <w:t>报价</w:t>
      </w:r>
      <w:bookmarkEnd w:id="62"/>
      <w:bookmarkEnd w:id="63"/>
      <w:bookmarkEnd w:id="64"/>
      <w:r>
        <w:rPr>
          <w:rFonts w:hint="eastAsia" w:asciiTheme="minorEastAsia" w:hAnsiTheme="minorEastAsia" w:eastAsiaTheme="minorEastAsia"/>
          <w:highlight w:val="none"/>
        </w:rPr>
        <w:t>要求(实质性要求)</w:t>
      </w:r>
      <w:bookmarkEnd w:id="65"/>
      <w:bookmarkEnd w:id="66"/>
    </w:p>
    <w:p w14:paraId="2A2AA710">
      <w:pPr>
        <w:pStyle w:val="35"/>
        <w:numPr>
          <w:ilvl w:val="2"/>
          <w:numId w:val="0"/>
        </w:numPr>
        <w:spacing w:line="360" w:lineRule="auto"/>
        <w:ind w:firstLine="480" w:firstLineChars="200"/>
        <w:rPr>
          <w:rFonts w:hint="eastAsia" w:asciiTheme="minorEastAsia" w:hAnsiTheme="minorEastAsia" w:eastAsiaTheme="minorEastAsia" w:cstheme="minorBidi"/>
          <w:b w:val="0"/>
          <w:kern w:val="2"/>
          <w:sz w:val="24"/>
          <w:szCs w:val="24"/>
          <w:highlight w:val="none"/>
          <w:lang w:val="zh-CN" w:eastAsia="zh-CN" w:bidi="ar-SA"/>
        </w:rPr>
      </w:pPr>
      <w:r>
        <w:rPr>
          <w:rFonts w:hint="eastAsia" w:asciiTheme="minorEastAsia" w:hAnsiTheme="minorEastAsia" w:eastAsiaTheme="minorEastAsia" w:cstheme="minorBidi"/>
          <w:b w:val="0"/>
          <w:kern w:val="2"/>
          <w:sz w:val="24"/>
          <w:szCs w:val="24"/>
          <w:highlight w:val="none"/>
          <w:lang w:val="en-US" w:eastAsia="zh-CN" w:bidi="ar-SA"/>
        </w:rPr>
        <w:t>1.供应商按统一下浮率进行报价，未列入的事项，根据同期市场价格作为基准价（由采购人与成交供应商共同组成询价小组，同一产品需询得不少于3个不同商家的价格，以平均价作为同期市场价格）进行结算。本项目需进行多次报价（不少于二次）最终报价不得高于前一轮报价，报价是履行合同的最终价格，应包括完成本项目所需的一切费用，采购人不再支付任何费用；投标报价估算错误等引起的风险由供应商自行承担。</w:t>
      </w:r>
    </w:p>
    <w:p w14:paraId="191C6C25">
      <w:pPr>
        <w:pStyle w:val="36"/>
        <w:numPr>
          <w:ilvl w:val="3"/>
          <w:numId w:val="0"/>
        </w:numPr>
        <w:spacing w:line="360" w:lineRule="auto"/>
        <w:ind w:leftChars="200"/>
        <w:rPr>
          <w:rFonts w:asciiTheme="minorEastAsia" w:hAnsiTheme="minorEastAsia" w:eastAsiaTheme="minorEastAsia"/>
          <w:highlight w:val="none"/>
          <w:lang w:val="zh-CN"/>
        </w:rPr>
      </w:pPr>
      <w:r>
        <w:rPr>
          <w:rFonts w:hint="eastAsia" w:asciiTheme="minorEastAsia" w:hAnsiTheme="minorEastAsia" w:eastAsiaTheme="minorEastAsia" w:cstheme="minorBidi"/>
          <w:b w:val="0"/>
          <w:kern w:val="2"/>
          <w:sz w:val="24"/>
          <w:szCs w:val="24"/>
          <w:highlight w:val="none"/>
          <w:lang w:val="en-US" w:eastAsia="zh-CN" w:bidi="ar-SA"/>
        </w:rPr>
        <w:t>2.</w:t>
      </w:r>
      <w:r>
        <w:rPr>
          <w:rFonts w:hint="eastAsia" w:asciiTheme="minorEastAsia" w:hAnsiTheme="minorEastAsia" w:eastAsiaTheme="minorEastAsia" w:cstheme="minorBidi"/>
          <w:b w:val="0"/>
          <w:kern w:val="2"/>
          <w:sz w:val="24"/>
          <w:szCs w:val="24"/>
          <w:highlight w:val="none"/>
          <w:lang w:val="zh-CN" w:eastAsia="zh-CN" w:bidi="ar-SA"/>
        </w:rPr>
        <w:t>所有报价一律以</w:t>
      </w:r>
      <w:r>
        <w:rPr>
          <w:rFonts w:hint="eastAsia" w:asciiTheme="minorEastAsia" w:hAnsiTheme="minorEastAsia" w:eastAsiaTheme="minorEastAsia" w:cstheme="minorBidi"/>
          <w:b w:val="0"/>
          <w:kern w:val="2"/>
          <w:sz w:val="24"/>
          <w:szCs w:val="24"/>
          <w:highlight w:val="none"/>
          <w:lang w:val="en-US" w:eastAsia="zh-CN" w:bidi="ar-SA"/>
        </w:rPr>
        <w:t>人民币</w:t>
      </w:r>
      <w:r>
        <w:rPr>
          <w:rFonts w:hint="eastAsia" w:asciiTheme="minorEastAsia" w:hAnsiTheme="minorEastAsia" w:eastAsiaTheme="minorEastAsia" w:cstheme="minorBidi"/>
          <w:b w:val="0"/>
          <w:kern w:val="2"/>
          <w:sz w:val="24"/>
          <w:szCs w:val="24"/>
          <w:highlight w:val="none"/>
          <w:lang w:val="zh-CN" w:eastAsia="zh-CN" w:bidi="ar-SA"/>
        </w:rPr>
        <w:t>报价。采购人不接受任何非</w:t>
      </w:r>
      <w:r>
        <w:rPr>
          <w:rFonts w:hint="eastAsia" w:asciiTheme="minorEastAsia" w:hAnsiTheme="minorEastAsia" w:eastAsiaTheme="minorEastAsia" w:cstheme="minorBidi"/>
          <w:b w:val="0"/>
          <w:kern w:val="2"/>
          <w:sz w:val="24"/>
          <w:szCs w:val="24"/>
          <w:highlight w:val="none"/>
          <w:lang w:val="en-US" w:eastAsia="zh-CN" w:bidi="ar-SA"/>
        </w:rPr>
        <w:t>人民币</w:t>
      </w:r>
      <w:r>
        <w:rPr>
          <w:rFonts w:hint="eastAsia" w:asciiTheme="minorEastAsia" w:hAnsiTheme="minorEastAsia" w:eastAsiaTheme="minorEastAsia"/>
          <w:highlight w:val="none"/>
          <w:lang w:val="zh-CN"/>
        </w:rPr>
        <w:t>的报价。</w:t>
      </w:r>
    </w:p>
    <w:p w14:paraId="2AE848A8">
      <w:pPr>
        <w:pStyle w:val="36"/>
        <w:numPr>
          <w:ilvl w:val="3"/>
          <w:numId w:val="0"/>
        </w:numPr>
        <w:spacing w:line="360" w:lineRule="auto"/>
        <w:ind w:leftChars="200"/>
        <w:rPr>
          <w:rFonts w:hint="eastAsia" w:asciiTheme="minorEastAsia" w:hAnsiTheme="minorEastAsia" w:eastAsiaTheme="minorEastAsia" w:cstheme="minorBidi"/>
          <w:b w:val="0"/>
          <w:kern w:val="2"/>
          <w:sz w:val="24"/>
          <w:szCs w:val="24"/>
          <w:highlight w:val="none"/>
          <w:lang w:val="zh-CN" w:eastAsia="zh-CN" w:bidi="ar-SA"/>
        </w:rPr>
      </w:pPr>
      <w:r>
        <w:rPr>
          <w:rFonts w:hint="eastAsia" w:asciiTheme="minorEastAsia" w:hAnsiTheme="minorEastAsia" w:eastAsiaTheme="minorEastAsia" w:cstheme="minorBidi"/>
          <w:b w:val="0"/>
          <w:kern w:val="2"/>
          <w:sz w:val="24"/>
          <w:szCs w:val="24"/>
          <w:highlight w:val="none"/>
          <w:lang w:val="en-US" w:eastAsia="zh-CN" w:bidi="ar-SA"/>
        </w:rPr>
        <w:t>3.</w:t>
      </w:r>
      <w:r>
        <w:rPr>
          <w:rFonts w:hint="eastAsia" w:asciiTheme="minorEastAsia" w:hAnsiTheme="minorEastAsia" w:eastAsiaTheme="minorEastAsia" w:cstheme="minorBidi"/>
          <w:b w:val="0"/>
          <w:kern w:val="2"/>
          <w:sz w:val="24"/>
          <w:szCs w:val="24"/>
          <w:highlight w:val="none"/>
          <w:lang w:val="zh-CN" w:eastAsia="zh-CN" w:bidi="ar-SA"/>
        </w:rPr>
        <w:t>供应商报价应为完成本比选文件中所要求的服务所应包括内容的所有价格。</w:t>
      </w:r>
    </w:p>
    <w:p w14:paraId="00FF6DF8">
      <w:pPr>
        <w:pStyle w:val="36"/>
        <w:numPr>
          <w:ilvl w:val="3"/>
          <w:numId w:val="0"/>
        </w:numPr>
        <w:spacing w:line="360" w:lineRule="auto"/>
        <w:ind w:firstLine="480" w:firstLineChars="200"/>
        <w:rPr>
          <w:rFonts w:asciiTheme="minorEastAsia" w:hAnsiTheme="minorEastAsia" w:eastAsiaTheme="minorEastAsia"/>
          <w:highlight w:val="none"/>
          <w:lang w:val="zh-CN"/>
        </w:rPr>
      </w:pPr>
      <w:r>
        <w:rPr>
          <w:rFonts w:hint="eastAsia" w:asciiTheme="minorEastAsia" w:hAnsiTheme="minorEastAsia" w:eastAsiaTheme="minorEastAsia"/>
          <w:highlight w:val="none"/>
          <w:lang w:val="en-US" w:eastAsia="zh-CN"/>
        </w:rPr>
        <w:t>4.</w:t>
      </w:r>
      <w:r>
        <w:rPr>
          <w:rFonts w:hint="eastAsia" w:asciiTheme="minorEastAsia" w:hAnsiTheme="minorEastAsia" w:eastAsiaTheme="minorEastAsia"/>
          <w:highlight w:val="none"/>
          <w:lang w:val="zh-CN"/>
        </w:rPr>
        <w:t>中选供应商的成交价是以报价表的报价为准，并以此作为结算的依据。</w:t>
      </w:r>
    </w:p>
    <w:p w14:paraId="21FF2CA3">
      <w:pPr>
        <w:pStyle w:val="36"/>
        <w:numPr>
          <w:ilvl w:val="3"/>
          <w:numId w:val="0"/>
        </w:numPr>
        <w:spacing w:line="360" w:lineRule="auto"/>
        <w:ind w:leftChars="200"/>
        <w:rPr>
          <w:rFonts w:asciiTheme="minorEastAsia" w:hAnsiTheme="minorEastAsia" w:eastAsiaTheme="minorEastAsia"/>
          <w:highlight w:val="none"/>
          <w:lang w:val="zh-CN"/>
        </w:rPr>
      </w:pPr>
      <w:r>
        <w:rPr>
          <w:rFonts w:hint="eastAsia" w:asciiTheme="minorEastAsia" w:hAnsiTheme="minorEastAsia" w:eastAsiaTheme="minorEastAsia"/>
          <w:highlight w:val="none"/>
          <w:lang w:val="en-US" w:eastAsia="zh-CN"/>
        </w:rPr>
        <w:t>5.</w:t>
      </w:r>
      <w:r>
        <w:rPr>
          <w:rFonts w:hint="eastAsia" w:asciiTheme="minorEastAsia" w:hAnsiTheme="minorEastAsia" w:eastAsiaTheme="minorEastAsia"/>
          <w:highlight w:val="none"/>
          <w:lang w:val="zh-CN"/>
        </w:rPr>
        <w:t>供应商提交的报价不得超过本项目采购预算，否则将被作为无效响应处理。</w:t>
      </w:r>
    </w:p>
    <w:p w14:paraId="542E36FD">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67" w:name="_Toc3149"/>
      <w:bookmarkStart w:id="68" w:name="_Toc25616"/>
      <w:r>
        <w:rPr>
          <w:rFonts w:hint="eastAsia" w:ascii="宋体" w:hAnsi="宋体" w:eastAsia="宋体" w:cs="宋体"/>
          <w:b/>
          <w:snapToGrid w:val="0"/>
          <w:kern w:val="2"/>
          <w:sz w:val="24"/>
          <w:szCs w:val="24"/>
          <w:lang w:val="en-US" w:eastAsia="zh-CN" w:bidi="ar-SA"/>
        </w:rPr>
        <w:t>(十)</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编制</w:t>
      </w:r>
      <w:r>
        <w:rPr>
          <w:rFonts w:hint="eastAsia" w:asciiTheme="minorEastAsia" w:hAnsiTheme="minorEastAsia" w:eastAsiaTheme="minorEastAsia"/>
          <w:highlight w:val="none"/>
          <w:lang w:val="en-US" w:eastAsia="zh-CN"/>
        </w:rPr>
        <w:t>与签署</w:t>
      </w:r>
      <w:r>
        <w:rPr>
          <w:rFonts w:hint="eastAsia" w:asciiTheme="minorEastAsia" w:hAnsiTheme="minorEastAsia" w:eastAsiaTheme="minorEastAsia"/>
          <w:highlight w:val="none"/>
        </w:rPr>
        <w:t>要求</w:t>
      </w:r>
      <w:bookmarkEnd w:id="67"/>
      <w:bookmarkEnd w:id="68"/>
    </w:p>
    <w:p w14:paraId="108D8C23">
      <w:pPr>
        <w:pageBreakBefore w:val="0"/>
        <w:kinsoku/>
        <w:overflowPunct/>
        <w:topLinePunct w:val="0"/>
        <w:bidi w:val="0"/>
        <w:spacing w:line="480" w:lineRule="auto"/>
        <w:ind w:left="2" w:leftChars="1" w:right="0" w:rightChars="0" w:firstLine="480" w:firstLineChars="200"/>
        <w:rPr>
          <w:rFonts w:hint="eastAsia" w:ascii="宋体" w:hAnsi="宋体" w:eastAsia="宋体" w:cs="宋体"/>
          <w:bCs/>
          <w:color w:val="000000"/>
          <w:sz w:val="24"/>
          <w:lang w:val="en-US" w:eastAsia="zh-CN"/>
        </w:rPr>
      </w:pPr>
      <w:r>
        <w:rPr>
          <w:rFonts w:hint="eastAsia" w:ascii="宋体" w:hAnsi="宋体" w:eastAsia="宋体" w:cs="宋体"/>
          <w:bCs/>
          <w:color w:val="000000"/>
          <w:sz w:val="24"/>
          <w:lang w:val="en-US" w:eastAsia="zh-CN"/>
        </w:rPr>
        <w:t>1.</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按比选文件要求的格式进行制作、签字盖章扫描并上传，其中须包含资格性审查内容、其它</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评审内容。</w:t>
      </w:r>
    </w:p>
    <w:p w14:paraId="736D61FA">
      <w:pPr>
        <w:pageBreakBefore w:val="0"/>
        <w:kinsoku/>
        <w:overflowPunct/>
        <w:topLinePunct w:val="0"/>
        <w:bidi w:val="0"/>
        <w:spacing w:line="480" w:lineRule="auto"/>
        <w:ind w:left="2" w:leftChars="1" w:right="0" w:rightChars="0" w:firstLine="480" w:firstLineChars="200"/>
        <w:rPr>
          <w:rFonts w:asciiTheme="minorEastAsia" w:hAnsiTheme="minorEastAsia" w:eastAsiaTheme="minorEastAsia"/>
          <w:highlight w:val="none"/>
        </w:rPr>
      </w:pPr>
      <w:r>
        <w:rPr>
          <w:rFonts w:hint="eastAsia" w:ascii="宋体" w:hAnsi="宋体" w:eastAsia="宋体" w:cs="宋体"/>
          <w:bCs/>
          <w:color w:val="000000"/>
          <w:sz w:val="24"/>
          <w:lang w:val="en-US" w:eastAsia="zh-CN"/>
        </w:rPr>
        <w:t>2.</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按比选文件要求的格式进行制作、签字盖章扫描并上传，其中须包含资格性审查内容、其它</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评审内容。供应商应使用CA证书（或电子密码）对</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进行加密。（平台采用的CA证书（或电子密码）是经国家权威机构认可的具备多种加密及安全认证的解决方案，</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一经加密后只有加密时使用的同一把CA（或电子密码）或供应商制作电子</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时自行填写的密码才可以有效解密，因此请供应商有效保管CA证书（或电子密码），如因CA证书（或电子密码）及供应商制作电子</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 xml:space="preserve">时自行填写的密码丢失导致供应商无法解密的情况，责任由供应商负责） </w:t>
      </w:r>
    </w:p>
    <w:p w14:paraId="1CF217C6">
      <w:pPr>
        <w:pStyle w:val="35"/>
        <w:numPr>
          <w:ilvl w:val="2"/>
          <w:numId w:val="0"/>
        </w:numPr>
        <w:spacing w:line="360" w:lineRule="auto"/>
        <w:ind w:left="0" w:leftChars="0" w:firstLine="482" w:firstLineChars="200"/>
        <w:rPr>
          <w:rFonts w:hint="default" w:asciiTheme="minorEastAsia" w:hAnsiTheme="minorEastAsia" w:eastAsiaTheme="minorEastAsia"/>
          <w:highlight w:val="none"/>
          <w:lang w:val="en-US"/>
        </w:rPr>
      </w:pPr>
      <w:bookmarkStart w:id="69" w:name="_Toc12508"/>
      <w:bookmarkStart w:id="70" w:name="_Toc6048"/>
      <w:bookmarkStart w:id="71" w:name="_Toc27272"/>
      <w:bookmarkStart w:id="72" w:name="_Toc32589"/>
      <w:bookmarkStart w:id="73" w:name="_Toc27391"/>
      <w:r>
        <w:rPr>
          <w:rFonts w:hint="eastAsia" w:ascii="宋体" w:hAnsi="宋体" w:eastAsia="宋体" w:cs="宋体"/>
          <w:b/>
          <w:snapToGrid w:val="0"/>
          <w:kern w:val="2"/>
          <w:sz w:val="24"/>
          <w:szCs w:val="24"/>
          <w:lang w:val="en-US" w:eastAsia="zh-CN" w:bidi="ar-SA"/>
        </w:rPr>
        <w:t>(十一)</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的</w:t>
      </w:r>
      <w:bookmarkEnd w:id="69"/>
      <w:r>
        <w:rPr>
          <w:rFonts w:hint="eastAsia" w:asciiTheme="minorEastAsia" w:hAnsiTheme="minorEastAsia" w:eastAsiaTheme="minorEastAsia"/>
          <w:highlight w:val="none"/>
          <w:lang w:val="en-US" w:eastAsia="zh-CN"/>
        </w:rPr>
        <w:t>上传</w:t>
      </w:r>
    </w:p>
    <w:p w14:paraId="36C814E0">
      <w:pPr>
        <w:keepNext w:val="0"/>
        <w:keepLines w:val="0"/>
        <w:pageBreakBefore w:val="0"/>
        <w:widowControl/>
        <w:kinsoku/>
        <w:wordWrap w:val="0"/>
        <w:overflowPunct/>
        <w:topLinePunct w:val="0"/>
        <w:autoSpaceDE/>
        <w:autoSpaceDN/>
        <w:bidi w:val="0"/>
        <w:adjustRightInd/>
        <w:snapToGrid/>
        <w:spacing w:line="480" w:lineRule="auto"/>
        <w:ind w:left="2" w:leftChars="1" w:right="0" w:rightChars="0" w:firstLine="480" w:firstLineChars="200"/>
        <w:textAlignment w:val="auto"/>
        <w:rPr>
          <w:rFonts w:hint="eastAsia" w:ascii="宋体" w:hAnsi="宋体" w:eastAsia="宋体" w:cs="宋体"/>
          <w:bCs/>
          <w:color w:val="000000"/>
          <w:sz w:val="24"/>
          <w:lang w:val="en-US" w:eastAsia="zh-CN"/>
        </w:rPr>
      </w:pPr>
      <w:r>
        <w:rPr>
          <w:rFonts w:hint="eastAsia" w:ascii="宋体" w:hAnsi="宋体" w:eastAsia="宋体" w:cs="宋体"/>
          <w:bCs/>
          <w:color w:val="000000"/>
          <w:sz w:val="24"/>
          <w:lang w:val="en-US" w:eastAsia="zh-CN"/>
        </w:rPr>
        <w:t>1.供应商应按照</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格式制作</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，并制作成不可更改的PDF格式文件(PDF文件需加盖供应商鲜章：可打印盖章并扫描成PDF文件，或者直接通过联采招汇电子招标平台申请电子印章并在制作加密</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时直接进行电子盖章)。将制作好的PDF</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导入客户端（下载地址：</w:t>
      </w:r>
      <w:r>
        <w:rPr>
          <w:rFonts w:hint="eastAsia" w:ascii="宋体" w:hAnsi="宋体" w:eastAsia="宋体" w:cs="宋体"/>
          <w:bCs/>
          <w:color w:val="000000"/>
          <w:sz w:val="24"/>
          <w:lang w:val="en-US" w:eastAsia="zh-CN"/>
        </w:rPr>
        <w:fldChar w:fldCharType="begin"/>
      </w:r>
      <w:r>
        <w:rPr>
          <w:rFonts w:hint="eastAsia" w:ascii="宋体" w:hAnsi="宋体" w:eastAsia="宋体" w:cs="宋体"/>
          <w:bCs/>
          <w:color w:val="000000"/>
          <w:sz w:val="24"/>
          <w:lang w:val="en-US" w:eastAsia="zh-CN"/>
        </w:rPr>
        <w:instrText xml:space="preserve"> HYPERLINK "http://www.cdgusheng.com/cms/page-bid-client-download.html" </w:instrText>
      </w:r>
      <w:r>
        <w:rPr>
          <w:rFonts w:hint="eastAsia" w:ascii="宋体" w:hAnsi="宋体" w:eastAsia="宋体" w:cs="宋体"/>
          <w:bCs/>
          <w:color w:val="000000"/>
          <w:sz w:val="24"/>
          <w:lang w:val="en-US" w:eastAsia="zh-CN"/>
        </w:rPr>
        <w:fldChar w:fldCharType="separate"/>
      </w:r>
      <w:r>
        <w:rPr>
          <w:rFonts w:hint="eastAsia" w:ascii="宋体" w:hAnsi="宋体" w:eastAsia="宋体" w:cs="宋体"/>
          <w:bCs/>
          <w:color w:val="000000"/>
          <w:sz w:val="24"/>
          <w:lang w:val="en-US" w:eastAsia="zh-CN"/>
        </w:rPr>
        <w:t>http://www.cdgusheng.com/cms/page-bid-client-download.html</w:t>
      </w:r>
      <w:r>
        <w:rPr>
          <w:rFonts w:hint="eastAsia" w:ascii="宋体" w:hAnsi="宋体" w:eastAsia="宋体" w:cs="宋体"/>
          <w:bCs/>
          <w:color w:val="000000"/>
          <w:sz w:val="24"/>
          <w:lang w:val="en-US" w:eastAsia="zh-CN"/>
        </w:rPr>
        <w:fldChar w:fldCharType="end"/>
      </w:r>
      <w:r>
        <w:rPr>
          <w:rFonts w:hint="eastAsia" w:ascii="宋体" w:hAnsi="宋体" w:eastAsia="宋体" w:cs="宋体"/>
          <w:bCs/>
          <w:color w:val="000000"/>
          <w:sz w:val="24"/>
          <w:lang w:val="en-US" w:eastAsia="zh-CN"/>
        </w:rPr>
        <w:t>）制作加密的电子</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bfl后缀的文件）、上传递交至平台。（考虑到现行国家实际的网络速率及供应商所处区域网络的情况，为节约供应商上传的时间，建议商务分册、技术分册、价格分册各部分文件的大小请供应商尽量控制在每部分100MB以内，整份文件控制在120MB以内）。</w:t>
      </w:r>
    </w:p>
    <w:p w14:paraId="5B2518DE">
      <w:pPr>
        <w:pageBreakBefore w:val="0"/>
        <w:kinsoku/>
        <w:overflowPunct/>
        <w:topLinePunct w:val="0"/>
        <w:bidi w:val="0"/>
        <w:spacing w:line="480" w:lineRule="auto"/>
        <w:ind w:left="2" w:leftChars="1" w:right="0" w:rightChars="0" w:firstLine="480" w:firstLineChars="200"/>
        <w:rPr>
          <w:rFonts w:hint="eastAsia" w:ascii="宋体" w:hAnsi="宋体" w:eastAsia="宋体" w:cs="宋体"/>
          <w:bCs/>
          <w:color w:val="000000"/>
          <w:sz w:val="24"/>
          <w:lang w:val="en-US" w:eastAsia="zh-CN"/>
        </w:rPr>
      </w:pPr>
      <w:r>
        <w:rPr>
          <w:rFonts w:hint="eastAsia" w:ascii="宋体" w:hAnsi="宋体" w:eastAsia="宋体" w:cs="宋体"/>
          <w:bCs/>
          <w:color w:val="000000"/>
          <w:sz w:val="24"/>
          <w:lang w:val="en-US" w:eastAsia="zh-CN"/>
        </w:rPr>
        <w:t>2.对excel表格等不可编辑成PDF的材料，若供应商需制作成为</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的一部分，可以附件形式上传至客户端进行加密。</w:t>
      </w:r>
    </w:p>
    <w:p w14:paraId="18009524">
      <w:pPr>
        <w:pageBreakBefore w:val="0"/>
        <w:kinsoku/>
        <w:overflowPunct/>
        <w:topLinePunct w:val="0"/>
        <w:bidi w:val="0"/>
        <w:spacing w:line="480" w:lineRule="auto"/>
        <w:ind w:left="2" w:leftChars="1" w:right="0" w:rightChars="0" w:firstLine="480" w:firstLineChars="200"/>
        <w:rPr>
          <w:rFonts w:hint="eastAsia" w:ascii="宋体" w:hAnsi="宋体" w:eastAsia="宋体" w:cs="宋体"/>
          <w:bCs/>
          <w:color w:val="000000"/>
          <w:sz w:val="24"/>
          <w:lang w:val="en-US" w:eastAsia="zh-CN"/>
        </w:rPr>
      </w:pPr>
      <w:r>
        <w:rPr>
          <w:rFonts w:hint="eastAsia" w:ascii="宋体" w:hAnsi="宋体" w:eastAsia="宋体" w:cs="宋体"/>
          <w:bCs/>
          <w:color w:val="000000"/>
          <w:sz w:val="24"/>
          <w:lang w:val="en-US" w:eastAsia="zh-CN"/>
        </w:rPr>
        <w:t>3.供应商联采招汇电子招标平台上上传、递交电子</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时，应注意</w:t>
      </w:r>
    </w:p>
    <w:p w14:paraId="0D9AC484">
      <w:pPr>
        <w:pageBreakBefore w:val="0"/>
        <w:kinsoku/>
        <w:overflowPunct/>
        <w:topLinePunct w:val="0"/>
        <w:bidi w:val="0"/>
        <w:spacing w:line="480" w:lineRule="auto"/>
        <w:ind w:left="2" w:leftChars="1" w:right="0" w:rightChars="0" w:firstLine="480" w:firstLineChars="200"/>
        <w:rPr>
          <w:rFonts w:hint="eastAsia" w:ascii="宋体" w:hAnsi="宋体" w:eastAsia="宋体" w:cs="宋体"/>
          <w:bCs/>
          <w:color w:val="000000"/>
          <w:sz w:val="24"/>
          <w:lang w:val="en-US" w:eastAsia="zh-CN"/>
        </w:rPr>
      </w:pPr>
      <w:r>
        <w:rPr>
          <w:rFonts w:hint="eastAsia" w:ascii="宋体" w:hAnsi="宋体" w:eastAsia="宋体" w:cs="宋体"/>
          <w:bCs/>
          <w:color w:val="000000"/>
          <w:sz w:val="24"/>
          <w:lang w:val="en-US" w:eastAsia="zh-CN"/>
        </w:rPr>
        <w:t>（1）供应商应在上传后查看提交结果，了解和确认电子</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的提交状态；上传成功后，可通过“模拟解密”验证能否正常解密。</w:t>
      </w:r>
    </w:p>
    <w:p w14:paraId="60089A53">
      <w:pPr>
        <w:pageBreakBefore w:val="0"/>
        <w:kinsoku/>
        <w:overflowPunct/>
        <w:topLinePunct w:val="0"/>
        <w:bidi w:val="0"/>
        <w:spacing w:line="480" w:lineRule="auto"/>
        <w:ind w:left="2" w:leftChars="1" w:right="0" w:rightChars="0" w:firstLine="480" w:firstLineChars="200"/>
        <w:rPr>
          <w:rFonts w:asciiTheme="minorEastAsia" w:hAnsiTheme="minorEastAsia" w:eastAsiaTheme="minorEastAsia"/>
          <w:highlight w:val="none"/>
        </w:rPr>
      </w:pPr>
      <w:r>
        <w:rPr>
          <w:rFonts w:hint="eastAsia" w:ascii="宋体" w:hAnsi="宋体" w:eastAsia="宋体" w:cs="宋体"/>
          <w:bCs/>
          <w:color w:val="000000"/>
          <w:sz w:val="24"/>
          <w:lang w:val="en-US" w:eastAsia="zh-CN"/>
        </w:rPr>
        <w:t>（2）对于电子投标操作不熟悉或自身电脑、网络的原因导致未在投标截止时间之前上传</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的，招标代理机构不负任何责任。建议供应商尽量在投标截止时间前48小时执行上传</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操作，在投标截止时间前一天确保</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上传成功，在上传文件时如遇到问题需要协助可联系平台服务人员。</w:t>
      </w:r>
    </w:p>
    <w:p w14:paraId="3901B33B">
      <w:pPr>
        <w:pStyle w:val="35"/>
        <w:numPr>
          <w:ilvl w:val="2"/>
          <w:numId w:val="0"/>
        </w:numPr>
        <w:spacing w:line="360" w:lineRule="auto"/>
        <w:ind w:left="0" w:leftChars="0" w:firstLine="482" w:firstLineChars="200"/>
        <w:rPr>
          <w:rFonts w:hint="default" w:asciiTheme="minorEastAsia" w:hAnsiTheme="minorEastAsia" w:eastAsiaTheme="minorEastAsia"/>
          <w:highlight w:val="none"/>
          <w:lang w:val="en-US"/>
        </w:rPr>
      </w:pPr>
      <w:bookmarkStart w:id="74" w:name="_Toc26919"/>
      <w:r>
        <w:rPr>
          <w:rFonts w:hint="eastAsia" w:ascii="宋体" w:hAnsi="宋体" w:eastAsia="宋体" w:cs="宋体"/>
          <w:b/>
          <w:snapToGrid w:val="0"/>
          <w:kern w:val="2"/>
          <w:sz w:val="24"/>
          <w:szCs w:val="24"/>
          <w:lang w:val="en-US" w:eastAsia="zh-CN" w:bidi="ar-SA"/>
        </w:rPr>
        <w:t>(十二)</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的</w:t>
      </w:r>
      <w:bookmarkEnd w:id="70"/>
      <w:bookmarkEnd w:id="71"/>
      <w:bookmarkEnd w:id="72"/>
      <w:bookmarkEnd w:id="73"/>
      <w:bookmarkEnd w:id="74"/>
      <w:r>
        <w:rPr>
          <w:rFonts w:hint="eastAsia" w:asciiTheme="minorEastAsia" w:hAnsiTheme="minorEastAsia" w:eastAsiaTheme="minorEastAsia"/>
          <w:highlight w:val="none"/>
          <w:lang w:val="en-US" w:eastAsia="zh-CN"/>
        </w:rPr>
        <w:t>解密</w:t>
      </w:r>
    </w:p>
    <w:p w14:paraId="1693AA5D">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宋体" w:hAnsi="宋体" w:eastAsia="宋体" w:cs="宋体"/>
          <w:bCs/>
          <w:color w:val="000000"/>
          <w:sz w:val="24"/>
          <w:lang w:val="en-US" w:eastAsia="zh-CN"/>
        </w:rPr>
        <w:t>开标时间到达后，供应商应按平台中代理机构设定的解密时间内解密，逾期不解密的，按无效投标处理。</w:t>
      </w:r>
    </w:p>
    <w:p w14:paraId="401C8F52">
      <w:pPr>
        <w:pStyle w:val="35"/>
        <w:numPr>
          <w:ilvl w:val="2"/>
          <w:numId w:val="0"/>
        </w:numPr>
        <w:spacing w:line="360" w:lineRule="auto"/>
        <w:ind w:left="0" w:leftChars="0" w:firstLine="482" w:firstLineChars="200"/>
        <w:rPr>
          <w:rFonts w:hint="default" w:asciiTheme="minorEastAsia" w:hAnsiTheme="minorEastAsia" w:eastAsiaTheme="minorEastAsia"/>
          <w:highlight w:val="none"/>
          <w:lang w:val="en-US"/>
        </w:rPr>
      </w:pPr>
      <w:bookmarkStart w:id="75" w:name="_Toc16530"/>
      <w:bookmarkStart w:id="76" w:name="_Toc11511"/>
      <w:r>
        <w:rPr>
          <w:rFonts w:hint="eastAsia" w:ascii="宋体" w:hAnsi="宋体" w:eastAsia="宋体" w:cs="宋体"/>
          <w:b/>
          <w:snapToGrid w:val="0"/>
          <w:kern w:val="2"/>
          <w:sz w:val="24"/>
          <w:szCs w:val="24"/>
          <w:lang w:val="en-US" w:eastAsia="zh-CN" w:bidi="ar-SA"/>
        </w:rPr>
        <w:t>(十三)</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的</w:t>
      </w:r>
      <w:bookmarkEnd w:id="75"/>
      <w:bookmarkEnd w:id="76"/>
      <w:r>
        <w:rPr>
          <w:rFonts w:hint="eastAsia" w:asciiTheme="minorEastAsia" w:hAnsiTheme="minorEastAsia" w:eastAsiaTheme="minorEastAsia"/>
          <w:highlight w:val="none"/>
          <w:lang w:val="en-US" w:eastAsia="zh-CN"/>
        </w:rPr>
        <w:t>递交</w:t>
      </w:r>
    </w:p>
    <w:p w14:paraId="68DDEA9C">
      <w:pPr>
        <w:pageBreakBefore w:val="0"/>
        <w:kinsoku/>
        <w:overflowPunct/>
        <w:topLinePunct w:val="0"/>
        <w:bidi w:val="0"/>
        <w:spacing w:line="480" w:lineRule="auto"/>
        <w:ind w:left="2" w:leftChars="1" w:right="0" w:rightChars="0" w:firstLine="480" w:firstLineChars="200"/>
        <w:rPr>
          <w:rFonts w:hint="eastAsia" w:ascii="宋体" w:hAnsi="宋体" w:eastAsia="宋体" w:cs="宋体"/>
          <w:bCs/>
          <w:color w:val="000000"/>
          <w:sz w:val="24"/>
          <w:lang w:val="en-US" w:eastAsia="zh-CN"/>
        </w:rPr>
      </w:pPr>
      <w:bookmarkStart w:id="77" w:name="_Toc8927"/>
      <w:bookmarkStart w:id="78" w:name="_Toc29699"/>
      <w:bookmarkStart w:id="79" w:name="_Toc5914"/>
      <w:bookmarkStart w:id="80" w:name="_Toc6947"/>
      <w:bookmarkStart w:id="81" w:name="_Toc6138"/>
      <w:r>
        <w:rPr>
          <w:rFonts w:hint="eastAsia" w:ascii="宋体" w:hAnsi="宋体" w:eastAsia="宋体" w:cs="宋体"/>
          <w:bCs/>
          <w:color w:val="000000"/>
          <w:sz w:val="24"/>
          <w:lang w:val="en-US" w:eastAsia="zh-CN"/>
        </w:rPr>
        <w:t>1资格性</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和其他</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应于递交</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截止时间前上传至平台，采购代理机构拒绝接收截止时间后上传的</w:t>
      </w:r>
      <w:r>
        <w:rPr>
          <w:rFonts w:hint="eastAsia" w:cs="宋体"/>
          <w:bCs/>
          <w:color w:val="000000"/>
          <w:sz w:val="24"/>
          <w:lang w:val="en-US" w:eastAsia="zh-CN"/>
        </w:rPr>
        <w:t>比选申请文件</w:t>
      </w:r>
      <w:r>
        <w:rPr>
          <w:rFonts w:hint="eastAsia" w:ascii="宋体" w:hAnsi="宋体" w:eastAsia="宋体" w:cs="宋体"/>
          <w:bCs/>
          <w:color w:val="000000"/>
          <w:sz w:val="24"/>
          <w:lang w:val="en-US" w:eastAsia="zh-CN"/>
        </w:rPr>
        <w:t>。</w:t>
      </w:r>
    </w:p>
    <w:p w14:paraId="5D3B3413">
      <w:pPr>
        <w:pageBreakBefore w:val="0"/>
        <w:kinsoku/>
        <w:overflowPunct/>
        <w:topLinePunct w:val="0"/>
        <w:bidi w:val="0"/>
        <w:spacing w:line="480" w:lineRule="auto"/>
        <w:ind w:left="2" w:leftChars="1" w:right="0" w:rightChars="0" w:firstLine="480" w:firstLineChars="200"/>
        <w:rPr>
          <w:rFonts w:hint="eastAsia" w:ascii="宋体" w:hAnsi="宋体" w:eastAsia="宋体" w:cs="宋体"/>
          <w:bCs/>
          <w:color w:val="000000"/>
          <w:sz w:val="24"/>
          <w:lang w:val="en-US" w:eastAsia="zh-CN"/>
        </w:rPr>
      </w:pPr>
      <w:r>
        <w:rPr>
          <w:rFonts w:hint="eastAsia" w:ascii="宋体" w:hAnsi="宋体" w:eastAsia="宋体" w:cs="宋体"/>
          <w:bCs/>
          <w:color w:val="000000"/>
          <w:sz w:val="24"/>
          <w:lang w:val="en-US" w:eastAsia="zh-CN"/>
        </w:rPr>
        <w:t>21.2采购代理机构将向通过资格审查的供应商发出</w:t>
      </w:r>
      <w:r>
        <w:rPr>
          <w:rFonts w:hint="eastAsia" w:cs="宋体"/>
          <w:bCs/>
          <w:color w:val="000000"/>
          <w:sz w:val="24"/>
          <w:lang w:val="en-US" w:eastAsia="zh-CN"/>
        </w:rPr>
        <w:t>比选</w:t>
      </w:r>
      <w:r>
        <w:rPr>
          <w:rFonts w:hint="eastAsia" w:ascii="宋体" w:hAnsi="宋体" w:eastAsia="宋体" w:cs="宋体"/>
          <w:bCs/>
          <w:color w:val="000000"/>
          <w:sz w:val="24"/>
          <w:lang w:val="en-US" w:eastAsia="zh-CN"/>
        </w:rPr>
        <w:t>邀请；告知未通过资格审查的供应商未通过的原因。</w:t>
      </w:r>
    </w:p>
    <w:p w14:paraId="3178D6B2">
      <w:pPr>
        <w:pageBreakBefore w:val="0"/>
        <w:kinsoku/>
        <w:overflowPunct/>
        <w:topLinePunct w:val="0"/>
        <w:bidi w:val="0"/>
        <w:spacing w:line="480" w:lineRule="auto"/>
        <w:ind w:left="2" w:leftChars="1" w:right="0" w:rightChars="0" w:firstLine="480" w:firstLineChars="200"/>
        <w:rPr>
          <w:rFonts w:ascii="宋体" w:hAnsi="宋体" w:eastAsia="宋体" w:cs="宋体"/>
        </w:rPr>
      </w:pPr>
      <w:r>
        <w:rPr>
          <w:rFonts w:hint="eastAsia" w:ascii="宋体" w:hAnsi="宋体" w:eastAsia="宋体" w:cs="宋体"/>
          <w:bCs/>
          <w:color w:val="000000"/>
          <w:sz w:val="24"/>
          <w:lang w:val="en-US" w:eastAsia="zh-CN"/>
        </w:rPr>
        <w:t>21.3 报价表在比选后，比选小组要求供应商进行最后报价时上传至平台。</w:t>
      </w:r>
    </w:p>
    <w:p w14:paraId="14729851">
      <w:pPr>
        <w:pStyle w:val="31"/>
        <w:numPr>
          <w:ilvl w:val="1"/>
          <w:numId w:val="0"/>
        </w:numPr>
        <w:spacing w:before="120" w:beforeLines="50" w:after="120" w:afterLines="50" w:line="360" w:lineRule="auto"/>
        <w:ind w:left="0" w:leftChars="0" w:firstLine="0" w:firstLineChars="0"/>
        <w:jc w:val="center"/>
        <w:rPr>
          <w:rFonts w:asciiTheme="minorEastAsia" w:hAnsiTheme="minorEastAsia" w:eastAsiaTheme="minorEastAsia"/>
          <w:sz w:val="32"/>
          <w:szCs w:val="32"/>
          <w:highlight w:val="none"/>
        </w:rPr>
      </w:pPr>
      <w:r>
        <w:rPr>
          <w:rFonts w:hint="eastAsia" w:ascii="宋体" w:hAnsi="宋体" w:eastAsia="宋体" w:cs="宋体"/>
          <w:b/>
          <w:kern w:val="2"/>
          <w:sz w:val="32"/>
          <w:szCs w:val="32"/>
          <w:lang w:val="en-US" w:eastAsia="zh-CN" w:bidi="ar-SA"/>
        </w:rPr>
        <w:t>四、</w:t>
      </w:r>
      <w:r>
        <w:rPr>
          <w:rFonts w:hint="eastAsia" w:asciiTheme="minorEastAsia" w:hAnsiTheme="minorEastAsia" w:eastAsiaTheme="minorEastAsia"/>
          <w:sz w:val="32"/>
          <w:szCs w:val="32"/>
          <w:highlight w:val="none"/>
          <w:lang w:eastAsia="zh-CN"/>
        </w:rPr>
        <w:t>比选</w:t>
      </w:r>
      <w:r>
        <w:rPr>
          <w:rFonts w:hint="eastAsia" w:asciiTheme="minorEastAsia" w:hAnsiTheme="minorEastAsia" w:eastAsiaTheme="minorEastAsia"/>
          <w:sz w:val="32"/>
          <w:szCs w:val="32"/>
          <w:highlight w:val="none"/>
        </w:rPr>
        <w:t>会</w:t>
      </w:r>
      <w:bookmarkEnd w:id="77"/>
      <w:bookmarkEnd w:id="78"/>
    </w:p>
    <w:p w14:paraId="02AFB768">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82" w:name="_Toc17919"/>
      <w:r>
        <w:rPr>
          <w:rFonts w:hint="eastAsia" w:ascii="宋体" w:hAnsi="宋体" w:eastAsia="宋体" w:cs="宋体"/>
          <w:b/>
          <w:snapToGrid w:val="0"/>
          <w:kern w:val="2"/>
          <w:sz w:val="24"/>
          <w:szCs w:val="24"/>
          <w:lang w:val="en-US" w:eastAsia="zh-CN" w:bidi="ar-SA"/>
        </w:rPr>
        <w:t>(一)</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会人员</w:t>
      </w:r>
      <w:bookmarkEnd w:id="82"/>
    </w:p>
    <w:p w14:paraId="534CC030">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采购代理机构在</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规定的时间和地点</w:t>
      </w:r>
      <w:r>
        <w:rPr>
          <w:rFonts w:hint="eastAsia" w:asciiTheme="minorEastAsia" w:hAnsiTheme="minorEastAsia" w:eastAsiaTheme="minorEastAsia"/>
          <w:highlight w:val="none"/>
          <w:lang w:val="en-US" w:eastAsia="zh-CN"/>
        </w:rPr>
        <w:t>在平台</w:t>
      </w:r>
      <w:r>
        <w:rPr>
          <w:rFonts w:hint="eastAsia" w:asciiTheme="minorEastAsia" w:hAnsiTheme="minorEastAsia" w:eastAsiaTheme="minorEastAsia"/>
          <w:highlight w:val="none"/>
        </w:rPr>
        <w:t>组织</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，采购人</w:t>
      </w:r>
      <w:r>
        <w:rPr>
          <w:rFonts w:hint="eastAsia" w:asciiTheme="minorEastAsia" w:hAnsiTheme="minorEastAsia" w:eastAsiaTheme="minorEastAsia"/>
          <w:highlight w:val="none"/>
          <w:lang w:val="en-US" w:eastAsia="zh-CN"/>
        </w:rPr>
        <w:t>需到比选现场，</w:t>
      </w:r>
      <w:r>
        <w:rPr>
          <w:rFonts w:hint="eastAsia" w:asciiTheme="minorEastAsia" w:hAnsiTheme="minorEastAsia" w:eastAsiaTheme="minorEastAsia"/>
          <w:highlight w:val="none"/>
        </w:rPr>
        <w:t>供应商须派授权代表</w:t>
      </w:r>
      <w:r>
        <w:rPr>
          <w:rFonts w:hint="eastAsia" w:asciiTheme="minorEastAsia" w:hAnsiTheme="minorEastAsia" w:eastAsiaTheme="minorEastAsia"/>
          <w:highlight w:val="none"/>
          <w:lang w:val="en-US" w:eastAsia="zh-CN"/>
        </w:rPr>
        <w:t>到指定平台</w:t>
      </w:r>
      <w:r>
        <w:rPr>
          <w:rFonts w:hint="eastAsia" w:asciiTheme="minorEastAsia" w:hAnsiTheme="minorEastAsia" w:eastAsiaTheme="minorEastAsia"/>
          <w:highlight w:val="none"/>
        </w:rPr>
        <w:t>参加</w:t>
      </w:r>
      <w:r>
        <w:rPr>
          <w:rFonts w:hint="eastAsia" w:asciiTheme="minorEastAsia" w:hAnsiTheme="minorEastAsia" w:eastAsiaTheme="minorEastAsia"/>
          <w:highlight w:val="none"/>
          <w:lang w:val="en-US" w:eastAsia="zh-CN"/>
        </w:rPr>
        <w:t>比选</w:t>
      </w:r>
      <w:r>
        <w:rPr>
          <w:rFonts w:hint="eastAsia" w:asciiTheme="minorEastAsia" w:hAnsiTheme="minorEastAsia" w:eastAsiaTheme="minorEastAsia"/>
          <w:highlight w:val="none"/>
        </w:rPr>
        <w:t>，</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会由采购代理机构主持。</w:t>
      </w:r>
    </w:p>
    <w:bookmarkEnd w:id="79"/>
    <w:bookmarkEnd w:id="80"/>
    <w:bookmarkEnd w:id="81"/>
    <w:p w14:paraId="47E228C7">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83" w:name="_Toc1981"/>
      <w:bookmarkStart w:id="84" w:name="_Toc15418"/>
      <w:r>
        <w:rPr>
          <w:rFonts w:hint="eastAsia" w:ascii="宋体" w:hAnsi="宋体" w:eastAsia="宋体" w:cs="宋体"/>
          <w:b/>
          <w:snapToGrid w:val="0"/>
          <w:kern w:val="2"/>
          <w:sz w:val="24"/>
          <w:szCs w:val="24"/>
          <w:lang w:val="en-US" w:eastAsia="zh-CN" w:bidi="ar-SA"/>
        </w:rPr>
        <w:t>(二)</w:t>
      </w:r>
      <w:r>
        <w:rPr>
          <w:rFonts w:hint="eastAsia" w:asciiTheme="minorEastAsia" w:hAnsiTheme="minorEastAsia" w:eastAsiaTheme="minorEastAsia"/>
          <w:highlight w:val="none"/>
        </w:rPr>
        <w:t>电子监控档案</w:t>
      </w:r>
      <w:bookmarkEnd w:id="83"/>
      <w:bookmarkEnd w:id="84"/>
    </w:p>
    <w:p w14:paraId="2627AF86">
      <w:pPr>
        <w:pStyle w:val="30"/>
        <w:spacing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本项目</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会和评审过程进行全过程电子监控，并将电子监控资料存储介质留存归档。</w:t>
      </w:r>
    </w:p>
    <w:p w14:paraId="5C0180AD">
      <w:pPr>
        <w:pStyle w:val="31"/>
        <w:numPr>
          <w:ilvl w:val="1"/>
          <w:numId w:val="0"/>
        </w:numPr>
        <w:spacing w:before="120" w:beforeLines="50" w:after="120" w:afterLines="50" w:line="360" w:lineRule="auto"/>
        <w:ind w:left="0" w:leftChars="0" w:firstLine="0" w:firstLineChars="0"/>
        <w:jc w:val="center"/>
        <w:rPr>
          <w:rFonts w:asciiTheme="minorEastAsia" w:hAnsiTheme="minorEastAsia" w:eastAsiaTheme="minorEastAsia"/>
          <w:sz w:val="32"/>
          <w:szCs w:val="32"/>
          <w:highlight w:val="none"/>
        </w:rPr>
      </w:pPr>
      <w:bookmarkStart w:id="85" w:name="_Toc4435"/>
      <w:bookmarkStart w:id="86" w:name="_Toc19462"/>
      <w:r>
        <w:rPr>
          <w:rFonts w:hint="eastAsia" w:ascii="宋体" w:hAnsi="宋体" w:eastAsia="宋体" w:cs="宋体"/>
          <w:b/>
          <w:kern w:val="2"/>
          <w:sz w:val="32"/>
          <w:szCs w:val="32"/>
          <w:lang w:val="en-US" w:eastAsia="zh-CN" w:bidi="ar-SA"/>
        </w:rPr>
        <w:t>五、</w:t>
      </w:r>
      <w:r>
        <w:rPr>
          <w:rFonts w:hint="eastAsia" w:asciiTheme="minorEastAsia" w:hAnsiTheme="minorEastAsia" w:eastAsiaTheme="minorEastAsia"/>
          <w:sz w:val="32"/>
          <w:szCs w:val="32"/>
          <w:highlight w:val="none"/>
        </w:rPr>
        <w:t>成交事项</w:t>
      </w:r>
      <w:bookmarkEnd w:id="85"/>
    </w:p>
    <w:p w14:paraId="0D858799">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87" w:name="_Toc3072"/>
      <w:bookmarkStart w:id="88" w:name="_Toc5360"/>
      <w:r>
        <w:rPr>
          <w:rFonts w:hint="eastAsia" w:ascii="宋体" w:hAnsi="宋体" w:eastAsia="宋体" w:cs="宋体"/>
          <w:b/>
          <w:snapToGrid w:val="0"/>
          <w:kern w:val="2"/>
          <w:sz w:val="24"/>
          <w:szCs w:val="24"/>
          <w:lang w:val="en-US" w:eastAsia="zh-CN" w:bidi="ar-SA"/>
        </w:rPr>
        <w:t>(一)</w:t>
      </w:r>
      <w:r>
        <w:rPr>
          <w:rFonts w:hint="eastAsia" w:asciiTheme="minorEastAsia" w:hAnsiTheme="minorEastAsia" w:eastAsiaTheme="minorEastAsia"/>
          <w:highlight w:val="none"/>
        </w:rPr>
        <w:t>确定</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候选人</w:t>
      </w:r>
      <w:bookmarkEnd w:id="87"/>
      <w:bookmarkEnd w:id="88"/>
    </w:p>
    <w:p w14:paraId="77F8E527">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highlight w:val="none"/>
        </w:rPr>
        <w:t>采购代理机构应当在评审结束后2个工作日内将评审报告送采购人确认。</w:t>
      </w:r>
    </w:p>
    <w:p w14:paraId="7D9C2397">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highlight w:val="none"/>
        </w:rPr>
        <w:t>本项目根据</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小组推荐的</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候选人名单，按顺序确定</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供应商，如果</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候选人及其现任法定代表人、主要负责人存在行贿犯罪记录，采购人将不确定其为</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人。采购人在确认</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供应商前，应到中国裁判文书网（https</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rPr>
        <w:t>//wenshu.court.gov.cn）查询</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候选供应商及其现任法定代表人、主要负责人是否存在行贿犯罪记录。</w:t>
      </w:r>
    </w:p>
    <w:p w14:paraId="286227B9">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highlight w:val="none"/>
        </w:rPr>
        <w:t>采购人应当在收到评审报告后5个工作日内，从评审报告提出的</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候选供应商中，按照排序由高到低的原则确定</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供应商。采购人逾期未确定</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供应商且不提出异议的，视为确定评审报告提出的排序第一的供应商为</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w:t>
      </w:r>
    </w:p>
    <w:p w14:paraId="6698EB78">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4.</w:t>
      </w:r>
      <w:r>
        <w:rPr>
          <w:rFonts w:hint="eastAsia" w:asciiTheme="minorEastAsia" w:hAnsiTheme="minorEastAsia" w:eastAsiaTheme="minorEastAsia"/>
          <w:highlight w:val="none"/>
        </w:rPr>
        <w:t>采购人不确定排序前一位</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候选供应商为</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供应商的，应当将不确定的理由书面告知该</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候选供应商，并在“</w:t>
      </w:r>
      <w:r>
        <w:rPr>
          <w:rFonts w:hint="eastAsia" w:ascii="宋体" w:hAnsi="宋体" w:cs="宋体"/>
          <w:bCs/>
          <w:highlight w:val="none"/>
          <w:lang w:eastAsia="zh-CN"/>
        </w:rPr>
        <w:t>四川联采招汇电子招标采购平台</w:t>
      </w:r>
      <w:r>
        <w:rPr>
          <w:rFonts w:hint="eastAsia" w:asciiTheme="minorEastAsia" w:hAnsiTheme="minorEastAsia" w:eastAsiaTheme="minorEastAsia"/>
          <w:highlight w:val="none"/>
        </w:rPr>
        <w:t>”公告。</w:t>
      </w:r>
    </w:p>
    <w:p w14:paraId="59082048">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5.</w:t>
      </w:r>
      <w:r>
        <w:rPr>
          <w:rFonts w:hint="eastAsia" w:asciiTheme="minorEastAsia" w:hAnsiTheme="minorEastAsia" w:eastAsiaTheme="minorEastAsia"/>
          <w:highlight w:val="none"/>
        </w:rPr>
        <w:t>采购人依法确定不出</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的，应当重新组织采购，书面告知成交候选供应商，说明理由，并在“</w:t>
      </w:r>
      <w:r>
        <w:rPr>
          <w:rFonts w:hint="eastAsia" w:ascii="宋体" w:hAnsi="宋体" w:eastAsia="宋体" w:cs="宋体"/>
          <w:b w:val="0"/>
          <w:bCs/>
          <w:color w:val="000000"/>
          <w:sz w:val="24"/>
          <w:szCs w:val="28"/>
          <w:lang w:val="en-US" w:eastAsia="zh-CN"/>
        </w:rPr>
        <w:t>四川联采招汇电子招标采购平台</w:t>
      </w:r>
      <w:r>
        <w:rPr>
          <w:rFonts w:hint="eastAsia" w:asciiTheme="minorEastAsia" w:hAnsiTheme="minorEastAsia" w:eastAsiaTheme="minorEastAsia"/>
          <w:highlight w:val="none"/>
        </w:rPr>
        <w:t>”公告。</w:t>
      </w:r>
    </w:p>
    <w:p w14:paraId="69BA8E77">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6.</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供应商拒绝签订采购合同的，采购人可以按顺序确定其他供应商作为</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供应商并签订采购合同，也可以重新开展采购活动。拒绝签订采购合同的</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供应商不得参加对该项目重新开展的采购活动。</w:t>
      </w:r>
    </w:p>
    <w:p w14:paraId="688D9029">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89" w:name="_Toc5532"/>
      <w:bookmarkStart w:id="90" w:name="_Toc20650"/>
      <w:bookmarkStart w:id="91" w:name="_Toc3491"/>
      <w:bookmarkStart w:id="92" w:name="_Toc7131"/>
      <w:r>
        <w:rPr>
          <w:rFonts w:hint="eastAsia" w:ascii="宋体" w:hAnsi="宋体" w:eastAsia="宋体" w:cs="宋体"/>
          <w:b/>
          <w:snapToGrid w:val="0"/>
          <w:kern w:val="2"/>
          <w:sz w:val="24"/>
          <w:szCs w:val="24"/>
          <w:lang w:val="en-US" w:eastAsia="zh-CN" w:bidi="ar-SA"/>
        </w:rPr>
        <w:t>(二)</w:t>
      </w:r>
      <w:r>
        <w:rPr>
          <w:rFonts w:hint="eastAsia" w:asciiTheme="minorEastAsia" w:hAnsiTheme="minorEastAsia" w:eastAsiaTheme="minorEastAsia"/>
          <w:highlight w:val="none"/>
        </w:rPr>
        <w:t>成交结果</w:t>
      </w:r>
      <w:bookmarkEnd w:id="89"/>
      <w:bookmarkEnd w:id="90"/>
      <w:bookmarkEnd w:id="91"/>
      <w:bookmarkEnd w:id="92"/>
    </w:p>
    <w:p w14:paraId="1FDA5344">
      <w:pPr>
        <w:pStyle w:val="36"/>
        <w:numPr>
          <w:ilvl w:val="3"/>
          <w:numId w:val="0"/>
        </w:numPr>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采购人确定</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供应商后，将及时书面通知采购代理机构，采购代理机构在</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确定后2个工作日内，在</w:t>
      </w:r>
      <w:r>
        <w:rPr>
          <w:rFonts w:hint="eastAsia" w:asciiTheme="minorEastAsia" w:hAnsiTheme="minorEastAsia" w:eastAsiaTheme="minorEastAsia"/>
          <w:highlight w:val="none"/>
          <w:lang w:eastAsia="zh-CN"/>
        </w:rPr>
        <w:t>四川联采招汇电子招标采购平台(网址:http://www.sclczb.cn/)和采购与招标网https://www.chinabidding.cn</w:t>
      </w:r>
      <w:r>
        <w:rPr>
          <w:rFonts w:hint="eastAsia" w:asciiTheme="minorEastAsia" w:hAnsiTheme="minorEastAsia" w:eastAsiaTheme="minorEastAsia"/>
          <w:highlight w:val="none"/>
        </w:rPr>
        <w:t>公告</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结果，同时采购代理机构将</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快递至</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w:t>
      </w:r>
    </w:p>
    <w:p w14:paraId="3A6C0518">
      <w:pPr>
        <w:pStyle w:val="35"/>
        <w:numPr>
          <w:ilvl w:val="2"/>
          <w:numId w:val="0"/>
        </w:numPr>
        <w:spacing w:line="360" w:lineRule="auto"/>
        <w:ind w:left="0" w:leftChars="0" w:firstLine="482" w:firstLineChars="200"/>
        <w:rPr>
          <w:rFonts w:asciiTheme="minorEastAsia" w:hAnsiTheme="minorEastAsia" w:eastAsiaTheme="minorEastAsia"/>
          <w:highlight w:val="none"/>
        </w:rPr>
      </w:pPr>
      <w:r>
        <w:rPr>
          <w:rFonts w:hint="eastAsia" w:ascii="宋体" w:hAnsi="宋体" w:eastAsia="宋体" w:cs="宋体"/>
          <w:b/>
          <w:snapToGrid w:val="0"/>
          <w:kern w:val="2"/>
          <w:sz w:val="24"/>
          <w:szCs w:val="24"/>
          <w:lang w:val="en-US" w:eastAsia="zh-CN" w:bidi="ar-SA"/>
        </w:rPr>
        <w:t>(三)</w:t>
      </w:r>
      <w:r>
        <w:rPr>
          <w:rFonts w:hint="eastAsia" w:asciiTheme="minorEastAsia" w:hAnsiTheme="minorEastAsia" w:eastAsiaTheme="minorEastAsia"/>
          <w:highlight w:val="none"/>
          <w:lang w:eastAsia="zh-CN"/>
        </w:rPr>
        <w:t>中选通知书</w:t>
      </w:r>
    </w:p>
    <w:p w14:paraId="672CE46A">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为签订采购合同的依据之一，是合同的有效组成部分。</w:t>
      </w:r>
    </w:p>
    <w:p w14:paraId="00205E29">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对采购人和</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供应商均具有法律效力。</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发出后，采购人改变</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结果，或者</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供应商无正当理由放弃</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的，应当承担相应的法律责任。</w:t>
      </w:r>
    </w:p>
    <w:p w14:paraId="07720A43">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3.</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的</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本应作为无效响应处理或者有政府采购法律法规规章制度规定的成交无效情形的，采购人和采购代理机构在取得有权主体的认定以后，将宣布发出的</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无效，并收回发出的</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也应当缴回)，依法重新确定</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或者重新开展采购活动。</w:t>
      </w:r>
    </w:p>
    <w:p w14:paraId="667194DC">
      <w:pPr>
        <w:pStyle w:val="31"/>
        <w:numPr>
          <w:ilvl w:val="1"/>
          <w:numId w:val="0"/>
        </w:numPr>
        <w:spacing w:before="120" w:beforeLines="50" w:after="120" w:afterLines="50" w:line="360" w:lineRule="auto"/>
        <w:ind w:left="0" w:leftChars="0" w:firstLine="0" w:firstLineChars="0"/>
        <w:jc w:val="center"/>
        <w:rPr>
          <w:rFonts w:asciiTheme="minorEastAsia" w:hAnsiTheme="minorEastAsia" w:eastAsiaTheme="minorEastAsia"/>
          <w:sz w:val="32"/>
          <w:szCs w:val="32"/>
          <w:highlight w:val="none"/>
        </w:rPr>
      </w:pPr>
      <w:bookmarkStart w:id="93" w:name="_Toc11851"/>
      <w:r>
        <w:rPr>
          <w:rFonts w:hint="eastAsia" w:ascii="宋体" w:hAnsi="宋体" w:eastAsia="宋体" w:cs="宋体"/>
          <w:b/>
          <w:kern w:val="2"/>
          <w:sz w:val="32"/>
          <w:szCs w:val="32"/>
          <w:lang w:val="en-US" w:eastAsia="zh-CN" w:bidi="ar-SA"/>
        </w:rPr>
        <w:t>六、</w:t>
      </w:r>
      <w:r>
        <w:rPr>
          <w:rFonts w:hint="eastAsia" w:asciiTheme="minorEastAsia" w:hAnsiTheme="minorEastAsia" w:eastAsiaTheme="minorEastAsia"/>
          <w:sz w:val="32"/>
          <w:szCs w:val="32"/>
          <w:highlight w:val="none"/>
        </w:rPr>
        <w:t>合同事项</w:t>
      </w:r>
      <w:bookmarkEnd w:id="93"/>
    </w:p>
    <w:p w14:paraId="037408AC">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94" w:name="_Toc25132"/>
      <w:bookmarkStart w:id="95" w:name="_Toc25673"/>
      <w:bookmarkStart w:id="96" w:name="_Toc14475"/>
      <w:r>
        <w:rPr>
          <w:rFonts w:hint="eastAsia" w:ascii="宋体" w:hAnsi="宋体" w:eastAsia="宋体" w:cs="宋体"/>
          <w:b/>
          <w:snapToGrid w:val="0"/>
          <w:kern w:val="2"/>
          <w:sz w:val="24"/>
          <w:szCs w:val="24"/>
          <w:lang w:val="en-US" w:eastAsia="zh-CN" w:bidi="ar-SA"/>
        </w:rPr>
        <w:t>(一)</w:t>
      </w:r>
      <w:r>
        <w:rPr>
          <w:rFonts w:hint="eastAsia" w:asciiTheme="minorEastAsia" w:hAnsiTheme="minorEastAsia" w:eastAsiaTheme="minorEastAsia"/>
          <w:highlight w:val="none"/>
        </w:rPr>
        <w:t>签订合同</w:t>
      </w:r>
      <w:bookmarkEnd w:id="94"/>
      <w:bookmarkEnd w:id="95"/>
      <w:bookmarkEnd w:id="96"/>
    </w:p>
    <w:p w14:paraId="51D67E90">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应在</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发出之日起三十日内与采购人签订采购合同。由于</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的原因逾期未与采购人签订采购合同的，将视为放弃成交，取消其成交资格并将按相关规定进行处理。</w:t>
      </w:r>
    </w:p>
    <w:p w14:paraId="0D9CCF9F">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采购合同应当包括采购人与</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的名称和住所、标的、数量、质量、价款或者报酬、履行期限及地点和方式、验收要求、违约责任、解决争议的方法等内容。</w:t>
      </w:r>
    </w:p>
    <w:p w14:paraId="535149D7">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3.</w:t>
      </w:r>
      <w:r>
        <w:rPr>
          <w:rFonts w:hint="eastAsia" w:asciiTheme="minorEastAsia" w:hAnsiTheme="minorEastAsia" w:eastAsiaTheme="minorEastAsia"/>
          <w:highlight w:val="none"/>
        </w:rPr>
        <w:t>采购人不得向</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提出超出</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以外的任何要求作为签订合同的条件，不得与</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订立背离</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确定的合同文本以及采购标的、规格型号、采购金额、采购数量、技术和服务要求等实质性内容的协议。</w:t>
      </w:r>
    </w:p>
    <w:p w14:paraId="09EC8CEF">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4.</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因不可抗力原因不能履行采购合同或放弃成交的，采购人可以按照评审报告推荐的</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候选人名单排序，确定下一候选人为</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w:t>
      </w:r>
    </w:p>
    <w:p w14:paraId="72525AB3">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5.</w:t>
      </w:r>
      <w:r>
        <w:rPr>
          <w:rFonts w:hint="eastAsia" w:asciiTheme="minorEastAsia" w:hAnsiTheme="minorEastAsia" w:eastAsiaTheme="minorEastAsia"/>
          <w:highlight w:val="none"/>
        </w:rPr>
        <w:t>本项目的</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提交的</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、报价、</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等文件均具有法律约束力，属于合同组成部分。</w:t>
      </w:r>
    </w:p>
    <w:p w14:paraId="2033A136">
      <w:pPr>
        <w:pStyle w:val="36"/>
        <w:numPr>
          <w:ilvl w:val="3"/>
          <w:numId w:val="0"/>
        </w:numPr>
        <w:spacing w:line="360" w:lineRule="auto"/>
        <w:ind w:left="0" w:leftChars="0" w:firstLine="482" w:firstLineChars="200"/>
        <w:rPr>
          <w:rFonts w:cs="宋体" w:asciiTheme="minorEastAsia" w:hAnsiTheme="minorEastAsia" w:eastAsiaTheme="minorEastAsia"/>
          <w:b/>
          <w:bCs/>
          <w:highlight w:val="none"/>
        </w:rPr>
      </w:pPr>
      <w:bookmarkStart w:id="97" w:name="_Toc12917"/>
      <w:bookmarkStart w:id="98" w:name="_Toc6036"/>
      <w:r>
        <w:rPr>
          <w:rFonts w:hint="eastAsia" w:ascii="宋体" w:hAnsi="宋体" w:eastAsia="宋体" w:cs="宋体"/>
          <w:b/>
          <w:bCs/>
          <w:kern w:val="2"/>
          <w:sz w:val="24"/>
          <w:szCs w:val="24"/>
          <w:lang w:val="en-US" w:eastAsia="zh-CN" w:bidi="ar-SA"/>
        </w:rPr>
        <w:t>6.</w:t>
      </w:r>
      <w:r>
        <w:rPr>
          <w:rFonts w:hint="eastAsia" w:cs="宋体" w:asciiTheme="minorEastAsia" w:hAnsiTheme="minorEastAsia" w:eastAsiaTheme="minorEastAsia"/>
          <w:b/>
          <w:bCs/>
          <w:highlight w:val="none"/>
          <w:lang w:eastAsia="zh-CN"/>
        </w:rPr>
        <w:t>中选供应商</w:t>
      </w:r>
      <w:r>
        <w:rPr>
          <w:rFonts w:hint="eastAsia" w:cs="宋体" w:asciiTheme="minorEastAsia" w:hAnsiTheme="minorEastAsia" w:eastAsiaTheme="minorEastAsia"/>
          <w:b/>
          <w:bCs/>
          <w:highlight w:val="none"/>
        </w:rPr>
        <w:t>在采购合同签订之后2个工作日内，将签订的采购合同(1份)送采购代理机构进行归档留存。</w:t>
      </w:r>
    </w:p>
    <w:p w14:paraId="137DC8E5">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99" w:name="_Toc484"/>
      <w:r>
        <w:rPr>
          <w:rFonts w:hint="eastAsia" w:ascii="宋体" w:hAnsi="宋体" w:eastAsia="宋体" w:cs="宋体"/>
          <w:b/>
          <w:snapToGrid w:val="0"/>
          <w:kern w:val="2"/>
          <w:sz w:val="24"/>
          <w:szCs w:val="24"/>
          <w:lang w:val="en-US" w:eastAsia="zh-CN" w:bidi="ar-SA"/>
        </w:rPr>
        <w:t>(二)</w:t>
      </w:r>
      <w:r>
        <w:rPr>
          <w:rFonts w:hint="eastAsia" w:asciiTheme="minorEastAsia" w:hAnsiTheme="minorEastAsia" w:eastAsiaTheme="minorEastAsia"/>
          <w:highlight w:val="none"/>
        </w:rPr>
        <w:t>合同分包(实质性要求)</w:t>
      </w:r>
      <w:bookmarkEnd w:id="97"/>
      <w:bookmarkEnd w:id="98"/>
      <w:bookmarkEnd w:id="99"/>
    </w:p>
    <w:p w14:paraId="46D8E2A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本项目不接受合同分包。</w:t>
      </w:r>
    </w:p>
    <w:p w14:paraId="295F08AE">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00" w:name="_Toc11427"/>
      <w:bookmarkStart w:id="101" w:name="_Toc17272"/>
      <w:bookmarkStart w:id="102" w:name="_Toc31930"/>
      <w:r>
        <w:rPr>
          <w:rFonts w:hint="eastAsia" w:ascii="宋体" w:hAnsi="宋体" w:eastAsia="宋体" w:cs="宋体"/>
          <w:b/>
          <w:snapToGrid w:val="0"/>
          <w:kern w:val="2"/>
          <w:sz w:val="24"/>
          <w:szCs w:val="24"/>
          <w:lang w:val="en-US" w:eastAsia="zh-CN" w:bidi="ar-SA"/>
        </w:rPr>
        <w:t>(三)</w:t>
      </w:r>
      <w:r>
        <w:rPr>
          <w:rFonts w:hint="eastAsia" w:asciiTheme="minorEastAsia" w:hAnsiTheme="minorEastAsia" w:eastAsiaTheme="minorEastAsia"/>
          <w:highlight w:val="none"/>
        </w:rPr>
        <w:t>合同转包(实质性要求)</w:t>
      </w:r>
      <w:bookmarkEnd w:id="100"/>
      <w:bookmarkEnd w:id="101"/>
      <w:bookmarkEnd w:id="102"/>
    </w:p>
    <w:p w14:paraId="7272767F">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本采购项目严禁</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将任何采购合同义务转包。本项目所称转包，是指</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将采购合同义务转让给第三人，并退出现有采购合同当事人双方的权利义务关系，受让人(即第三人)成为政府采购合同的另一方当事人的行为。</w:t>
      </w:r>
    </w:p>
    <w:p w14:paraId="15FC3653">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转包的，视同拒绝履行采购合同义务，将依法追究法律责任。</w:t>
      </w:r>
    </w:p>
    <w:p w14:paraId="4CB9B1E0">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03" w:name="_Toc32078"/>
      <w:bookmarkStart w:id="104" w:name="_Toc8459"/>
      <w:bookmarkStart w:id="105" w:name="_Toc6658"/>
      <w:r>
        <w:rPr>
          <w:rFonts w:hint="eastAsia" w:ascii="宋体" w:hAnsi="宋体" w:eastAsia="宋体" w:cs="宋体"/>
          <w:b/>
          <w:snapToGrid w:val="0"/>
          <w:kern w:val="2"/>
          <w:sz w:val="24"/>
          <w:szCs w:val="24"/>
          <w:lang w:val="en-US" w:eastAsia="zh-CN" w:bidi="ar-SA"/>
        </w:rPr>
        <w:t>(四)</w:t>
      </w:r>
      <w:r>
        <w:rPr>
          <w:rFonts w:hint="eastAsia" w:asciiTheme="minorEastAsia" w:hAnsiTheme="minorEastAsia" w:eastAsiaTheme="minorEastAsia"/>
          <w:highlight w:val="none"/>
        </w:rPr>
        <w:t>补充合同</w:t>
      </w:r>
      <w:bookmarkEnd w:id="103"/>
      <w:bookmarkEnd w:id="104"/>
      <w:bookmarkEnd w:id="105"/>
    </w:p>
    <w:p w14:paraId="6CECC8D4">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采购合同履行过程中，采购人需要追加与合同标的相同的货物或者服务的，在不改变合同其他条款的前提下，可以与</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协商签订补充合同，但所有补充合同的采购金额不得超过原合同采购金额的百分之十，该补充合同应当在原采购合同履行过程中，不得在原采购合同履行结束后，且采购货物的名称、价格、履约方式、验收标准等必须与原采购合同一致。</w:t>
      </w:r>
    </w:p>
    <w:p w14:paraId="2AD11CA2">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06" w:name="_Toc8572"/>
      <w:bookmarkStart w:id="107" w:name="_Toc3254"/>
      <w:bookmarkStart w:id="108" w:name="_Toc3311"/>
      <w:r>
        <w:rPr>
          <w:rFonts w:hint="eastAsia" w:ascii="宋体" w:hAnsi="宋体" w:eastAsia="宋体" w:cs="宋体"/>
          <w:b/>
          <w:snapToGrid w:val="0"/>
          <w:kern w:val="2"/>
          <w:sz w:val="24"/>
          <w:szCs w:val="24"/>
          <w:lang w:val="en-US" w:eastAsia="zh-CN" w:bidi="ar-SA"/>
        </w:rPr>
        <w:t>(五)</w:t>
      </w:r>
      <w:r>
        <w:rPr>
          <w:rFonts w:hint="eastAsia" w:asciiTheme="minorEastAsia" w:hAnsiTheme="minorEastAsia" w:eastAsiaTheme="minorEastAsia"/>
          <w:highlight w:val="none"/>
        </w:rPr>
        <w:t>合同公告</w:t>
      </w:r>
      <w:bookmarkEnd w:id="106"/>
      <w:bookmarkEnd w:id="107"/>
      <w:bookmarkEnd w:id="108"/>
    </w:p>
    <w:p w14:paraId="417896FE">
      <w:pPr>
        <w:pStyle w:val="30"/>
        <w:spacing w:line="360" w:lineRule="auto"/>
        <w:rPr>
          <w:rFonts w:asciiTheme="minorEastAsia" w:hAnsiTheme="minorEastAsia" w:eastAsiaTheme="minorEastAsia"/>
          <w:highlight w:val="none"/>
        </w:rPr>
      </w:pPr>
      <w:bookmarkStart w:id="109" w:name="_Toc22550"/>
      <w:bookmarkStart w:id="110" w:name="_Toc1907"/>
      <w:r>
        <w:rPr>
          <w:rFonts w:hint="eastAsia" w:asciiTheme="minorEastAsia" w:hAnsiTheme="minorEastAsia" w:eastAsiaTheme="minorEastAsia"/>
          <w:highlight w:val="none"/>
          <w:lang w:val="en-US" w:eastAsia="zh-CN"/>
        </w:rPr>
        <w:t>按相关要求执行</w:t>
      </w:r>
      <w:r>
        <w:rPr>
          <w:rFonts w:hint="eastAsia" w:asciiTheme="minorEastAsia" w:hAnsiTheme="minorEastAsia" w:eastAsiaTheme="minorEastAsia"/>
          <w:highlight w:val="none"/>
        </w:rPr>
        <w:t>。</w:t>
      </w:r>
    </w:p>
    <w:p w14:paraId="7CDB1EAE">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11" w:name="_Toc4877"/>
      <w:r>
        <w:rPr>
          <w:rFonts w:hint="eastAsia" w:ascii="宋体" w:hAnsi="宋体" w:eastAsia="宋体" w:cs="宋体"/>
          <w:b/>
          <w:snapToGrid w:val="0"/>
          <w:kern w:val="2"/>
          <w:sz w:val="24"/>
          <w:szCs w:val="24"/>
          <w:lang w:val="en-US" w:eastAsia="zh-CN" w:bidi="ar-SA"/>
        </w:rPr>
        <w:t>(六)</w:t>
      </w:r>
      <w:r>
        <w:rPr>
          <w:rFonts w:hint="eastAsia" w:asciiTheme="minorEastAsia" w:hAnsiTheme="minorEastAsia" w:eastAsiaTheme="minorEastAsia"/>
          <w:highlight w:val="none"/>
        </w:rPr>
        <w:t>履行合同</w:t>
      </w:r>
      <w:bookmarkEnd w:id="109"/>
      <w:bookmarkEnd w:id="110"/>
      <w:bookmarkEnd w:id="111"/>
    </w:p>
    <w:p w14:paraId="0C17457A">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采购人与</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应当根据合同的约定依法履行合同义务，保证合同顺利完成。</w:t>
      </w:r>
    </w:p>
    <w:p w14:paraId="56FA4002">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采购合同的履行、违约责任和解决争议的方法</w:t>
      </w:r>
      <w:r>
        <w:rPr>
          <w:rFonts w:hint="eastAsia" w:asciiTheme="minorEastAsia" w:hAnsiTheme="minorEastAsia" w:eastAsiaTheme="minorEastAsia"/>
          <w:highlight w:val="none"/>
          <w:lang w:val="en-US" w:eastAsia="zh-CN"/>
        </w:rPr>
        <w:t>等</w:t>
      </w:r>
      <w:r>
        <w:rPr>
          <w:rFonts w:hint="eastAsia" w:asciiTheme="minorEastAsia" w:hAnsiTheme="minorEastAsia" w:eastAsiaTheme="minorEastAsia"/>
          <w:highlight w:val="none"/>
        </w:rPr>
        <w:t>《中华人民共和国民法典》。</w:t>
      </w:r>
    </w:p>
    <w:p w14:paraId="54121BAF">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12" w:name="_Toc8615"/>
      <w:bookmarkStart w:id="113" w:name="_Toc19475"/>
      <w:bookmarkStart w:id="114" w:name="_Toc21714"/>
      <w:bookmarkStart w:id="115" w:name="_Toc29839"/>
      <w:bookmarkStart w:id="116" w:name="_Toc26311"/>
      <w:bookmarkStart w:id="117" w:name="_Toc13341"/>
      <w:r>
        <w:rPr>
          <w:rFonts w:hint="eastAsia" w:ascii="宋体" w:hAnsi="宋体" w:eastAsia="宋体" w:cs="宋体"/>
          <w:b/>
          <w:snapToGrid w:val="0"/>
          <w:kern w:val="2"/>
          <w:sz w:val="24"/>
          <w:szCs w:val="24"/>
          <w:lang w:val="en-US" w:eastAsia="zh-CN" w:bidi="ar-SA"/>
        </w:rPr>
        <w:t>(七)</w:t>
      </w:r>
      <w:r>
        <w:rPr>
          <w:rFonts w:hint="eastAsia" w:asciiTheme="minorEastAsia" w:hAnsiTheme="minorEastAsia" w:eastAsiaTheme="minorEastAsia"/>
          <w:highlight w:val="none"/>
        </w:rPr>
        <w:t>付款方式及履约验收</w:t>
      </w:r>
      <w:bookmarkEnd w:id="112"/>
      <w:bookmarkEnd w:id="113"/>
      <w:bookmarkEnd w:id="114"/>
      <w:bookmarkEnd w:id="115"/>
      <w:bookmarkEnd w:id="116"/>
      <w:bookmarkEnd w:id="117"/>
    </w:p>
    <w:p w14:paraId="39FBB270">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付款方式</w:t>
      </w:r>
    </w:p>
    <w:p w14:paraId="5EB7C6BD">
      <w:pPr>
        <w:pStyle w:val="39"/>
        <w:numPr>
          <w:ilvl w:val="4"/>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1.1</w:t>
      </w:r>
      <w:r>
        <w:rPr>
          <w:rFonts w:hint="eastAsia" w:asciiTheme="minorEastAsia" w:hAnsiTheme="minorEastAsia" w:eastAsiaTheme="minorEastAsia"/>
          <w:highlight w:val="none"/>
        </w:rPr>
        <w:t>本项目付款方式详见</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第五章要求；</w:t>
      </w:r>
    </w:p>
    <w:p w14:paraId="32342115">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履约验收</w:t>
      </w:r>
      <w:r>
        <w:rPr>
          <w:rFonts w:hint="eastAsia" w:asciiTheme="minorEastAsia" w:hAnsiTheme="minorEastAsia" w:eastAsiaTheme="minorEastAsia"/>
          <w:b/>
          <w:bCs/>
          <w:highlight w:val="none"/>
        </w:rPr>
        <w:t>(实质性要求)</w:t>
      </w:r>
    </w:p>
    <w:p w14:paraId="6280C776">
      <w:pPr>
        <w:pStyle w:val="39"/>
        <w:numPr>
          <w:ilvl w:val="4"/>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2.1</w:t>
      </w:r>
      <w:r>
        <w:rPr>
          <w:rFonts w:hint="eastAsia" w:asciiTheme="minorEastAsia" w:hAnsiTheme="minorEastAsia" w:eastAsiaTheme="minorEastAsia"/>
          <w:highlight w:val="none"/>
        </w:rPr>
        <w:t>严格</w:t>
      </w:r>
      <w:r>
        <w:rPr>
          <w:rFonts w:hint="eastAsia" w:asciiTheme="minorEastAsia" w:hAnsiTheme="minorEastAsia" w:eastAsiaTheme="minorEastAsia"/>
          <w:highlight w:val="none"/>
          <w:lang w:eastAsia="zh-CN"/>
        </w:rPr>
        <w:t>参照</w:t>
      </w:r>
      <w:r>
        <w:rPr>
          <w:rFonts w:hint="eastAsia" w:asciiTheme="minorEastAsia" w:hAnsiTheme="minorEastAsia" w:eastAsiaTheme="minorEastAsia"/>
          <w:highlight w:val="none"/>
        </w:rPr>
        <w:t>《财政部关于进一步加强政府采购需求和履约验收管理的指导意见》(财库〔2016〕205号)的要求进行验收。</w:t>
      </w:r>
    </w:p>
    <w:p w14:paraId="59957D31">
      <w:pPr>
        <w:pStyle w:val="39"/>
        <w:numPr>
          <w:ilvl w:val="4"/>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2.2</w:t>
      </w:r>
      <w:r>
        <w:rPr>
          <w:rFonts w:hint="eastAsia" w:asciiTheme="minorEastAsia" w:hAnsiTheme="minorEastAsia" w:eastAsiaTheme="minorEastAsia"/>
          <w:highlight w:val="none"/>
        </w:rPr>
        <w:t>由采购人组织履约验收小组，开展项目验收工作，达到国家相关标准、行业标准、地方标准或者其他标准、规范要求为标准，按照《</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》和双方签订的《采购合同》，审查项目资料完备性、规范性情况，审查项目履行合同、《</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》和《</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》情况，审查所有材料质量、性能、安全性以及各项技术指标完成情况，对供应商履约情况进行验收，出具验收报告。</w:t>
      </w:r>
    </w:p>
    <w:p w14:paraId="62390A9A">
      <w:pPr>
        <w:pStyle w:val="39"/>
        <w:numPr>
          <w:ilvl w:val="4"/>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2.3</w:t>
      </w:r>
      <w:r>
        <w:rPr>
          <w:rFonts w:hint="eastAsia" w:asciiTheme="minorEastAsia" w:hAnsiTheme="minorEastAsia" w:eastAsiaTheme="minorEastAsia"/>
          <w:highlight w:val="none"/>
        </w:rPr>
        <w:t>验收结果合格的，</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凭验收报告办理相关手续；验收结果不合格的，将不予支付采购资金，还可能会报本项目同级财政部门按照政府采购法律法规等有关规定给予行政处罚。</w:t>
      </w:r>
    </w:p>
    <w:p w14:paraId="6223F834">
      <w:pPr>
        <w:pStyle w:val="31"/>
        <w:numPr>
          <w:ilvl w:val="1"/>
          <w:numId w:val="0"/>
        </w:numPr>
        <w:spacing w:before="120" w:beforeLines="50" w:after="120" w:afterLines="50" w:line="360" w:lineRule="auto"/>
        <w:ind w:left="0" w:leftChars="0" w:firstLine="0" w:firstLineChars="0"/>
        <w:jc w:val="center"/>
        <w:rPr>
          <w:rFonts w:asciiTheme="minorEastAsia" w:hAnsiTheme="minorEastAsia" w:eastAsiaTheme="minorEastAsia"/>
          <w:sz w:val="32"/>
          <w:szCs w:val="32"/>
          <w:highlight w:val="none"/>
        </w:rPr>
      </w:pPr>
      <w:bookmarkStart w:id="118" w:name="_Toc725"/>
      <w:r>
        <w:rPr>
          <w:rFonts w:hint="eastAsia" w:ascii="宋体" w:hAnsi="宋体" w:eastAsia="宋体" w:cs="宋体"/>
          <w:b/>
          <w:kern w:val="2"/>
          <w:sz w:val="32"/>
          <w:szCs w:val="32"/>
          <w:lang w:val="en-US" w:eastAsia="zh-CN" w:bidi="ar-SA"/>
        </w:rPr>
        <w:t>七、</w:t>
      </w:r>
      <w:r>
        <w:rPr>
          <w:rFonts w:hint="eastAsia" w:asciiTheme="minorEastAsia" w:hAnsiTheme="minorEastAsia" w:eastAsiaTheme="minorEastAsia"/>
          <w:sz w:val="32"/>
          <w:szCs w:val="32"/>
          <w:highlight w:val="none"/>
          <w:lang w:eastAsia="zh-CN"/>
        </w:rPr>
        <w:t>比选</w:t>
      </w:r>
      <w:r>
        <w:rPr>
          <w:rFonts w:hint="eastAsia" w:asciiTheme="minorEastAsia" w:hAnsiTheme="minorEastAsia" w:eastAsiaTheme="minorEastAsia"/>
          <w:sz w:val="32"/>
          <w:szCs w:val="32"/>
          <w:highlight w:val="none"/>
        </w:rPr>
        <w:t>纪律要求</w:t>
      </w:r>
      <w:bookmarkEnd w:id="118"/>
    </w:p>
    <w:p w14:paraId="45F0051D">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19" w:name="_Toc32591"/>
      <w:r>
        <w:rPr>
          <w:rFonts w:hint="eastAsia" w:ascii="宋体" w:hAnsi="宋体" w:eastAsia="宋体" w:cs="宋体"/>
          <w:b/>
          <w:snapToGrid w:val="0"/>
          <w:kern w:val="2"/>
          <w:sz w:val="24"/>
          <w:szCs w:val="24"/>
          <w:lang w:val="en-US" w:eastAsia="zh-CN" w:bidi="ar-SA"/>
        </w:rPr>
        <w:t>(一)</w:t>
      </w:r>
      <w:r>
        <w:rPr>
          <w:rFonts w:hint="eastAsia" w:asciiTheme="minorEastAsia" w:hAnsiTheme="minorEastAsia" w:eastAsiaTheme="minorEastAsia"/>
          <w:highlight w:val="none"/>
        </w:rPr>
        <w:t>供应商参加本项目采购活动不得具有的情形</w:t>
      </w:r>
      <w:bookmarkEnd w:id="86"/>
      <w:bookmarkEnd w:id="119"/>
    </w:p>
    <w:p w14:paraId="59D3CC7C">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w:t>
      </w:r>
      <w:r>
        <w:rPr>
          <w:rFonts w:hint="eastAsia" w:asciiTheme="minorEastAsia" w:hAnsiTheme="minorEastAsia" w:eastAsiaTheme="minorEastAsia"/>
          <w:highlight w:val="none"/>
        </w:rPr>
        <w:t>提供虚假材料谋取成交；</w:t>
      </w:r>
    </w:p>
    <w:p w14:paraId="1A819570">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w:t>
      </w:r>
      <w:r>
        <w:rPr>
          <w:rFonts w:hint="eastAsia" w:asciiTheme="minorEastAsia" w:hAnsiTheme="minorEastAsia" w:eastAsiaTheme="minorEastAsia"/>
          <w:highlight w:val="none"/>
        </w:rPr>
        <w:t>采取不正当手段诋毁、排挤其他供应商；</w:t>
      </w:r>
    </w:p>
    <w:p w14:paraId="139A536C">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3.</w:t>
      </w:r>
      <w:r>
        <w:rPr>
          <w:rFonts w:hint="eastAsia" w:asciiTheme="minorEastAsia" w:hAnsiTheme="minorEastAsia" w:eastAsiaTheme="minorEastAsia"/>
          <w:highlight w:val="none"/>
        </w:rPr>
        <w:t>与采购人、采购代理机构或其他供应商恶意串通；</w:t>
      </w:r>
    </w:p>
    <w:p w14:paraId="67559682">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4.</w:t>
      </w:r>
      <w:r>
        <w:rPr>
          <w:rFonts w:hint="eastAsia" w:asciiTheme="minorEastAsia" w:hAnsiTheme="minorEastAsia" w:eastAsiaTheme="minorEastAsia"/>
          <w:highlight w:val="none"/>
        </w:rPr>
        <w:t>向采购人、采购代理机构、</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小组成员行贿或者提供其他不正当利益；</w:t>
      </w:r>
    </w:p>
    <w:p w14:paraId="4DE4FAFE">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5.</w:t>
      </w:r>
      <w:r>
        <w:rPr>
          <w:rFonts w:hint="eastAsia" w:asciiTheme="minorEastAsia" w:hAnsiTheme="minorEastAsia" w:eastAsiaTheme="minorEastAsia"/>
          <w:highlight w:val="none"/>
        </w:rPr>
        <w:t>在</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过程中与采购人、采购代理机构进行协商；</w:t>
      </w:r>
    </w:p>
    <w:p w14:paraId="3523B8A7">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6.</w:t>
      </w:r>
      <w:r>
        <w:rPr>
          <w:rFonts w:hint="eastAsia" w:asciiTheme="minorEastAsia" w:hAnsiTheme="minorEastAsia" w:eastAsiaTheme="minorEastAsia"/>
          <w:highlight w:val="none"/>
          <w:lang w:val="en-US" w:eastAsia="zh-CN"/>
        </w:rPr>
        <w:t>中选</w:t>
      </w:r>
      <w:r>
        <w:rPr>
          <w:rFonts w:hint="eastAsia" w:asciiTheme="minorEastAsia" w:hAnsiTheme="minorEastAsia" w:eastAsiaTheme="minorEastAsia"/>
          <w:highlight w:val="none"/>
        </w:rPr>
        <w:t>后无正当理由拒不与采购人签订采购合同；</w:t>
      </w:r>
    </w:p>
    <w:p w14:paraId="1A7DA273">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7.</w:t>
      </w:r>
      <w:r>
        <w:rPr>
          <w:rFonts w:hint="eastAsia" w:asciiTheme="minorEastAsia" w:hAnsiTheme="minorEastAsia" w:eastAsiaTheme="minorEastAsia"/>
          <w:highlight w:val="none"/>
        </w:rPr>
        <w:t>未按照</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确定的事项签订采购合同；</w:t>
      </w:r>
    </w:p>
    <w:p w14:paraId="3973E496">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8.</w:t>
      </w:r>
      <w:r>
        <w:rPr>
          <w:rFonts w:hint="eastAsia" w:asciiTheme="minorEastAsia" w:hAnsiTheme="minorEastAsia" w:eastAsiaTheme="minorEastAsia"/>
          <w:highlight w:val="none"/>
        </w:rPr>
        <w:t>将政府采购合同转包或者违规分包；</w:t>
      </w:r>
    </w:p>
    <w:p w14:paraId="62658535">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9.</w:t>
      </w:r>
      <w:r>
        <w:rPr>
          <w:rFonts w:hint="eastAsia" w:asciiTheme="minorEastAsia" w:hAnsiTheme="minorEastAsia" w:eastAsiaTheme="minorEastAsia"/>
          <w:highlight w:val="none"/>
        </w:rPr>
        <w:t>提供假冒伪劣产品；</w:t>
      </w:r>
    </w:p>
    <w:p w14:paraId="3DD0BAD7">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10.</w:t>
      </w:r>
      <w:r>
        <w:rPr>
          <w:rFonts w:hint="eastAsia" w:asciiTheme="minorEastAsia" w:hAnsiTheme="minorEastAsia" w:eastAsiaTheme="minorEastAsia"/>
          <w:highlight w:val="none"/>
        </w:rPr>
        <w:t>擅自变更、中止或者终止政府采购合同；</w:t>
      </w:r>
    </w:p>
    <w:p w14:paraId="67BBE4CE">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11.</w:t>
      </w:r>
      <w:r>
        <w:rPr>
          <w:rFonts w:hint="eastAsia" w:asciiTheme="minorEastAsia" w:hAnsiTheme="minorEastAsia" w:eastAsiaTheme="minorEastAsia"/>
          <w:highlight w:val="none"/>
        </w:rPr>
        <w:t>拒绝有关部门的监督检查或者向监督检查部门提供虚假情况；</w:t>
      </w:r>
    </w:p>
    <w:p w14:paraId="61ED51B2">
      <w:pPr>
        <w:pStyle w:val="36"/>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12.</w:t>
      </w:r>
      <w:r>
        <w:rPr>
          <w:rFonts w:hint="eastAsia" w:asciiTheme="minorEastAsia" w:hAnsiTheme="minorEastAsia" w:eastAsiaTheme="minorEastAsia"/>
          <w:highlight w:val="none"/>
        </w:rPr>
        <w:t>法律法规规定的其他情形。</w:t>
      </w:r>
    </w:p>
    <w:p w14:paraId="56B960B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供应商有上述情形的，按照规定追究法律责任，具备1～10条情形之一的，同时将取消被确认为</w:t>
      </w:r>
      <w:r>
        <w:rPr>
          <w:rFonts w:hint="eastAsia" w:asciiTheme="minorEastAsia" w:hAnsiTheme="minorEastAsia" w:eastAsiaTheme="minorEastAsia"/>
          <w:highlight w:val="none"/>
          <w:lang w:eastAsia="zh-CN"/>
        </w:rPr>
        <w:t>中选供应商</w:t>
      </w:r>
      <w:r>
        <w:rPr>
          <w:rFonts w:hint="eastAsia" w:asciiTheme="minorEastAsia" w:hAnsiTheme="minorEastAsia" w:eastAsiaTheme="minorEastAsia"/>
          <w:highlight w:val="none"/>
        </w:rPr>
        <w:t>的资格或者认定成交无效。</w:t>
      </w:r>
    </w:p>
    <w:p w14:paraId="05A08CC2">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20" w:name="_Toc28692"/>
      <w:bookmarkStart w:id="121" w:name="_Toc28400"/>
      <w:bookmarkStart w:id="122" w:name="_Toc29317"/>
      <w:r>
        <w:rPr>
          <w:rFonts w:hint="eastAsia" w:ascii="宋体" w:hAnsi="宋体" w:eastAsia="宋体" w:cs="宋体"/>
          <w:b/>
          <w:snapToGrid w:val="0"/>
          <w:kern w:val="2"/>
          <w:sz w:val="24"/>
          <w:szCs w:val="24"/>
          <w:lang w:val="en-US" w:eastAsia="zh-CN" w:bidi="ar-SA"/>
        </w:rPr>
        <w:t>(二)</w:t>
      </w:r>
      <w:r>
        <w:rPr>
          <w:rFonts w:hint="eastAsia" w:asciiTheme="minorEastAsia" w:hAnsiTheme="minorEastAsia" w:eastAsiaTheme="minorEastAsia"/>
          <w:highlight w:val="none"/>
        </w:rPr>
        <w:t>报价现场纪律要求</w:t>
      </w:r>
      <w:bookmarkEnd w:id="120"/>
      <w:bookmarkEnd w:id="121"/>
      <w:bookmarkEnd w:id="122"/>
    </w:p>
    <w:p w14:paraId="1A609C3D">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供应商在</w:t>
      </w:r>
      <w:r>
        <w:rPr>
          <w:rFonts w:hint="eastAsia" w:asciiTheme="minorEastAsia" w:hAnsiTheme="minorEastAsia" w:eastAsiaTheme="minorEastAsia"/>
          <w:highlight w:val="none"/>
          <w:lang w:val="en-US" w:eastAsia="zh-CN"/>
        </w:rPr>
        <w:t>应当在规定的时间上传报价到指定的平台</w:t>
      </w:r>
      <w:r>
        <w:rPr>
          <w:rFonts w:hint="eastAsia" w:asciiTheme="minorEastAsia" w:hAnsiTheme="minorEastAsia" w:eastAsiaTheme="minorEastAsia"/>
          <w:highlight w:val="none"/>
        </w:rPr>
        <w:t>，否则由此造成的一切不利后果由供应商自行独立承担，同时采购代理机构向同级财政监督管理部门报告。</w:t>
      </w:r>
    </w:p>
    <w:p w14:paraId="176767B4">
      <w:pPr>
        <w:pStyle w:val="31"/>
        <w:numPr>
          <w:ilvl w:val="1"/>
          <w:numId w:val="0"/>
        </w:numPr>
        <w:spacing w:before="120" w:beforeLines="50" w:after="120" w:afterLines="50" w:line="360" w:lineRule="auto"/>
        <w:ind w:left="0" w:leftChars="0" w:firstLine="0" w:firstLineChars="0"/>
        <w:jc w:val="center"/>
        <w:rPr>
          <w:rFonts w:asciiTheme="minorEastAsia" w:hAnsiTheme="minorEastAsia" w:eastAsiaTheme="minorEastAsia"/>
          <w:sz w:val="32"/>
          <w:szCs w:val="32"/>
          <w:highlight w:val="none"/>
        </w:rPr>
      </w:pPr>
      <w:bookmarkStart w:id="123" w:name="_Toc4867"/>
      <w:r>
        <w:rPr>
          <w:rFonts w:hint="eastAsia" w:ascii="宋体" w:hAnsi="宋体" w:eastAsia="宋体" w:cs="宋体"/>
          <w:b/>
          <w:kern w:val="2"/>
          <w:sz w:val="32"/>
          <w:szCs w:val="32"/>
          <w:lang w:val="en-US" w:eastAsia="zh-CN" w:bidi="ar-SA"/>
        </w:rPr>
        <w:t>八、</w:t>
      </w:r>
      <w:r>
        <w:rPr>
          <w:rFonts w:hint="eastAsia" w:asciiTheme="minorEastAsia" w:hAnsiTheme="minorEastAsia" w:eastAsiaTheme="minorEastAsia"/>
          <w:sz w:val="32"/>
          <w:szCs w:val="32"/>
          <w:highlight w:val="none"/>
        </w:rPr>
        <w:t>其他</w:t>
      </w:r>
      <w:bookmarkEnd w:id="123"/>
    </w:p>
    <w:p w14:paraId="429E4B83">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24" w:name="_Toc13271"/>
      <w:bookmarkStart w:id="125" w:name="_Toc20223"/>
      <w:bookmarkStart w:id="126" w:name="_Toc24371"/>
      <w:bookmarkStart w:id="127" w:name="_Toc29848"/>
      <w:bookmarkStart w:id="128" w:name="_Toc17041"/>
      <w:bookmarkStart w:id="129" w:name="_Toc12708"/>
      <w:bookmarkStart w:id="130" w:name="_Toc28656"/>
      <w:bookmarkStart w:id="131" w:name="_Toc1683"/>
      <w:bookmarkStart w:id="132" w:name="_Toc19578"/>
      <w:bookmarkStart w:id="133" w:name="_Toc31594"/>
      <w:bookmarkStart w:id="134" w:name="_Toc11007"/>
      <w:r>
        <w:rPr>
          <w:rFonts w:hint="eastAsia" w:ascii="宋体" w:hAnsi="宋体" w:eastAsia="宋体" w:cs="宋体"/>
          <w:b/>
          <w:snapToGrid w:val="0"/>
          <w:kern w:val="2"/>
          <w:sz w:val="24"/>
          <w:szCs w:val="24"/>
          <w:lang w:val="en-US" w:eastAsia="zh-CN" w:bidi="ar-SA"/>
        </w:rPr>
        <w:t>(一)</w:t>
      </w:r>
      <w:r>
        <w:rPr>
          <w:rFonts w:hint="eastAsia" w:asciiTheme="minorEastAsia" w:hAnsiTheme="minorEastAsia" w:eastAsiaTheme="minorEastAsia"/>
          <w:highlight w:val="none"/>
        </w:rPr>
        <w:t>询问、质疑和投诉</w:t>
      </w:r>
      <w:bookmarkEnd w:id="124"/>
      <w:bookmarkEnd w:id="125"/>
      <w:bookmarkEnd w:id="126"/>
    </w:p>
    <w:p w14:paraId="410FB3D6">
      <w:pPr>
        <w:pStyle w:val="40"/>
        <w:numPr>
          <w:ilvl w:val="1"/>
          <w:numId w:val="0"/>
        </w:numPr>
        <w:spacing w:line="360" w:lineRule="auto"/>
        <w:ind w:left="480" w:leftChars="200"/>
        <w:rPr>
          <w:rFonts w:asciiTheme="minorEastAsia" w:hAnsiTheme="minorEastAsia" w:eastAsiaTheme="minorEastAsia"/>
          <w:highlight w:val="none"/>
        </w:rPr>
      </w:pPr>
      <w:r>
        <w:rPr>
          <w:rFonts w:hint="eastAsia" w:asciiTheme="minorEastAsia" w:hAnsiTheme="minorEastAsia" w:eastAsiaTheme="minorEastAsia"/>
          <w:highlight w:val="none"/>
        </w:rPr>
        <w:t>具体详见报价须知前附表。</w:t>
      </w:r>
    </w:p>
    <w:p w14:paraId="7CFB5AAB">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35" w:name="_Toc99"/>
      <w:bookmarkStart w:id="136" w:name="_Toc29624"/>
      <w:bookmarkStart w:id="137" w:name="_Toc30276"/>
      <w:r>
        <w:rPr>
          <w:rFonts w:hint="eastAsia" w:ascii="宋体" w:hAnsi="宋体" w:eastAsia="宋体" w:cs="宋体"/>
          <w:b/>
          <w:snapToGrid w:val="0"/>
          <w:kern w:val="2"/>
          <w:sz w:val="24"/>
          <w:szCs w:val="24"/>
          <w:lang w:val="en-US" w:eastAsia="zh-CN" w:bidi="ar-SA"/>
        </w:rPr>
        <w:t>(二)</w:t>
      </w:r>
      <w:r>
        <w:rPr>
          <w:rFonts w:hint="eastAsia" w:asciiTheme="minorEastAsia" w:hAnsiTheme="minorEastAsia" w:eastAsiaTheme="minorEastAsia"/>
          <w:highlight w:val="none"/>
        </w:rPr>
        <w:t>关于行贿犯罪档案查询工作的规定</w:t>
      </w:r>
      <w:bookmarkEnd w:id="135"/>
      <w:bookmarkEnd w:id="136"/>
      <w:bookmarkEnd w:id="137"/>
    </w:p>
    <w:p w14:paraId="41E471BC">
      <w:pPr>
        <w:pStyle w:val="30"/>
        <w:spacing w:line="360" w:lineRule="auto"/>
        <w:rPr>
          <w:rFonts w:asciiTheme="minorEastAsia" w:hAnsiTheme="minorEastAsia" w:eastAsiaTheme="minorEastAsia"/>
          <w:highlight w:val="none"/>
        </w:rPr>
      </w:pPr>
      <w:bookmarkStart w:id="138" w:name="_Toc15808"/>
      <w:bookmarkStart w:id="139" w:name="_Toc3994"/>
      <w:bookmarkStart w:id="140" w:name="_Toc10320"/>
      <w:bookmarkStart w:id="141" w:name="_Toc17616"/>
      <w:r>
        <w:rPr>
          <w:rFonts w:hint="eastAsia" w:asciiTheme="minorEastAsia" w:hAnsiTheme="minorEastAsia" w:eastAsiaTheme="minorEastAsia"/>
          <w:highlight w:val="none"/>
        </w:rPr>
        <w:t>因国家检察机关职务犯罪侦查部门转隶工作已经完成，供应商参与采购活动时须按照</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要求提供承诺函或由采购代理机构通过“中国裁判文书网”查询，并将查询记录存档。</w:t>
      </w:r>
      <w:bookmarkEnd w:id="138"/>
      <w:bookmarkEnd w:id="139"/>
      <w:bookmarkEnd w:id="140"/>
      <w:bookmarkEnd w:id="141"/>
    </w:p>
    <w:p w14:paraId="693E1DA9">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42" w:name="_Toc5741"/>
      <w:bookmarkStart w:id="143" w:name="_Toc27093"/>
      <w:bookmarkStart w:id="144" w:name="_Toc12846"/>
      <w:r>
        <w:rPr>
          <w:rFonts w:hint="eastAsia" w:ascii="宋体" w:hAnsi="宋体" w:eastAsia="宋体" w:cs="宋体"/>
          <w:b/>
          <w:snapToGrid w:val="0"/>
          <w:kern w:val="2"/>
          <w:sz w:val="24"/>
          <w:szCs w:val="24"/>
          <w:lang w:val="en-US" w:eastAsia="zh-CN" w:bidi="ar-SA"/>
        </w:rPr>
        <w:t>(三)</w:t>
      </w:r>
      <w:r>
        <w:rPr>
          <w:rFonts w:hint="eastAsia" w:asciiTheme="minorEastAsia" w:hAnsiTheme="minorEastAsia" w:eastAsiaTheme="minorEastAsia"/>
          <w:highlight w:val="none"/>
        </w:rPr>
        <w:t>供应商信用信息查询</w:t>
      </w:r>
      <w:bookmarkEnd w:id="142"/>
      <w:bookmarkEnd w:id="143"/>
      <w:bookmarkEnd w:id="144"/>
    </w:p>
    <w:p w14:paraId="62F8A22B">
      <w:pPr>
        <w:pStyle w:val="40"/>
        <w:numPr>
          <w:ilvl w:val="0"/>
          <w:numId w:val="8"/>
        </w:numPr>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供应商信用信息查询渠道</w:t>
      </w:r>
    </w:p>
    <w:p w14:paraId="726E329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“信用中国”网站(www.creditchina.gov.cn)、“中国政府采购网”(www.ccgp.gov.cn)等。</w:t>
      </w:r>
    </w:p>
    <w:p w14:paraId="52084FEC">
      <w:pPr>
        <w:pStyle w:val="40"/>
        <w:numPr>
          <w:ilvl w:val="0"/>
          <w:numId w:val="8"/>
        </w:numPr>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供应商信用信息查询截止时点</w:t>
      </w:r>
    </w:p>
    <w:p w14:paraId="12183CB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信用信息查询在资格审查阶段进行。</w:t>
      </w:r>
    </w:p>
    <w:p w14:paraId="3F27B4DB">
      <w:pPr>
        <w:pStyle w:val="40"/>
        <w:numPr>
          <w:ilvl w:val="0"/>
          <w:numId w:val="8"/>
        </w:numPr>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供应商信用信息查询记录和证据留存的具体方式</w:t>
      </w:r>
    </w:p>
    <w:p w14:paraId="1CB721C8">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采购代理机构通过“信用中国”网站、“中国政府采购网”等渠道对供应商进行信用记录查询，并将查询记录存档。</w:t>
      </w:r>
    </w:p>
    <w:p w14:paraId="540C0E73">
      <w:pPr>
        <w:pStyle w:val="40"/>
        <w:numPr>
          <w:ilvl w:val="0"/>
          <w:numId w:val="8"/>
        </w:numPr>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供应商信用信息的使用：凡被列入失信被执行人、重大税收违法案件当事人名单、政府采购严重违法失信行为记录名单的，视为存在不良信用记录，参与本项目的将被拒绝。</w:t>
      </w:r>
    </w:p>
    <w:p w14:paraId="70B53DCD">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45" w:name="_Toc5438"/>
      <w:bookmarkStart w:id="146" w:name="_Toc27569"/>
      <w:r>
        <w:rPr>
          <w:rFonts w:hint="eastAsia" w:ascii="宋体" w:hAnsi="宋体" w:eastAsia="宋体" w:cs="宋体"/>
          <w:b/>
          <w:snapToGrid w:val="0"/>
          <w:kern w:val="2"/>
          <w:sz w:val="24"/>
          <w:szCs w:val="24"/>
          <w:lang w:val="en-US" w:eastAsia="zh-CN" w:bidi="ar-SA"/>
        </w:rPr>
        <w:t>(四)</w:t>
      </w:r>
      <w:r>
        <w:rPr>
          <w:rFonts w:hint="eastAsia" w:asciiTheme="minorEastAsia" w:hAnsiTheme="minorEastAsia" w:eastAsiaTheme="minorEastAsia"/>
          <w:highlight w:val="none"/>
        </w:rPr>
        <w:t>保密</w:t>
      </w:r>
      <w:bookmarkEnd w:id="145"/>
      <w:bookmarkEnd w:id="146"/>
    </w:p>
    <w:p w14:paraId="3FF6F299">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1.供应商不得透露有关成功获取</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的潜在供应商的任何情况。</w:t>
      </w:r>
    </w:p>
    <w:p w14:paraId="3645D35E">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2.供应商有关</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的审查、澄清、评估和比较以及合同授予意向等情况均不得对外透露。</w:t>
      </w:r>
    </w:p>
    <w:p w14:paraId="7237AE22">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47" w:name="_Toc26931"/>
      <w:bookmarkStart w:id="148" w:name="_Toc9400"/>
      <w:r>
        <w:rPr>
          <w:rFonts w:hint="eastAsia" w:ascii="宋体" w:hAnsi="宋体" w:eastAsia="宋体" w:cs="宋体"/>
          <w:b/>
          <w:snapToGrid w:val="0"/>
          <w:kern w:val="2"/>
          <w:sz w:val="24"/>
          <w:szCs w:val="24"/>
          <w:lang w:val="en-US" w:eastAsia="zh-CN" w:bidi="ar-SA"/>
        </w:rPr>
        <w:t>(五)</w:t>
      </w:r>
      <w:r>
        <w:rPr>
          <w:rFonts w:hint="eastAsia" w:asciiTheme="minorEastAsia" w:hAnsiTheme="minorEastAsia" w:eastAsiaTheme="minorEastAsia"/>
          <w:highlight w:val="none"/>
        </w:rPr>
        <w:t>回避</w:t>
      </w:r>
      <w:bookmarkEnd w:id="147"/>
      <w:bookmarkEnd w:id="148"/>
    </w:p>
    <w:p w14:paraId="3F132A13">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在采购活动中，采购人员及相关人员与供应商有下列利害关系之一的，应当回避：</w:t>
      </w:r>
    </w:p>
    <w:p w14:paraId="53FA8C1C">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1.参加采购活动前3年内与供应商存在劳动关系；</w:t>
      </w:r>
    </w:p>
    <w:p w14:paraId="5E707139">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2.参加采购活动前3年内担任供应商的董事、监事；</w:t>
      </w:r>
    </w:p>
    <w:p w14:paraId="1B08D830">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3.参加采购活动前3年内是供应商的控股股东或者实际控制人；</w:t>
      </w:r>
    </w:p>
    <w:p w14:paraId="15F71E63">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4.与供应商的法定代表人或者负责人有夫妻、直系血亲、三代以内旁系血亲或者近姻亲关系；</w:t>
      </w:r>
    </w:p>
    <w:p w14:paraId="2BBE37AC">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5.与供应商有其他可能影响政府采购活动公平、公正进行的关系。</w:t>
      </w:r>
    </w:p>
    <w:p w14:paraId="534E70DD">
      <w:pPr>
        <w:pStyle w:val="8"/>
        <w:tabs>
          <w:tab w:val="left" w:pos="1134"/>
          <w:tab w:val="clear" w:pos="0"/>
        </w:tabs>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CE2FB9">
      <w:pPr>
        <w:pStyle w:val="35"/>
        <w:numPr>
          <w:ilvl w:val="2"/>
          <w:numId w:val="0"/>
        </w:numPr>
        <w:spacing w:line="360" w:lineRule="auto"/>
        <w:ind w:left="0" w:leftChars="0" w:firstLine="482" w:firstLineChars="200"/>
        <w:rPr>
          <w:rFonts w:asciiTheme="minorEastAsia" w:hAnsiTheme="minorEastAsia" w:eastAsiaTheme="minorEastAsia"/>
          <w:highlight w:val="none"/>
        </w:rPr>
      </w:pPr>
      <w:bookmarkStart w:id="149" w:name="_Toc28252"/>
      <w:r>
        <w:rPr>
          <w:rFonts w:hint="eastAsia" w:ascii="宋体" w:hAnsi="宋体" w:eastAsia="宋体" w:cs="宋体"/>
          <w:b/>
          <w:snapToGrid w:val="0"/>
          <w:kern w:val="2"/>
          <w:sz w:val="24"/>
          <w:szCs w:val="24"/>
          <w:lang w:val="en-US" w:eastAsia="zh-CN" w:bidi="ar-SA"/>
        </w:rPr>
        <w:t>(六)</w:t>
      </w:r>
      <w:r>
        <w:rPr>
          <w:rFonts w:hint="eastAsia" w:asciiTheme="minorEastAsia" w:hAnsiTheme="minorEastAsia" w:eastAsiaTheme="minorEastAsia"/>
          <w:highlight w:val="none"/>
        </w:rPr>
        <w:t>解释说明</w:t>
      </w:r>
      <w:bookmarkEnd w:id="149"/>
    </w:p>
    <w:p w14:paraId="0EDF614E">
      <w:pPr>
        <w:pStyle w:val="40"/>
        <w:numPr>
          <w:ilvl w:val="0"/>
          <w:numId w:val="9"/>
        </w:numPr>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本</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中作为实质性要求的内容，除明确要求需在</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中提供承诺函等证明材料的外，评审委员会在评审时，仅对</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是否违背实质性要求进行审查。</w:t>
      </w:r>
    </w:p>
    <w:p w14:paraId="1E6A4F2F">
      <w:pPr>
        <w:pStyle w:val="40"/>
        <w:numPr>
          <w:ilvl w:val="0"/>
          <w:numId w:val="9"/>
        </w:numPr>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本</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中所引用的相关法律制度规定，在采购</w:t>
      </w:r>
      <w:r>
        <w:rPr>
          <w:rFonts w:hint="eastAsia" w:asciiTheme="minorEastAsia" w:hAnsiTheme="minorEastAsia" w:eastAsiaTheme="minorEastAsia"/>
          <w:highlight w:val="none"/>
          <w:lang w:val="en-US" w:eastAsia="zh-CN"/>
        </w:rPr>
        <w:t>活动</w:t>
      </w:r>
      <w:r>
        <w:rPr>
          <w:rFonts w:hint="eastAsia" w:asciiTheme="minorEastAsia" w:hAnsiTheme="minorEastAsia" w:eastAsiaTheme="minorEastAsia"/>
          <w:highlight w:val="none"/>
        </w:rPr>
        <w:t>中有变化的，按照变化后的相关法律制度规定执行。在本项目</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递交截止时间届满后，因相关法律制度规定的变化导致不符合相关法律制度规定的，按照变化后的相关法律制度规定执行，本</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不再做调整。</w:t>
      </w:r>
    </w:p>
    <w:p w14:paraId="19C17CFF">
      <w:pPr>
        <w:pStyle w:val="40"/>
        <w:numPr>
          <w:ilvl w:val="0"/>
          <w:numId w:val="9"/>
        </w:numPr>
        <w:spacing w:line="360" w:lineRule="auto"/>
        <w:ind w:firstLine="480"/>
        <w:rPr>
          <w:rFonts w:asciiTheme="minorEastAsia" w:hAnsiTheme="minorEastAsia" w:eastAsiaTheme="minorEastAsia"/>
          <w:highlight w:val="none"/>
        </w:rPr>
      </w:pPr>
      <w:r>
        <w:rPr>
          <w:rFonts w:hint="eastAsia" w:asciiTheme="minorEastAsia" w:hAnsiTheme="minorEastAsia" w:eastAsiaTheme="minorEastAsia"/>
          <w:highlight w:val="none"/>
        </w:rPr>
        <w:t>国家或行业主管部门对供应商和采购产品的技术标准、质量标准和资格资质条件等有强制性规定的，必须符合其要求</w:t>
      </w:r>
      <w:r>
        <w:rPr>
          <w:rFonts w:hint="eastAsia" w:asciiTheme="minorEastAsia" w:hAnsiTheme="minorEastAsia" w:eastAsiaTheme="minorEastAsia"/>
          <w:b/>
          <w:bCs/>
          <w:highlight w:val="none"/>
        </w:rPr>
        <w:t>(实质性要求)</w:t>
      </w:r>
      <w:r>
        <w:rPr>
          <w:rFonts w:hint="eastAsia" w:asciiTheme="minorEastAsia" w:hAnsiTheme="minorEastAsia" w:eastAsiaTheme="minorEastAsia"/>
          <w:highlight w:val="none"/>
        </w:rPr>
        <w:t>。</w:t>
      </w:r>
    </w:p>
    <w:bookmarkEnd w:id="127"/>
    <w:bookmarkEnd w:id="128"/>
    <w:bookmarkEnd w:id="129"/>
    <w:bookmarkEnd w:id="130"/>
    <w:bookmarkEnd w:id="131"/>
    <w:bookmarkEnd w:id="132"/>
    <w:bookmarkEnd w:id="133"/>
    <w:bookmarkEnd w:id="134"/>
    <w:p w14:paraId="6536EB0C">
      <w:pPr>
        <w:pStyle w:val="29"/>
        <w:spacing w:line="360" w:lineRule="auto"/>
        <w:rPr>
          <w:rFonts w:asciiTheme="minorEastAsia" w:hAnsiTheme="minorEastAsia" w:eastAsiaTheme="minorEastAsia"/>
          <w:highlight w:val="none"/>
        </w:rPr>
      </w:pPr>
    </w:p>
    <w:p w14:paraId="1CA15B23">
      <w:pPr>
        <w:pStyle w:val="29"/>
        <w:spacing w:line="360" w:lineRule="auto"/>
        <w:rPr>
          <w:rFonts w:asciiTheme="minorEastAsia" w:hAnsiTheme="minorEastAsia" w:eastAsiaTheme="minorEastAsia"/>
          <w:highlight w:val="none"/>
        </w:rPr>
      </w:pPr>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16771336">
      <w:pPr>
        <w:rPr>
          <w:rFonts w:asciiTheme="minorEastAsia" w:hAnsiTheme="minorEastAsia" w:eastAsiaTheme="minorEastAsia"/>
          <w:highlight w:val="none"/>
        </w:rPr>
      </w:pPr>
      <w:bookmarkStart w:id="150" w:name="_Toc4351"/>
      <w:bookmarkStart w:id="151" w:name="_Toc25961"/>
      <w:bookmarkStart w:id="152" w:name="_Toc31402"/>
      <w:bookmarkStart w:id="153" w:name="_Toc29575"/>
      <w:bookmarkStart w:id="154" w:name="_Toc4206"/>
      <w:r>
        <w:rPr>
          <w:rFonts w:hint="eastAsia" w:asciiTheme="minorEastAsia" w:hAnsiTheme="minorEastAsia" w:eastAsiaTheme="minorEastAsia"/>
          <w:highlight w:val="none"/>
        </w:rPr>
        <w:br w:type="page"/>
      </w:r>
    </w:p>
    <w:p w14:paraId="63286C70">
      <w:pPr>
        <w:pStyle w:val="28"/>
        <w:numPr>
          <w:ilvl w:val="0"/>
          <w:numId w:val="0"/>
        </w:numPr>
        <w:spacing w:before="120" w:after="120" w:line="360" w:lineRule="auto"/>
        <w:ind w:left="425" w:leftChars="0" w:hanging="425" w:firstLineChars="0"/>
        <w:rPr>
          <w:rFonts w:asciiTheme="minorEastAsia" w:hAnsiTheme="minorEastAsia" w:eastAsiaTheme="minorEastAsia"/>
          <w:highlight w:val="none"/>
        </w:rPr>
      </w:pPr>
      <w:r>
        <w:rPr>
          <w:rFonts w:hint="eastAsia" w:asciiTheme="minorEastAsia" w:hAnsiTheme="minorEastAsia" w:eastAsiaTheme="minorEastAsia" w:cstheme="minorBidi"/>
          <w:b/>
          <w:snapToGrid w:val="0"/>
          <w:kern w:val="2"/>
          <w:sz w:val="36"/>
          <w:szCs w:val="24"/>
          <w:lang w:val="en-US" w:eastAsia="zh-CN" w:bidi="ar-SA"/>
        </w:rPr>
        <w:t xml:space="preserve">第三章 </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格式</w:t>
      </w:r>
      <w:bookmarkEnd w:id="150"/>
      <w:bookmarkEnd w:id="151"/>
      <w:bookmarkEnd w:id="152"/>
      <w:bookmarkEnd w:id="153"/>
      <w:bookmarkEnd w:id="154"/>
    </w:p>
    <w:p w14:paraId="524774DE">
      <w:pPr>
        <w:pStyle w:val="30"/>
        <w:spacing w:line="360" w:lineRule="auto"/>
        <w:rPr>
          <w:rFonts w:asciiTheme="minorEastAsia" w:hAnsiTheme="minorEastAsia" w:eastAsiaTheme="minorEastAsia"/>
          <w:highlight w:val="none"/>
        </w:rPr>
      </w:pPr>
      <w:bookmarkStart w:id="155" w:name="_Toc294701519"/>
      <w:bookmarkStart w:id="156" w:name="_Toc287367101"/>
      <w:bookmarkStart w:id="157" w:name="_Toc211218954"/>
      <w:bookmarkStart w:id="158" w:name="_Toc182759327"/>
      <w:bookmarkStart w:id="159" w:name="_Toc182629023"/>
      <w:bookmarkStart w:id="160" w:name="_Toc439161746"/>
      <w:bookmarkStart w:id="161" w:name="_Toc316462354"/>
      <w:bookmarkStart w:id="162" w:name="_Toc294688711"/>
      <w:bookmarkStart w:id="163" w:name="_Toc295978802"/>
      <w:bookmarkStart w:id="164" w:name="_Toc16460"/>
      <w:r>
        <w:rPr>
          <w:rFonts w:hint="eastAsia" w:asciiTheme="minorEastAsia" w:hAnsiTheme="minorEastAsia" w:eastAsiaTheme="minorEastAsia"/>
          <w:highlight w:val="none"/>
        </w:rPr>
        <w:t>一、本章所制</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格式，除格式中明确将该格式作为实质性要求的，一律不具有强制性，供应商不涉及的格式可不提供。</w:t>
      </w:r>
    </w:p>
    <w:p w14:paraId="78DD9DBD">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二、本章所制</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格式有关表格中的备注栏，由供应商根据自身响应情况作解释性说明，不作为必填项。</w:t>
      </w:r>
    </w:p>
    <w:p w14:paraId="487C145E">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三、本章格式中“注”的内容，供应商可自行决定是否保留在</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中，未保留的视为供应商默认接受“注”的内容。</w:t>
      </w:r>
    </w:p>
    <w:p w14:paraId="1F27C5D7">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四、本章所制</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格式中需要填写的相关内容事项，可能会与本采购项目无关，在不改变</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原义、不影响本项目采购需求的情况下，供应商可以不予填写，但应当注明。</w:t>
      </w:r>
    </w:p>
    <w:p w14:paraId="4953DE8E">
      <w:pPr>
        <w:pStyle w:val="29"/>
        <w:spacing w:line="360" w:lineRule="auto"/>
        <w:rPr>
          <w:rFonts w:asciiTheme="minorEastAsia" w:hAnsiTheme="minorEastAsia" w:eastAsiaTheme="minorEastAsia"/>
          <w:highlight w:val="none"/>
        </w:rPr>
      </w:pPr>
      <w:bookmarkStart w:id="165" w:name="_Toc6994"/>
      <w:bookmarkStart w:id="166" w:name="_Toc11581"/>
      <w:r>
        <w:rPr>
          <w:rFonts w:hint="eastAsia" w:asciiTheme="minorEastAsia" w:hAnsiTheme="minorEastAsia" w:eastAsiaTheme="minorEastAsia"/>
          <w:highlight w:val="none"/>
        </w:rPr>
        <w:br w:type="page"/>
      </w:r>
    </w:p>
    <w:p w14:paraId="61EB8E87">
      <w:pPr>
        <w:pStyle w:val="27"/>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封面格式</w:t>
      </w:r>
      <w:bookmarkEnd w:id="155"/>
      <w:bookmarkEnd w:id="156"/>
      <w:bookmarkEnd w:id="157"/>
      <w:bookmarkEnd w:id="158"/>
      <w:bookmarkEnd w:id="159"/>
      <w:bookmarkEnd w:id="160"/>
      <w:bookmarkEnd w:id="161"/>
      <w:bookmarkEnd w:id="162"/>
      <w:bookmarkEnd w:id="163"/>
      <w:bookmarkEnd w:id="164"/>
      <w:bookmarkEnd w:id="165"/>
      <w:bookmarkEnd w:id="166"/>
    </w:p>
    <w:p w14:paraId="24058746">
      <w:pPr>
        <w:pStyle w:val="27"/>
        <w:spacing w:line="360" w:lineRule="auto"/>
        <w:rPr>
          <w:rFonts w:asciiTheme="minorEastAsia" w:hAnsiTheme="minorEastAsia" w:eastAsiaTheme="minorEastAsia"/>
          <w:highlight w:val="none"/>
        </w:rPr>
      </w:pPr>
    </w:p>
    <w:p w14:paraId="0ED637E5">
      <w:pPr>
        <w:pStyle w:val="27"/>
        <w:spacing w:line="360" w:lineRule="auto"/>
        <w:rPr>
          <w:rFonts w:asciiTheme="minorEastAsia" w:hAnsiTheme="minorEastAsia" w:eastAsiaTheme="minorEastAsia"/>
          <w:highlight w:val="none"/>
        </w:rPr>
      </w:pPr>
    </w:p>
    <w:p w14:paraId="5802F71C">
      <w:pPr>
        <w:pStyle w:val="27"/>
        <w:spacing w:line="360" w:lineRule="auto"/>
        <w:rPr>
          <w:rFonts w:asciiTheme="minorEastAsia" w:hAnsiTheme="minorEastAsia" w:eastAsiaTheme="minorEastAsia"/>
          <w:highlight w:val="none"/>
        </w:rPr>
      </w:pPr>
    </w:p>
    <w:p w14:paraId="59BE27E7">
      <w:pPr>
        <w:pStyle w:val="27"/>
        <w:spacing w:line="360" w:lineRule="auto"/>
        <w:rPr>
          <w:rFonts w:asciiTheme="minorEastAsia" w:hAnsiTheme="minorEastAsia" w:eastAsiaTheme="minorEastAsia"/>
          <w:highlight w:val="none"/>
        </w:rPr>
      </w:pPr>
    </w:p>
    <w:p w14:paraId="7C2D1CC5">
      <w:pPr>
        <w:pStyle w:val="27"/>
        <w:spacing w:line="360" w:lineRule="auto"/>
        <w:jc w:val="center"/>
        <w:rPr>
          <w:rFonts w:asciiTheme="minorEastAsia" w:hAnsiTheme="minorEastAsia" w:eastAsiaTheme="minorEastAsia"/>
          <w:b/>
          <w:bCs/>
          <w:sz w:val="48"/>
          <w:szCs w:val="48"/>
          <w:highlight w:val="none"/>
        </w:rPr>
      </w:pPr>
    </w:p>
    <w:p w14:paraId="7E486EE9">
      <w:pPr>
        <w:pStyle w:val="27"/>
        <w:spacing w:line="360" w:lineRule="auto"/>
        <w:jc w:val="center"/>
        <w:rPr>
          <w:rFonts w:hint="eastAsia" w:asciiTheme="minorEastAsia" w:hAnsiTheme="minorEastAsia" w:eastAsiaTheme="minorEastAsia"/>
          <w:b/>
          <w:bCs/>
          <w:sz w:val="48"/>
          <w:szCs w:val="48"/>
          <w:highlight w:val="none"/>
          <w:lang w:eastAsia="zh-CN"/>
        </w:rPr>
      </w:pPr>
      <w:r>
        <w:rPr>
          <w:rFonts w:hint="eastAsia" w:asciiTheme="minorEastAsia" w:hAnsiTheme="minorEastAsia" w:eastAsiaTheme="minorEastAsia"/>
          <w:b/>
          <w:bCs/>
          <w:sz w:val="48"/>
          <w:szCs w:val="48"/>
          <w:highlight w:val="none"/>
        </w:rPr>
        <w:t>资格、资质性及其他类似效力</w:t>
      </w:r>
      <w:r>
        <w:rPr>
          <w:rFonts w:hint="eastAsia" w:asciiTheme="minorEastAsia" w:hAnsiTheme="minorEastAsia" w:eastAsiaTheme="minorEastAsia"/>
          <w:b/>
          <w:bCs/>
          <w:sz w:val="48"/>
          <w:szCs w:val="48"/>
          <w:highlight w:val="none"/>
          <w:lang w:eastAsia="zh-CN"/>
        </w:rPr>
        <w:t>比选申请文件</w:t>
      </w:r>
    </w:p>
    <w:p w14:paraId="134C03A8">
      <w:pPr>
        <w:pStyle w:val="27"/>
        <w:spacing w:line="360" w:lineRule="auto"/>
        <w:jc w:val="center"/>
        <w:rPr>
          <w:rFonts w:hint="eastAsia" w:asciiTheme="minorEastAsia" w:hAnsiTheme="minorEastAsia" w:eastAsiaTheme="minorEastAsia"/>
          <w:b/>
          <w:bCs/>
          <w:sz w:val="48"/>
          <w:szCs w:val="48"/>
          <w:highlight w:val="none"/>
          <w:lang w:eastAsia="zh-CN"/>
        </w:rPr>
      </w:pPr>
      <w:r>
        <w:rPr>
          <w:rFonts w:hint="eastAsia" w:asciiTheme="minorEastAsia" w:hAnsiTheme="minorEastAsia" w:eastAsiaTheme="minorEastAsia"/>
          <w:b/>
          <w:bCs/>
          <w:sz w:val="48"/>
          <w:szCs w:val="48"/>
          <w:highlight w:val="none"/>
        </w:rPr>
        <w:t>/其他</w:t>
      </w:r>
      <w:r>
        <w:rPr>
          <w:rFonts w:hint="eastAsia" w:asciiTheme="minorEastAsia" w:hAnsiTheme="minorEastAsia" w:eastAsiaTheme="minorEastAsia"/>
          <w:b/>
          <w:bCs/>
          <w:sz w:val="48"/>
          <w:szCs w:val="48"/>
          <w:highlight w:val="none"/>
          <w:lang w:eastAsia="zh-CN"/>
        </w:rPr>
        <w:t>比选申请文件</w:t>
      </w:r>
    </w:p>
    <w:p w14:paraId="2239CB96">
      <w:pPr>
        <w:pStyle w:val="27"/>
        <w:spacing w:line="360" w:lineRule="auto"/>
        <w:rPr>
          <w:rFonts w:asciiTheme="minorEastAsia" w:hAnsiTheme="minorEastAsia" w:eastAsiaTheme="minorEastAsia"/>
          <w:highlight w:val="none"/>
        </w:rPr>
      </w:pPr>
    </w:p>
    <w:p w14:paraId="3533303E">
      <w:pPr>
        <w:pStyle w:val="27"/>
        <w:spacing w:line="360" w:lineRule="auto"/>
        <w:ind w:left="2400" w:leftChars="1000"/>
        <w:rPr>
          <w:rFonts w:asciiTheme="minorEastAsia" w:hAnsiTheme="minorEastAsia" w:eastAsiaTheme="minorEastAsia"/>
          <w:b/>
          <w:bCs/>
          <w:sz w:val="32"/>
          <w:szCs w:val="32"/>
          <w:highlight w:val="none"/>
        </w:rPr>
      </w:pPr>
    </w:p>
    <w:p w14:paraId="7DE680CB">
      <w:pPr>
        <w:pStyle w:val="27"/>
        <w:spacing w:line="360" w:lineRule="auto"/>
        <w:ind w:left="2400" w:leftChars="1000"/>
        <w:rPr>
          <w:rFonts w:asciiTheme="minorEastAsia" w:hAnsiTheme="minorEastAsia" w:eastAsiaTheme="minorEastAsia"/>
          <w:b/>
          <w:bCs/>
          <w:sz w:val="32"/>
          <w:szCs w:val="32"/>
          <w:highlight w:val="none"/>
        </w:rPr>
      </w:pPr>
    </w:p>
    <w:p w14:paraId="720614CE">
      <w:pPr>
        <w:pStyle w:val="27"/>
        <w:spacing w:line="360" w:lineRule="auto"/>
        <w:ind w:left="2400" w:leftChars="1000"/>
        <w:rPr>
          <w:rFonts w:asciiTheme="minorEastAsia" w:hAnsiTheme="minorEastAsia" w:eastAsiaTheme="minorEastAsia"/>
          <w:b/>
          <w:bCs/>
          <w:sz w:val="32"/>
          <w:szCs w:val="32"/>
          <w:highlight w:val="none"/>
        </w:rPr>
      </w:pPr>
    </w:p>
    <w:p w14:paraId="36375521">
      <w:pPr>
        <w:pStyle w:val="27"/>
        <w:spacing w:line="360" w:lineRule="auto"/>
        <w:ind w:left="2400" w:leftChars="1000"/>
        <w:rPr>
          <w:rFonts w:asciiTheme="minorEastAsia" w:hAnsiTheme="minorEastAsia" w:eastAsiaTheme="minorEastAsia"/>
          <w:b/>
          <w:bCs/>
          <w:sz w:val="32"/>
          <w:szCs w:val="32"/>
          <w:highlight w:val="none"/>
        </w:rPr>
      </w:pPr>
    </w:p>
    <w:p w14:paraId="428D5A40">
      <w:pPr>
        <w:pStyle w:val="27"/>
        <w:spacing w:line="360" w:lineRule="auto"/>
        <w:ind w:left="2400" w:leftChars="1000"/>
        <w:rPr>
          <w:rFonts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项目名称：</w:t>
      </w:r>
      <w:r>
        <w:rPr>
          <w:rFonts w:hint="eastAsia" w:asciiTheme="minorEastAsia" w:hAnsiTheme="minorEastAsia" w:eastAsiaTheme="minorEastAsia" w:cstheme="minorEastAsia"/>
          <w:b/>
          <w:bCs/>
          <w:sz w:val="32"/>
          <w:szCs w:val="32"/>
          <w:highlight w:val="none"/>
          <w:u w:val="single"/>
        </w:rPr>
        <w:t xml:space="preserve">                    </w:t>
      </w:r>
      <w:r>
        <w:rPr>
          <w:rFonts w:hint="eastAsia" w:asciiTheme="minorEastAsia" w:hAnsiTheme="minorEastAsia" w:eastAsiaTheme="minorEastAsia"/>
          <w:b/>
          <w:bCs/>
          <w:sz w:val="32"/>
          <w:szCs w:val="32"/>
          <w:highlight w:val="none"/>
        </w:rPr>
        <w:t xml:space="preserve">                      </w:t>
      </w:r>
    </w:p>
    <w:p w14:paraId="3733185B">
      <w:pPr>
        <w:pStyle w:val="27"/>
        <w:spacing w:line="360" w:lineRule="auto"/>
        <w:ind w:left="2400" w:leftChars="1000"/>
        <w:rPr>
          <w:rFonts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项目编号：</w:t>
      </w:r>
      <w:r>
        <w:rPr>
          <w:rFonts w:hint="eastAsia" w:asciiTheme="minorEastAsia" w:hAnsiTheme="minorEastAsia" w:eastAsiaTheme="minorEastAsia" w:cstheme="minorEastAsia"/>
          <w:b/>
          <w:bCs/>
          <w:sz w:val="32"/>
          <w:szCs w:val="32"/>
          <w:highlight w:val="none"/>
          <w:u w:val="single"/>
        </w:rPr>
        <w:t xml:space="preserve">                    </w:t>
      </w:r>
      <w:r>
        <w:rPr>
          <w:rFonts w:hint="eastAsia" w:asciiTheme="minorEastAsia" w:hAnsiTheme="minorEastAsia" w:eastAsiaTheme="minorEastAsia"/>
          <w:b/>
          <w:bCs/>
          <w:sz w:val="32"/>
          <w:szCs w:val="32"/>
          <w:highlight w:val="none"/>
        </w:rPr>
        <w:t xml:space="preserve">                      </w:t>
      </w:r>
    </w:p>
    <w:p w14:paraId="3096FDD1">
      <w:pPr>
        <w:pStyle w:val="27"/>
        <w:spacing w:line="360" w:lineRule="auto"/>
        <w:ind w:left="2400" w:leftChars="1000"/>
        <w:rPr>
          <w:rFonts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供应商名称：</w:t>
      </w:r>
      <w:r>
        <w:rPr>
          <w:rFonts w:hint="eastAsia" w:asciiTheme="minorEastAsia" w:hAnsiTheme="minorEastAsia" w:eastAsiaTheme="minorEastAsia" w:cstheme="minorEastAsia"/>
          <w:b/>
          <w:bCs/>
          <w:sz w:val="32"/>
          <w:szCs w:val="32"/>
          <w:highlight w:val="none"/>
          <w:u w:val="single"/>
        </w:rPr>
        <w:t xml:space="preserve">                  </w:t>
      </w:r>
      <w:r>
        <w:rPr>
          <w:rFonts w:hint="eastAsia" w:asciiTheme="minorEastAsia" w:hAnsiTheme="minorEastAsia" w:eastAsiaTheme="minorEastAsia"/>
          <w:b/>
          <w:bCs/>
          <w:sz w:val="32"/>
          <w:szCs w:val="32"/>
          <w:highlight w:val="none"/>
        </w:rPr>
        <w:t xml:space="preserve">                </w:t>
      </w:r>
    </w:p>
    <w:p w14:paraId="56980FFD">
      <w:pPr>
        <w:pStyle w:val="27"/>
        <w:spacing w:line="360" w:lineRule="auto"/>
        <w:ind w:left="2400" w:leftChars="1000"/>
        <w:rPr>
          <w:rFonts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lang w:eastAsia="zh-CN"/>
        </w:rPr>
        <w:t>日期</w:t>
      </w:r>
      <w:r>
        <w:rPr>
          <w:rFonts w:hint="eastAsia" w:asciiTheme="minorEastAsia" w:hAnsiTheme="minorEastAsia" w:eastAsiaTheme="minorEastAsia"/>
          <w:b/>
          <w:bCs/>
          <w:sz w:val="32"/>
          <w:szCs w:val="32"/>
          <w:highlight w:val="none"/>
        </w:rPr>
        <w:t>：</w:t>
      </w:r>
      <w:r>
        <w:rPr>
          <w:rFonts w:hint="eastAsia" w:asciiTheme="minorEastAsia" w:hAnsiTheme="minorEastAsia" w:eastAsiaTheme="minorEastAsia"/>
          <w:b/>
          <w:bCs/>
          <w:sz w:val="32"/>
          <w:szCs w:val="32"/>
          <w:highlight w:val="none"/>
          <w:u w:val="single"/>
        </w:rPr>
        <w:t xml:space="preserve">      </w:t>
      </w:r>
      <w:r>
        <w:rPr>
          <w:rFonts w:hint="eastAsia" w:asciiTheme="minorEastAsia" w:hAnsiTheme="minorEastAsia" w:eastAsiaTheme="minorEastAsia"/>
          <w:b/>
          <w:bCs/>
          <w:sz w:val="32"/>
          <w:szCs w:val="32"/>
          <w:highlight w:val="none"/>
        </w:rPr>
        <w:t>年</w:t>
      </w:r>
      <w:r>
        <w:rPr>
          <w:rFonts w:hint="eastAsia" w:asciiTheme="minorEastAsia" w:hAnsiTheme="minorEastAsia" w:eastAsiaTheme="minorEastAsia"/>
          <w:b/>
          <w:bCs/>
          <w:sz w:val="32"/>
          <w:szCs w:val="32"/>
          <w:highlight w:val="none"/>
          <w:u w:val="single"/>
        </w:rPr>
        <w:t xml:space="preserve">    </w:t>
      </w:r>
      <w:r>
        <w:rPr>
          <w:rFonts w:hint="eastAsia" w:asciiTheme="minorEastAsia" w:hAnsiTheme="minorEastAsia" w:eastAsiaTheme="minorEastAsia"/>
          <w:b/>
          <w:bCs/>
          <w:sz w:val="32"/>
          <w:szCs w:val="32"/>
          <w:highlight w:val="none"/>
        </w:rPr>
        <w:t>月</w:t>
      </w:r>
      <w:r>
        <w:rPr>
          <w:rFonts w:hint="eastAsia" w:asciiTheme="minorEastAsia" w:hAnsiTheme="minorEastAsia" w:eastAsiaTheme="minorEastAsia"/>
          <w:b/>
          <w:bCs/>
          <w:sz w:val="32"/>
          <w:szCs w:val="32"/>
          <w:highlight w:val="none"/>
          <w:u w:val="single"/>
        </w:rPr>
        <w:t xml:space="preserve">    </w:t>
      </w:r>
      <w:r>
        <w:rPr>
          <w:rFonts w:hint="eastAsia" w:asciiTheme="minorEastAsia" w:hAnsiTheme="minorEastAsia" w:eastAsiaTheme="minorEastAsia"/>
          <w:b/>
          <w:bCs/>
          <w:sz w:val="32"/>
          <w:szCs w:val="32"/>
          <w:highlight w:val="none"/>
        </w:rPr>
        <w:t>日</w:t>
      </w:r>
    </w:p>
    <w:p w14:paraId="7713E995">
      <w:pPr>
        <w:pStyle w:val="29"/>
        <w:spacing w:line="360" w:lineRule="auto"/>
        <w:rPr>
          <w:rFonts w:asciiTheme="minorEastAsia" w:hAnsiTheme="minorEastAsia" w:eastAsiaTheme="minorEastAsia"/>
          <w:highlight w:val="none"/>
        </w:rPr>
      </w:pPr>
      <w:bookmarkStart w:id="167" w:name="_Toc31011"/>
      <w:bookmarkStart w:id="168" w:name="_Toc11556"/>
      <w:bookmarkStart w:id="169" w:name="_Toc5306"/>
      <w:bookmarkStart w:id="170" w:name="_Toc5565"/>
      <w:r>
        <w:rPr>
          <w:rFonts w:hint="eastAsia" w:asciiTheme="minorEastAsia" w:hAnsiTheme="minorEastAsia" w:eastAsiaTheme="minorEastAsia"/>
          <w:highlight w:val="none"/>
        </w:rPr>
        <w:br w:type="page"/>
      </w:r>
    </w:p>
    <w:bookmarkEnd w:id="167"/>
    <w:bookmarkEnd w:id="168"/>
    <w:bookmarkEnd w:id="169"/>
    <w:bookmarkEnd w:id="170"/>
    <w:p w14:paraId="52943187">
      <w:pPr>
        <w:pStyle w:val="29"/>
        <w:spacing w:line="360" w:lineRule="auto"/>
        <w:rPr>
          <w:rFonts w:asciiTheme="minorEastAsia" w:hAnsiTheme="minorEastAsia" w:eastAsiaTheme="minorEastAsia"/>
          <w:highlight w:val="none"/>
        </w:rPr>
      </w:pPr>
      <w:bookmarkStart w:id="171" w:name="_Toc15611"/>
    </w:p>
    <w:p w14:paraId="0C83C1FA">
      <w:pPr>
        <w:pStyle w:val="29"/>
        <w:spacing w:line="360" w:lineRule="auto"/>
        <w:rPr>
          <w:rFonts w:asciiTheme="minorEastAsia" w:hAnsiTheme="minorEastAsia" w:eastAsiaTheme="minorEastAsia"/>
          <w:highlight w:val="none"/>
        </w:rPr>
      </w:pPr>
    </w:p>
    <w:p w14:paraId="220BFEEA">
      <w:pPr>
        <w:pStyle w:val="29"/>
        <w:spacing w:line="360" w:lineRule="auto"/>
        <w:rPr>
          <w:rFonts w:asciiTheme="minorEastAsia" w:hAnsiTheme="minorEastAsia" w:eastAsiaTheme="minorEastAsia"/>
          <w:highlight w:val="none"/>
        </w:rPr>
      </w:pPr>
    </w:p>
    <w:p w14:paraId="6B2FD0AC">
      <w:pPr>
        <w:pStyle w:val="29"/>
        <w:spacing w:line="360" w:lineRule="auto"/>
        <w:rPr>
          <w:rFonts w:asciiTheme="minorEastAsia" w:hAnsiTheme="minorEastAsia" w:eastAsiaTheme="minorEastAsia"/>
          <w:highlight w:val="none"/>
        </w:rPr>
      </w:pPr>
    </w:p>
    <w:p w14:paraId="7F6B2A15">
      <w:pPr>
        <w:pStyle w:val="29"/>
        <w:spacing w:line="360" w:lineRule="auto"/>
        <w:rPr>
          <w:rFonts w:asciiTheme="minorEastAsia" w:hAnsiTheme="minorEastAsia" w:eastAsiaTheme="minorEastAsia"/>
          <w:highlight w:val="none"/>
        </w:rPr>
      </w:pPr>
    </w:p>
    <w:p w14:paraId="586B8FEB">
      <w:pPr>
        <w:pStyle w:val="29"/>
        <w:spacing w:line="360" w:lineRule="auto"/>
        <w:rPr>
          <w:rFonts w:asciiTheme="minorEastAsia" w:hAnsiTheme="minorEastAsia" w:eastAsiaTheme="minorEastAsia"/>
          <w:highlight w:val="none"/>
        </w:rPr>
      </w:pPr>
    </w:p>
    <w:p w14:paraId="64FAAEA0">
      <w:pPr>
        <w:pStyle w:val="29"/>
        <w:spacing w:line="360" w:lineRule="auto"/>
        <w:rPr>
          <w:rFonts w:asciiTheme="minorEastAsia" w:hAnsiTheme="minorEastAsia" w:eastAsiaTheme="minorEastAsia"/>
          <w:highlight w:val="none"/>
        </w:rPr>
      </w:pPr>
    </w:p>
    <w:p w14:paraId="1D05F47C">
      <w:pPr>
        <w:pStyle w:val="29"/>
        <w:spacing w:line="360" w:lineRule="auto"/>
        <w:rPr>
          <w:rFonts w:asciiTheme="minorEastAsia" w:hAnsiTheme="minorEastAsia" w:eastAsiaTheme="minorEastAsia"/>
          <w:highlight w:val="none"/>
        </w:rPr>
      </w:pPr>
      <w:bookmarkStart w:id="172" w:name="_Toc24630"/>
    </w:p>
    <w:p w14:paraId="7EA4C1CE">
      <w:pPr>
        <w:pStyle w:val="29"/>
        <w:spacing w:line="360" w:lineRule="auto"/>
        <w:rPr>
          <w:rFonts w:asciiTheme="minorEastAsia" w:hAnsiTheme="minorEastAsia" w:eastAsiaTheme="minorEastAsia"/>
          <w:highlight w:val="none"/>
        </w:rPr>
      </w:pPr>
    </w:p>
    <w:p w14:paraId="700218A1">
      <w:pPr>
        <w:pStyle w:val="29"/>
        <w:spacing w:line="360" w:lineRule="auto"/>
        <w:rPr>
          <w:rFonts w:asciiTheme="minorEastAsia" w:hAnsiTheme="minorEastAsia" w:eastAsiaTheme="minorEastAsia"/>
          <w:highlight w:val="none"/>
        </w:rPr>
      </w:pPr>
    </w:p>
    <w:p w14:paraId="698C1F57">
      <w:pPr>
        <w:pStyle w:val="29"/>
        <w:spacing w:line="360" w:lineRule="auto"/>
        <w:rPr>
          <w:rFonts w:asciiTheme="minorEastAsia" w:hAnsiTheme="minorEastAsia" w:eastAsiaTheme="minorEastAsia"/>
          <w:highlight w:val="none"/>
        </w:rPr>
      </w:pPr>
    </w:p>
    <w:p w14:paraId="2B96C8FB">
      <w:pPr>
        <w:pStyle w:val="29"/>
        <w:spacing w:line="360" w:lineRule="auto"/>
        <w:rPr>
          <w:rFonts w:asciiTheme="minorEastAsia" w:hAnsiTheme="minorEastAsia" w:eastAsiaTheme="minorEastAsia"/>
          <w:highlight w:val="none"/>
        </w:rPr>
      </w:pPr>
    </w:p>
    <w:p w14:paraId="5DB1BC44">
      <w:pPr>
        <w:pStyle w:val="31"/>
        <w:numPr>
          <w:ilvl w:val="1"/>
          <w:numId w:val="0"/>
        </w:numPr>
        <w:spacing w:before="480" w:beforeLines="200" w:line="360" w:lineRule="auto"/>
        <w:jc w:val="center"/>
        <w:rPr>
          <w:rFonts w:asciiTheme="minorEastAsia" w:hAnsiTheme="minorEastAsia" w:eastAsiaTheme="minorEastAsia"/>
          <w:sz w:val="32"/>
          <w:szCs w:val="32"/>
          <w:highlight w:val="none"/>
        </w:rPr>
      </w:pPr>
      <w:bookmarkStart w:id="173" w:name="_Toc20785"/>
      <w:r>
        <w:rPr>
          <w:rFonts w:hint="eastAsia" w:asciiTheme="minorEastAsia" w:hAnsiTheme="minorEastAsia" w:eastAsiaTheme="minorEastAsia"/>
          <w:sz w:val="32"/>
          <w:szCs w:val="32"/>
          <w:highlight w:val="none"/>
        </w:rPr>
        <w:t>第一部分 资格、资质性及其他类似效力</w:t>
      </w:r>
      <w:r>
        <w:rPr>
          <w:rFonts w:hint="eastAsia" w:asciiTheme="minorEastAsia" w:hAnsiTheme="minorEastAsia" w:eastAsiaTheme="minorEastAsia"/>
          <w:sz w:val="32"/>
          <w:szCs w:val="32"/>
          <w:highlight w:val="none"/>
          <w:lang w:eastAsia="zh-CN"/>
        </w:rPr>
        <w:t>比选申请文件</w:t>
      </w:r>
      <w:r>
        <w:rPr>
          <w:rFonts w:hint="eastAsia" w:asciiTheme="minorEastAsia" w:hAnsiTheme="minorEastAsia" w:eastAsiaTheme="minorEastAsia"/>
          <w:sz w:val="32"/>
          <w:szCs w:val="32"/>
          <w:highlight w:val="none"/>
        </w:rPr>
        <w:t>(格式)</w:t>
      </w:r>
      <w:bookmarkEnd w:id="171"/>
      <w:bookmarkEnd w:id="172"/>
      <w:bookmarkEnd w:id="173"/>
      <w:bookmarkStart w:id="174" w:name="_Toc23537"/>
      <w:bookmarkStart w:id="175" w:name="_Toc16168"/>
    </w:p>
    <w:p w14:paraId="127238DA">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br w:type="page"/>
      </w:r>
      <w:bookmarkEnd w:id="174"/>
      <w:bookmarkEnd w:id="175"/>
      <w:bookmarkStart w:id="176" w:name="_Toc26837"/>
      <w:bookmarkStart w:id="177" w:name="_Toc4996"/>
    </w:p>
    <w:p w14:paraId="5F939FB1">
      <w:pPr>
        <w:pStyle w:val="41"/>
        <w:numPr>
          <w:ilvl w:val="0"/>
          <w:numId w:val="10"/>
        </w:numPr>
        <w:spacing w:before="120" w:after="120" w:line="360" w:lineRule="auto"/>
        <w:ind w:firstLine="0"/>
        <w:rPr>
          <w:rFonts w:asciiTheme="minorEastAsia" w:hAnsiTheme="minorEastAsia" w:eastAsiaTheme="minorEastAsia"/>
          <w:highlight w:val="none"/>
        </w:rPr>
      </w:pPr>
      <w:bookmarkStart w:id="178" w:name="_Toc7423"/>
      <w:r>
        <w:rPr>
          <w:rFonts w:hint="eastAsia" w:asciiTheme="minorEastAsia" w:hAnsiTheme="minorEastAsia" w:eastAsiaTheme="minorEastAsia"/>
          <w:highlight w:val="none"/>
        </w:rPr>
        <w:t>法定代表人/单位负责人授权书</w:t>
      </w:r>
      <w:bookmarkEnd w:id="176"/>
      <w:bookmarkEnd w:id="177"/>
      <w:bookmarkEnd w:id="178"/>
    </w:p>
    <w:p w14:paraId="44A7A7AC">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(采购代理机构名称)：</w:t>
      </w:r>
    </w:p>
    <w:p w14:paraId="3A7CB1D6">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本授权声明：</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(供应商名称)</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(法定代表人/单位负责人姓名、职务)授权</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(被授权人姓名、职务、身份证号码)为我方参加“</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(项目名称)(项目编号：</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w:t>
      </w:r>
      <w:r>
        <w:rPr>
          <w:rFonts w:hint="eastAsia" w:asciiTheme="minorEastAsia" w:hAnsiTheme="minorEastAsia" w:eastAsiaTheme="minorEastAsia"/>
          <w:highlight w:val="none"/>
          <w:lang w:val="en-US" w:eastAsia="zh-CN"/>
        </w:rPr>
        <w:t>比选</w:t>
      </w:r>
      <w:r>
        <w:rPr>
          <w:rFonts w:hint="eastAsia" w:asciiTheme="minorEastAsia" w:hAnsiTheme="minorEastAsia" w:eastAsiaTheme="minorEastAsia"/>
          <w:highlight w:val="none"/>
        </w:rPr>
        <w:t>活动的合法代表，以我方名义全权处理参与该项目</w:t>
      </w:r>
      <w:r>
        <w:rPr>
          <w:rFonts w:hint="eastAsia" w:asciiTheme="minorEastAsia" w:hAnsiTheme="minorEastAsia" w:eastAsiaTheme="minorEastAsia"/>
          <w:highlight w:val="none"/>
          <w:lang w:val="en-US" w:eastAsia="zh-CN"/>
        </w:rPr>
        <w:t>比选</w:t>
      </w:r>
      <w:r>
        <w:rPr>
          <w:rFonts w:hint="eastAsia" w:asciiTheme="minorEastAsia" w:hAnsiTheme="minorEastAsia" w:eastAsiaTheme="minorEastAsia"/>
          <w:highlight w:val="none"/>
        </w:rPr>
        <w:t>活动、合同签订以及合同履约中的一切事宜，我单位均予承认，所产生的法律后果均由我单位承担。</w:t>
      </w:r>
    </w:p>
    <w:p w14:paraId="1C64541C">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特此声明。</w:t>
      </w:r>
    </w:p>
    <w:p w14:paraId="706A73BE">
      <w:pPr>
        <w:pStyle w:val="29"/>
        <w:spacing w:line="360" w:lineRule="auto"/>
        <w:rPr>
          <w:rFonts w:asciiTheme="minorEastAsia" w:hAnsiTheme="minorEastAsia" w:eastAsiaTheme="minorEastAsia"/>
          <w:highlight w:val="none"/>
        </w:rPr>
      </w:pPr>
    </w:p>
    <w:p w14:paraId="3A6969A4">
      <w:pPr>
        <w:pStyle w:val="29"/>
        <w:spacing w:line="360" w:lineRule="auto"/>
        <w:rPr>
          <w:rFonts w:asciiTheme="minorEastAsia" w:hAnsiTheme="minorEastAsia" w:eastAsiaTheme="minorEastAsia"/>
          <w:highlight w:val="none"/>
        </w:rPr>
      </w:pPr>
    </w:p>
    <w:p w14:paraId="3D1F3108">
      <w:pPr>
        <w:pStyle w:val="29"/>
        <w:spacing w:line="360" w:lineRule="auto"/>
        <w:rPr>
          <w:rFonts w:asciiTheme="minorEastAsia" w:hAnsiTheme="minorEastAsia" w:eastAsiaTheme="minorEastAsia"/>
          <w:highlight w:val="none"/>
        </w:rPr>
      </w:pPr>
    </w:p>
    <w:p w14:paraId="3548B962">
      <w:pPr>
        <w:pStyle w:val="29"/>
        <w:spacing w:line="360" w:lineRule="auto"/>
        <w:rPr>
          <w:rFonts w:asciiTheme="minorEastAsia" w:hAnsiTheme="minorEastAsia" w:eastAsiaTheme="minorEastAsia"/>
          <w:highlight w:val="none"/>
        </w:rPr>
      </w:pPr>
    </w:p>
    <w:p w14:paraId="14CC6E92">
      <w:pPr>
        <w:pStyle w:val="29"/>
        <w:spacing w:line="360" w:lineRule="auto"/>
        <w:rPr>
          <w:rFonts w:asciiTheme="minorEastAsia" w:hAnsiTheme="minorEastAsia" w:eastAsiaTheme="minorEastAsia"/>
          <w:highlight w:val="none"/>
        </w:rPr>
      </w:pPr>
    </w:p>
    <w:p w14:paraId="06747BE9">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法定代表人/单位负责人：</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w:t>
      </w:r>
      <w:r>
        <w:rPr>
          <w:rFonts w:hint="eastAsia" w:asciiTheme="minorEastAsia" w:hAnsiTheme="minorEastAsia" w:eastAsiaTheme="minorEastAsia"/>
          <w:highlight w:val="none"/>
          <w:lang w:eastAsia="zh-CN"/>
        </w:rPr>
        <w:t>签字或盖章</w:t>
      </w:r>
      <w:r>
        <w:rPr>
          <w:rFonts w:hint="eastAsia" w:asciiTheme="minorEastAsia" w:hAnsiTheme="minorEastAsia" w:eastAsiaTheme="minorEastAsia"/>
          <w:highlight w:val="none"/>
        </w:rPr>
        <w:t>)</w:t>
      </w:r>
    </w:p>
    <w:p w14:paraId="5C2F7BFD">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授权代表：</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(签字或盖章)</w:t>
      </w:r>
    </w:p>
    <w:p w14:paraId="1C6A1618">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供应商名称：</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(盖章)</w:t>
      </w:r>
    </w:p>
    <w:p w14:paraId="2845ADCB">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eastAsia="zh-CN"/>
        </w:rPr>
        <w:t>日期</w:t>
      </w:r>
      <w:r>
        <w:rPr>
          <w:rFonts w:hint="eastAsia" w:asciiTheme="minorEastAsia" w:hAnsiTheme="minorEastAsia" w:eastAsiaTheme="minorEastAsia"/>
          <w:highlight w:val="none"/>
        </w:rPr>
        <w:t>：</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 xml:space="preserve">     </w:t>
      </w:r>
    </w:p>
    <w:p w14:paraId="654A1247">
      <w:pPr>
        <w:pStyle w:val="29"/>
        <w:spacing w:line="360" w:lineRule="auto"/>
        <w:rPr>
          <w:rFonts w:asciiTheme="minorEastAsia" w:hAnsiTheme="minorEastAsia" w:eastAsiaTheme="minorEastAsia"/>
          <w:highlight w:val="none"/>
        </w:rPr>
      </w:pPr>
    </w:p>
    <w:p w14:paraId="2AE6A31E">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注：1.法定代表人/单位负责人不亲自参加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，而授权代表参加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的适用。</w:t>
      </w:r>
    </w:p>
    <w:p w14:paraId="61199B4A">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asciiTheme="minorEastAsia" w:hAnsiTheme="minorEastAsia" w:eastAsiaTheme="minorEastAsia"/>
          <w:highlight w:val="none"/>
        </w:rPr>
        <w:t>供应商为法人单位时提供“法定代表人授权书”，供应商为其他组织时提供“单位负责人授权书”，供应商为自然人时提供“自然人身份证明材料”。</w:t>
      </w:r>
    </w:p>
    <w:p w14:paraId="3552EDC1">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3.</w:t>
      </w:r>
      <w:r>
        <w:rPr>
          <w:rFonts w:asciiTheme="minorEastAsia" w:hAnsiTheme="minorEastAsia" w:eastAsiaTheme="minorEastAsia"/>
          <w:highlight w:val="none"/>
        </w:rPr>
        <w:t>应附法定代表人/单位负责人身份证明材料复印件和授权代表身份证明材料复印件。</w:t>
      </w:r>
    </w:p>
    <w:p w14:paraId="29C15049">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4.</w:t>
      </w:r>
      <w:r>
        <w:rPr>
          <w:rFonts w:asciiTheme="minorEastAsia" w:hAnsiTheme="minorEastAsia" w:eastAsiaTheme="minorEastAsia"/>
          <w:highlight w:val="none"/>
        </w:rPr>
        <w:t>身份证明材料包括居民身份证或户口本或军官证或护照等。</w:t>
      </w:r>
    </w:p>
    <w:p w14:paraId="571FAA44">
      <w:pPr>
        <w:pStyle w:val="42"/>
        <w:spacing w:line="360" w:lineRule="auto"/>
        <w:ind w:firstLine="482"/>
        <w:rPr>
          <w:rFonts w:hint="eastAsia" w:asciiTheme="minorEastAsia" w:hAnsiTheme="minorEastAsia" w:eastAsiaTheme="minorEastAsia"/>
          <w:highlight w:val="none"/>
        </w:rPr>
      </w:pPr>
      <w:r>
        <w:rPr>
          <w:rFonts w:hint="eastAsia" w:asciiTheme="minorEastAsia" w:hAnsiTheme="minorEastAsia" w:eastAsiaTheme="minorEastAsia"/>
          <w:highlight w:val="none"/>
        </w:rPr>
        <w:t>5.</w:t>
      </w:r>
      <w:r>
        <w:rPr>
          <w:rFonts w:asciiTheme="minorEastAsia" w:hAnsiTheme="minorEastAsia" w:eastAsiaTheme="minorEastAsia"/>
          <w:highlight w:val="none"/>
        </w:rPr>
        <w:t>身份证明材料应同时提供其在有效期的材料，如居民身份证正、反面复印件</w:t>
      </w:r>
      <w:r>
        <w:rPr>
          <w:rFonts w:hint="eastAsia" w:asciiTheme="minorEastAsia" w:hAnsiTheme="minorEastAsia" w:eastAsiaTheme="minorEastAsia"/>
          <w:highlight w:val="none"/>
        </w:rPr>
        <w:t>。</w:t>
      </w:r>
    </w:p>
    <w:p w14:paraId="42F72342">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br w:type="page"/>
      </w:r>
    </w:p>
    <w:p w14:paraId="7BC05195">
      <w:pPr>
        <w:pStyle w:val="41"/>
        <w:numPr>
          <w:ilvl w:val="0"/>
          <w:numId w:val="11"/>
        </w:numPr>
        <w:spacing w:before="120" w:after="120" w:line="360" w:lineRule="auto"/>
        <w:ind w:firstLine="0"/>
        <w:rPr>
          <w:rFonts w:asciiTheme="minorEastAsia" w:hAnsiTheme="minorEastAsia" w:eastAsiaTheme="minorEastAsia"/>
          <w:highlight w:val="none"/>
        </w:rPr>
      </w:pPr>
      <w:bookmarkStart w:id="179" w:name="_Toc9688"/>
      <w:bookmarkStart w:id="180" w:name="_Toc22140"/>
      <w:bookmarkStart w:id="181" w:name="_Toc5501"/>
      <w:bookmarkStart w:id="182" w:name="_Toc18010"/>
      <w:bookmarkStart w:id="183" w:name="_Toc9243"/>
      <w:r>
        <w:rPr>
          <w:rFonts w:hint="eastAsia" w:asciiTheme="minorEastAsia" w:hAnsiTheme="minorEastAsia" w:eastAsiaTheme="minorEastAsia"/>
          <w:highlight w:val="none"/>
        </w:rPr>
        <w:t>法定代表人/单位负责人身份证明书</w:t>
      </w:r>
      <w:bookmarkEnd w:id="179"/>
      <w:bookmarkEnd w:id="180"/>
      <w:bookmarkEnd w:id="181"/>
      <w:bookmarkEnd w:id="182"/>
      <w:bookmarkEnd w:id="183"/>
    </w:p>
    <w:p w14:paraId="0ADCB8B0">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单位名称：</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 xml:space="preserve">                            </w:t>
      </w:r>
    </w:p>
    <w:p w14:paraId="5293967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地    址：</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 xml:space="preserve">                            </w:t>
      </w:r>
    </w:p>
    <w:p w14:paraId="17218C26">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姓    名：</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性别：</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年龄：</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职务：</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 xml:space="preserve">            </w:t>
      </w:r>
    </w:p>
    <w:p w14:paraId="7C2BADDF">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本人系</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(供应商名称)的法定代表人/单位负责人。就参加你单位组织的“</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(项目名称)(项目编号：</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)”的</w:t>
      </w:r>
      <w:r>
        <w:rPr>
          <w:rFonts w:hint="eastAsia" w:asciiTheme="minorEastAsia" w:hAnsiTheme="minorEastAsia" w:eastAsiaTheme="minorEastAsia"/>
          <w:highlight w:val="none"/>
          <w:lang w:val="en-US" w:eastAsia="zh-CN"/>
        </w:rPr>
        <w:t>比选</w:t>
      </w:r>
      <w:r>
        <w:rPr>
          <w:rFonts w:hint="eastAsia" w:asciiTheme="minorEastAsia" w:hAnsiTheme="minorEastAsia" w:eastAsiaTheme="minorEastAsia"/>
          <w:highlight w:val="none"/>
        </w:rPr>
        <w:t>采购活动、合同签订以及合同履约等一切事宜，我单位均予承认，所产生的法律后果均由我单位承担。</w:t>
      </w:r>
    </w:p>
    <w:p w14:paraId="73124DAB">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特此证明。</w:t>
      </w:r>
    </w:p>
    <w:p w14:paraId="427BFF27">
      <w:pPr>
        <w:pStyle w:val="29"/>
        <w:spacing w:line="360" w:lineRule="auto"/>
        <w:rPr>
          <w:rFonts w:asciiTheme="minorEastAsia" w:hAnsiTheme="minorEastAsia" w:eastAsiaTheme="minorEastAsia"/>
          <w:highlight w:val="none"/>
        </w:rPr>
      </w:pPr>
    </w:p>
    <w:p w14:paraId="7C127602">
      <w:pPr>
        <w:pStyle w:val="29"/>
        <w:spacing w:line="360" w:lineRule="auto"/>
        <w:rPr>
          <w:rFonts w:asciiTheme="minorEastAsia" w:hAnsiTheme="minorEastAsia" w:eastAsiaTheme="minorEastAsia"/>
          <w:highlight w:val="none"/>
        </w:rPr>
      </w:pPr>
    </w:p>
    <w:p w14:paraId="73BCBA32">
      <w:pPr>
        <w:pStyle w:val="29"/>
        <w:spacing w:line="360" w:lineRule="auto"/>
        <w:rPr>
          <w:rFonts w:asciiTheme="minorEastAsia" w:hAnsiTheme="minorEastAsia" w:eastAsiaTheme="minorEastAsia"/>
          <w:highlight w:val="none"/>
        </w:rPr>
      </w:pPr>
    </w:p>
    <w:p w14:paraId="38DB8A7F">
      <w:pPr>
        <w:pStyle w:val="29"/>
        <w:spacing w:line="360" w:lineRule="auto"/>
        <w:rPr>
          <w:rFonts w:asciiTheme="minorEastAsia" w:hAnsiTheme="minorEastAsia" w:eastAsiaTheme="minorEastAsia"/>
          <w:highlight w:val="none"/>
        </w:rPr>
      </w:pPr>
    </w:p>
    <w:p w14:paraId="410A548E">
      <w:pPr>
        <w:pStyle w:val="29"/>
        <w:spacing w:line="360" w:lineRule="auto"/>
        <w:rPr>
          <w:rFonts w:asciiTheme="minorEastAsia" w:hAnsiTheme="minorEastAsia" w:eastAsiaTheme="minorEastAsia"/>
          <w:highlight w:val="none"/>
        </w:rPr>
      </w:pPr>
    </w:p>
    <w:p w14:paraId="31BD2292">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供应商名称：</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 xml:space="preserve">(盖章) </w:t>
      </w:r>
    </w:p>
    <w:p w14:paraId="6B1C8B99">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法定代表人/单位负责人：</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w:t>
      </w:r>
      <w:r>
        <w:rPr>
          <w:rFonts w:hint="eastAsia" w:asciiTheme="minorEastAsia" w:hAnsiTheme="minorEastAsia" w:eastAsiaTheme="minorEastAsia"/>
          <w:highlight w:val="none"/>
          <w:lang w:eastAsia="zh-CN"/>
        </w:rPr>
        <w:t>签字或盖章</w:t>
      </w:r>
      <w:r>
        <w:rPr>
          <w:rFonts w:hint="eastAsia" w:asciiTheme="minorEastAsia" w:hAnsiTheme="minorEastAsia" w:eastAsiaTheme="minorEastAsia"/>
          <w:highlight w:val="none"/>
        </w:rPr>
        <w:t>)</w:t>
      </w:r>
    </w:p>
    <w:p w14:paraId="2F8BFF79">
      <w:pPr>
        <w:pStyle w:val="30"/>
        <w:spacing w:line="360" w:lineRule="auto"/>
        <w:rPr>
          <w:rFonts w:asciiTheme="minorEastAsia" w:hAnsiTheme="minorEastAsia" w:eastAsiaTheme="minorEastAsia"/>
          <w:highlight w:val="none"/>
          <w:u w:val="single"/>
        </w:rPr>
      </w:pPr>
      <w:r>
        <w:rPr>
          <w:rFonts w:hint="eastAsia" w:asciiTheme="minorEastAsia" w:hAnsiTheme="minorEastAsia" w:eastAsiaTheme="minorEastAsia"/>
          <w:highlight w:val="none"/>
          <w:lang w:eastAsia="zh-CN"/>
        </w:rPr>
        <w:t>日期</w:t>
      </w:r>
      <w:r>
        <w:rPr>
          <w:rFonts w:hint="eastAsia" w:asciiTheme="minorEastAsia" w:hAnsiTheme="minorEastAsia" w:eastAsiaTheme="minorEastAsia"/>
          <w:highlight w:val="none"/>
        </w:rPr>
        <w:t>：</w:t>
      </w:r>
      <w:r>
        <w:rPr>
          <w:rFonts w:hint="eastAsia" w:asciiTheme="minorEastAsia" w:hAnsiTheme="minorEastAsia" w:eastAsiaTheme="minorEastAsia"/>
          <w:highlight w:val="none"/>
          <w:u w:val="single"/>
        </w:rPr>
        <w:t xml:space="preserve">             </w:t>
      </w:r>
    </w:p>
    <w:p w14:paraId="2F0A4CB4">
      <w:pPr>
        <w:pStyle w:val="30"/>
        <w:spacing w:line="360" w:lineRule="auto"/>
        <w:rPr>
          <w:rFonts w:asciiTheme="minorEastAsia" w:hAnsiTheme="minorEastAsia" w:eastAsiaTheme="minorEastAsia"/>
          <w:highlight w:val="none"/>
        </w:rPr>
      </w:pPr>
    </w:p>
    <w:p w14:paraId="62A8FD0C">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注：1.法定代表人</w:t>
      </w:r>
      <w:r>
        <w:rPr>
          <w:rFonts w:asciiTheme="minorEastAsia" w:hAnsiTheme="minorEastAsia" w:eastAsiaTheme="minorEastAsia"/>
          <w:highlight w:val="none"/>
        </w:rPr>
        <w:t>/单位负责人</w:t>
      </w:r>
      <w:r>
        <w:rPr>
          <w:rFonts w:hint="eastAsia" w:asciiTheme="minorEastAsia" w:hAnsiTheme="minorEastAsia" w:eastAsiaTheme="minorEastAsia"/>
          <w:highlight w:val="none"/>
        </w:rPr>
        <w:t>亲自参加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时适用本证明书。</w:t>
      </w:r>
    </w:p>
    <w:p w14:paraId="306375EC">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2.</w:t>
      </w:r>
      <w:r>
        <w:rPr>
          <w:rFonts w:asciiTheme="minorEastAsia" w:hAnsiTheme="minorEastAsia" w:eastAsiaTheme="minorEastAsia"/>
          <w:highlight w:val="none"/>
        </w:rPr>
        <w:t>应附法定代表人/单位负责人身份证明材料复印件。</w:t>
      </w:r>
    </w:p>
    <w:p w14:paraId="7F8F8F3C">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3.</w:t>
      </w:r>
      <w:r>
        <w:rPr>
          <w:rFonts w:asciiTheme="minorEastAsia" w:hAnsiTheme="minorEastAsia" w:eastAsiaTheme="minorEastAsia"/>
          <w:highlight w:val="none"/>
        </w:rPr>
        <w:t>身份证明材料包括居民身份证或户口本或军官证或护照等。</w:t>
      </w:r>
    </w:p>
    <w:p w14:paraId="74115FB0">
      <w:pPr>
        <w:pStyle w:val="42"/>
        <w:spacing w:line="360" w:lineRule="auto"/>
        <w:ind w:firstLine="482"/>
        <w:rPr>
          <w:rFonts w:hint="eastAsia" w:asciiTheme="minorEastAsia" w:hAnsiTheme="minorEastAsia" w:eastAsiaTheme="minorEastAsia"/>
          <w:highlight w:val="none"/>
        </w:rPr>
      </w:pPr>
      <w:r>
        <w:rPr>
          <w:rFonts w:hint="eastAsia" w:asciiTheme="minorEastAsia" w:hAnsiTheme="minorEastAsia" w:eastAsiaTheme="minorEastAsia"/>
          <w:highlight w:val="none"/>
        </w:rPr>
        <w:t>4.</w:t>
      </w:r>
      <w:r>
        <w:rPr>
          <w:rFonts w:asciiTheme="minorEastAsia" w:hAnsiTheme="minorEastAsia" w:eastAsiaTheme="minorEastAsia"/>
          <w:highlight w:val="none"/>
        </w:rPr>
        <w:t>身份证明材料应同时提供其在有效期的材料，如居民身份证正、反面复印件</w:t>
      </w:r>
      <w:r>
        <w:rPr>
          <w:rFonts w:hint="eastAsia" w:asciiTheme="minorEastAsia" w:hAnsiTheme="minorEastAsia" w:eastAsiaTheme="minorEastAsia"/>
          <w:highlight w:val="none"/>
        </w:rPr>
        <w:t>。</w:t>
      </w:r>
    </w:p>
    <w:p w14:paraId="18CABA83">
      <w:pPr>
        <w:pStyle w:val="41"/>
        <w:numPr>
          <w:ilvl w:val="0"/>
          <w:numId w:val="11"/>
        </w:numPr>
        <w:spacing w:before="120" w:after="120" w:line="360" w:lineRule="auto"/>
        <w:ind w:firstLine="0"/>
        <w:rPr>
          <w:rFonts w:asciiTheme="minorEastAsia" w:hAnsiTheme="minorEastAsia" w:eastAsiaTheme="minorEastAsia"/>
          <w:highlight w:val="none"/>
        </w:rPr>
      </w:pPr>
      <w:bookmarkStart w:id="184" w:name="_Toc22152"/>
      <w:bookmarkStart w:id="185" w:name="_Toc28837"/>
      <w:bookmarkStart w:id="186" w:name="_Toc20010"/>
      <w:bookmarkStart w:id="187" w:name="_Toc28397"/>
      <w:bookmarkStart w:id="188" w:name="_Toc3822"/>
      <w:r>
        <w:rPr>
          <w:rFonts w:hint="eastAsia" w:asciiTheme="minorEastAsia" w:hAnsiTheme="minorEastAsia" w:eastAsiaTheme="minorEastAsia"/>
          <w:highlight w:val="none"/>
        </w:rPr>
        <w:t>供应商具有独立承担民事责任的能力的证明材料</w:t>
      </w:r>
      <w:bookmarkEnd w:id="184"/>
      <w:bookmarkEnd w:id="185"/>
      <w:bookmarkEnd w:id="186"/>
    </w:p>
    <w:p w14:paraId="1BB6D776">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提供营业执照副本复印件(注：①在有效期内；②复印件加盖公章)；组织机构代码证副本复印件(注：①发证机关有年检要求的，应按规定通过年检；②在有效期内；③复印件加盖公章)；税务登记证副本复印件(注：①在有效期内；②复印件加盖公章)。</w:t>
      </w:r>
      <w:bookmarkEnd w:id="187"/>
    </w:p>
    <w:bookmarkEnd w:id="188"/>
    <w:p w14:paraId="68EDC0AD">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注：1.以上证明材料应满足此条要求①发证机关有年检要求的，应按规定通过年检；②在有效期内；③复印件加盖供应商公章；</w:t>
      </w:r>
    </w:p>
    <w:p w14:paraId="297F778F">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2.企业若已更换为三证合一的则提供营业执照副本复印件，事业单位提供事业单位法人证书复印件，其他组织提供执业许可证或营业执照等证明文件复印件，自然人提供身份证明均具备此条同等效力；</w:t>
      </w:r>
    </w:p>
    <w:p w14:paraId="6C692821">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3.</w:t>
      </w:r>
      <w:r>
        <w:rPr>
          <w:rFonts w:asciiTheme="minorEastAsia" w:hAnsiTheme="minorEastAsia" w:eastAsiaTheme="minorEastAsia"/>
          <w:highlight w:val="none"/>
        </w:rPr>
        <w:t>根据国务院办公厅关于加快推进“多证合一”改革的指导意见</w:t>
      </w:r>
      <w:r>
        <w:rPr>
          <w:rFonts w:hint="eastAsia" w:asciiTheme="minorEastAsia" w:hAnsiTheme="minorEastAsia" w:eastAsiaTheme="minorEastAsia"/>
          <w:highlight w:val="none"/>
        </w:rPr>
        <w:t>(</w:t>
      </w:r>
      <w:r>
        <w:rPr>
          <w:rFonts w:asciiTheme="minorEastAsia" w:hAnsiTheme="minorEastAsia" w:eastAsiaTheme="minorEastAsia"/>
          <w:highlight w:val="none"/>
        </w:rPr>
        <w:t>国办发</w:t>
      </w:r>
      <w:r>
        <w:rPr>
          <w:rFonts w:hint="eastAsia" w:asciiTheme="minorEastAsia" w:hAnsiTheme="minorEastAsia" w:eastAsiaTheme="minorEastAsia"/>
          <w:highlight w:val="none"/>
        </w:rPr>
        <w:t>〔</w:t>
      </w:r>
      <w:r>
        <w:rPr>
          <w:rFonts w:asciiTheme="minorEastAsia" w:hAnsiTheme="minorEastAsia" w:eastAsiaTheme="minorEastAsia"/>
          <w:highlight w:val="none"/>
        </w:rPr>
        <w:t>2017</w:t>
      </w:r>
      <w:r>
        <w:rPr>
          <w:rFonts w:hint="eastAsia" w:asciiTheme="minorEastAsia" w:hAnsiTheme="minorEastAsia" w:eastAsiaTheme="minorEastAsia"/>
          <w:highlight w:val="none"/>
        </w:rPr>
        <w:t>〕</w:t>
      </w:r>
      <w:r>
        <w:rPr>
          <w:rFonts w:asciiTheme="minorEastAsia" w:hAnsiTheme="minorEastAsia" w:eastAsiaTheme="minorEastAsia"/>
          <w:highlight w:val="none"/>
        </w:rPr>
        <w:t>41号</w:t>
      </w:r>
      <w:r>
        <w:rPr>
          <w:rFonts w:hint="eastAsia" w:asciiTheme="minorEastAsia" w:hAnsiTheme="minorEastAsia" w:eastAsiaTheme="minorEastAsia"/>
          <w:highlight w:val="none"/>
        </w:rPr>
        <w:t>)</w:t>
      </w:r>
      <w:r>
        <w:rPr>
          <w:rFonts w:asciiTheme="minorEastAsia" w:hAnsiTheme="minorEastAsia" w:eastAsiaTheme="minorEastAsia"/>
          <w:highlight w:val="none"/>
        </w:rPr>
        <w:t>等政策要求，若资格要求涉及的登记、备案等有关事项和各类证照已实行多证合一</w:t>
      </w:r>
      <w:r>
        <w:rPr>
          <w:rFonts w:hint="eastAsia" w:asciiTheme="minorEastAsia" w:hAnsiTheme="minorEastAsia" w:eastAsiaTheme="minorEastAsia"/>
          <w:highlight w:val="none"/>
        </w:rPr>
        <w:t>的，提供多证合一证照副本复印件</w:t>
      </w:r>
      <w:r>
        <w:rPr>
          <w:rFonts w:asciiTheme="minorEastAsia" w:hAnsiTheme="minorEastAsia" w:eastAsiaTheme="minorEastAsia"/>
          <w:highlight w:val="none"/>
        </w:rPr>
        <w:t>。</w:t>
      </w:r>
    </w:p>
    <w:p w14:paraId="1D7A9D30">
      <w:pPr>
        <w:pStyle w:val="29"/>
        <w:spacing w:line="360" w:lineRule="auto"/>
        <w:rPr>
          <w:rFonts w:asciiTheme="minorEastAsia" w:hAnsiTheme="minorEastAsia" w:eastAsiaTheme="minorEastAsia"/>
          <w:highlight w:val="none"/>
        </w:rPr>
      </w:pPr>
    </w:p>
    <w:p w14:paraId="18E9434E">
      <w:pPr>
        <w:pStyle w:val="41"/>
        <w:numPr>
          <w:ilvl w:val="0"/>
          <w:numId w:val="11"/>
        </w:numPr>
        <w:spacing w:before="120" w:after="120" w:line="360" w:lineRule="auto"/>
        <w:ind w:firstLine="0"/>
        <w:rPr>
          <w:rFonts w:asciiTheme="minorEastAsia" w:hAnsiTheme="minorEastAsia" w:eastAsiaTheme="minorEastAsia"/>
          <w:highlight w:val="none"/>
        </w:rPr>
      </w:pPr>
      <w:bookmarkStart w:id="189" w:name="_Toc27779"/>
      <w:bookmarkStart w:id="190" w:name="_Toc28024"/>
      <w:bookmarkStart w:id="191" w:name="_Toc29937"/>
      <w:bookmarkStart w:id="192" w:name="_Toc14566"/>
      <w:r>
        <w:rPr>
          <w:rFonts w:hint="eastAsia" w:asciiTheme="minorEastAsia" w:hAnsiTheme="minorEastAsia" w:eastAsiaTheme="minorEastAsia"/>
          <w:highlight w:val="none"/>
        </w:rPr>
        <w:t>供应商具有良好的商业信誉和健全的财务会计制度的证明材料</w:t>
      </w:r>
      <w:bookmarkEnd w:id="189"/>
      <w:bookmarkEnd w:id="190"/>
      <w:bookmarkEnd w:id="191"/>
    </w:p>
    <w:bookmarkEnd w:id="192"/>
    <w:p w14:paraId="6AB5F41F">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1.供应商具有良好商业信誉的证明材料</w:t>
      </w:r>
    </w:p>
    <w:p w14:paraId="0EE69AF0">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提供具有良好的商业信誉的承诺函。</w:t>
      </w:r>
    </w:p>
    <w:p w14:paraId="214B1C20">
      <w:pPr>
        <w:pStyle w:val="30"/>
        <w:spacing w:line="360" w:lineRule="auto"/>
        <w:ind w:firstLine="482"/>
        <w:rPr>
          <w:rFonts w:asciiTheme="minorEastAsia" w:hAnsiTheme="minorEastAsia" w:eastAsiaTheme="minorEastAsia"/>
          <w:b/>
          <w:bCs/>
          <w:highlight w:val="none"/>
        </w:rPr>
      </w:pPr>
      <w:r>
        <w:rPr>
          <w:rFonts w:hint="eastAsia" w:asciiTheme="minorEastAsia" w:hAnsiTheme="minorEastAsia" w:eastAsiaTheme="minorEastAsia"/>
          <w:b/>
          <w:bCs/>
          <w:highlight w:val="none"/>
        </w:rPr>
        <w:t>注：本项目</w:t>
      </w:r>
      <w:r>
        <w:rPr>
          <w:rFonts w:hint="eastAsia" w:asciiTheme="minorEastAsia" w:hAnsiTheme="minorEastAsia" w:eastAsiaTheme="minorEastAsia"/>
          <w:b/>
          <w:bCs/>
          <w:highlight w:val="none"/>
          <w:lang w:val="en-US" w:eastAsia="zh-CN"/>
        </w:rPr>
        <w:t>供应商</w:t>
      </w:r>
      <w:r>
        <w:rPr>
          <w:rFonts w:hint="eastAsia" w:asciiTheme="minorEastAsia" w:hAnsiTheme="minorEastAsia" w:eastAsiaTheme="minorEastAsia"/>
          <w:b/>
          <w:bCs/>
          <w:highlight w:val="none"/>
        </w:rPr>
        <w:t>具有的良好商业信誉是指：至投标截止时间前一个工作日，未在“信用中国”网站、中国政府采购网站被列入失信被执行人、重大税收违法案件当事人名单、政府采购严重违法失信行为记录名单，或在参加本次采购活动前被禁止在一定期限内参加政府采购活动，期限已届满。如相关失信记录已失效，</w:t>
      </w:r>
      <w:r>
        <w:rPr>
          <w:rFonts w:hint="eastAsia" w:asciiTheme="minorEastAsia" w:hAnsiTheme="minorEastAsia" w:eastAsiaTheme="minorEastAsia"/>
          <w:b/>
          <w:bCs/>
          <w:highlight w:val="none"/>
          <w:lang w:val="en-US" w:eastAsia="zh-CN"/>
        </w:rPr>
        <w:t>供应商</w:t>
      </w:r>
      <w:r>
        <w:rPr>
          <w:rFonts w:hint="eastAsia" w:asciiTheme="minorEastAsia" w:hAnsiTheme="minorEastAsia" w:eastAsiaTheme="minorEastAsia"/>
          <w:b/>
          <w:bCs/>
          <w:highlight w:val="none"/>
        </w:rPr>
        <w:t>需提供相关证明资料。</w:t>
      </w:r>
    </w:p>
    <w:p w14:paraId="4198582F">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2.供应商具有健全的财务会计制度的证明材料</w:t>
      </w:r>
    </w:p>
    <w:p w14:paraId="282F88D8">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(1)供应商提供</w:t>
      </w:r>
      <w:r>
        <w:rPr>
          <w:rFonts w:hint="eastAsia" w:asciiTheme="minorEastAsia" w:hAnsiTheme="minorEastAsia" w:eastAsiaTheme="minorEastAsia"/>
          <w:highlight w:val="none"/>
          <w:lang w:val="en-US" w:eastAsia="zh-CN"/>
        </w:rPr>
        <w:t>近三年来任意一</w:t>
      </w:r>
      <w:r>
        <w:rPr>
          <w:rFonts w:hint="eastAsia" w:asciiTheme="minorEastAsia" w:hAnsiTheme="minorEastAsia" w:eastAsiaTheme="minorEastAsia"/>
          <w:highlight w:val="none"/>
        </w:rPr>
        <w:t>年度经过会计师事务所审计的财务报告复印件(经审计的有效财务报告应包括报告及报告中所附的完整内容，并由注册会计师签名、盖章以及会计师事务所盖章)；</w:t>
      </w:r>
    </w:p>
    <w:p w14:paraId="2D32BBC5">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(2)供应商提供</w:t>
      </w:r>
      <w:r>
        <w:rPr>
          <w:rFonts w:hint="eastAsia" w:asciiTheme="minorEastAsia" w:hAnsiTheme="minorEastAsia" w:eastAsiaTheme="minorEastAsia"/>
          <w:highlight w:val="none"/>
          <w:lang w:val="en-US" w:eastAsia="zh-CN"/>
        </w:rPr>
        <w:t>近三年来任意一</w:t>
      </w:r>
      <w:r>
        <w:rPr>
          <w:rFonts w:hint="eastAsia" w:asciiTheme="minorEastAsia" w:hAnsiTheme="minorEastAsia" w:eastAsiaTheme="minorEastAsia"/>
          <w:highlight w:val="none"/>
        </w:rPr>
        <w:t>年度供应商内部的财务报表复印件(至少包含资产负债表)；</w:t>
      </w:r>
    </w:p>
    <w:p w14:paraId="01B50A7C">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(3)供应商提供</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递交截止日前一年内银行为其出具的资信证明复印件；</w:t>
      </w:r>
    </w:p>
    <w:p w14:paraId="291710C7">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(4)供应商注册时间截至</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递交截止日不足一年的，可提供公司章程复印件；</w:t>
      </w:r>
    </w:p>
    <w:p w14:paraId="348BF576">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(5)</w:t>
      </w:r>
      <w:r>
        <w:rPr>
          <w:rFonts w:hint="eastAsia" w:asciiTheme="minorEastAsia" w:hAnsiTheme="minorEastAsia" w:eastAsiaTheme="minorEastAsia"/>
          <w:bCs/>
          <w:highlight w:val="none"/>
        </w:rPr>
        <w:t>提供具有健全的财务会计制度的承诺函</w:t>
      </w:r>
      <w:r>
        <w:rPr>
          <w:rFonts w:hint="eastAsia" w:asciiTheme="minorEastAsia" w:hAnsiTheme="minorEastAsia" w:eastAsiaTheme="minorEastAsia"/>
          <w:highlight w:val="none"/>
        </w:rPr>
        <w:t>。</w:t>
      </w:r>
    </w:p>
    <w:p w14:paraId="3F8BD555">
      <w:pPr>
        <w:pStyle w:val="42"/>
        <w:spacing w:line="360" w:lineRule="auto"/>
        <w:ind w:firstLine="482"/>
        <w:rPr>
          <w:rFonts w:asciiTheme="minorEastAsia" w:hAnsiTheme="minorEastAsia" w:eastAsiaTheme="minorEastAsia"/>
          <w:highlight w:val="none"/>
        </w:rPr>
      </w:pPr>
      <w:bookmarkStart w:id="193" w:name="_Toc17744"/>
      <w:bookmarkStart w:id="194" w:name="_Toc19866"/>
      <w:bookmarkStart w:id="195" w:name="_Toc5443"/>
      <w:r>
        <w:rPr>
          <w:rFonts w:hint="eastAsia" w:asciiTheme="minorEastAsia" w:hAnsiTheme="minorEastAsia" w:eastAsiaTheme="minorEastAsia"/>
          <w:bCs/>
          <w:highlight w:val="none"/>
        </w:rPr>
        <w:t>注：具有健全的财务会计制度的证明材料中第(1)-(5)项具有同等的效力，供应商可根据自身实际情况选择提供其中任意一项。</w:t>
      </w:r>
    </w:p>
    <w:p w14:paraId="32D9B7C8">
      <w:pPr>
        <w:pStyle w:val="41"/>
        <w:numPr>
          <w:ilvl w:val="0"/>
          <w:numId w:val="11"/>
        </w:numPr>
        <w:spacing w:before="120" w:after="120" w:line="360" w:lineRule="auto"/>
        <w:ind w:firstLine="0"/>
        <w:rPr>
          <w:rFonts w:asciiTheme="minorEastAsia" w:hAnsiTheme="minorEastAsia" w:eastAsiaTheme="minorEastAsia"/>
          <w:highlight w:val="none"/>
        </w:rPr>
      </w:pPr>
      <w:bookmarkStart w:id="196" w:name="_Toc27591"/>
      <w:r>
        <w:rPr>
          <w:rFonts w:hint="eastAsia" w:asciiTheme="minorEastAsia" w:hAnsiTheme="minorEastAsia" w:eastAsiaTheme="minorEastAsia"/>
          <w:highlight w:val="none"/>
        </w:rPr>
        <w:t>供应商具有依法缴纳税收和社会保障资金的良好记录的证明材料</w:t>
      </w:r>
      <w:bookmarkEnd w:id="193"/>
      <w:bookmarkEnd w:id="194"/>
      <w:bookmarkEnd w:id="196"/>
    </w:p>
    <w:bookmarkEnd w:id="195"/>
    <w:p w14:paraId="3752B05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提供具有</w:t>
      </w:r>
      <w:r>
        <w:rPr>
          <w:rFonts w:hint="eastAsia" w:asciiTheme="minorEastAsia" w:hAnsiTheme="minorEastAsia" w:eastAsiaTheme="minorEastAsia"/>
          <w:highlight w:val="none"/>
          <w:lang w:val="zh-CN"/>
        </w:rPr>
        <w:t>依法缴纳税收和社会保障资金的良好记录</w:t>
      </w:r>
      <w:r>
        <w:rPr>
          <w:rFonts w:hint="eastAsia" w:asciiTheme="minorEastAsia" w:hAnsiTheme="minorEastAsia" w:eastAsiaTheme="minorEastAsia"/>
          <w:highlight w:val="none"/>
        </w:rPr>
        <w:t>的承诺函。</w:t>
      </w:r>
    </w:p>
    <w:p w14:paraId="3E0CA1B9">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注：格式自拟，</w:t>
      </w:r>
      <w:r>
        <w:rPr>
          <w:rFonts w:hint="eastAsia" w:asciiTheme="minorEastAsia" w:hAnsiTheme="minorEastAsia" w:eastAsiaTheme="minorEastAsia"/>
          <w:highlight w:val="none"/>
          <w:lang w:val="en-US" w:eastAsia="zh-CN"/>
        </w:rPr>
        <w:t>《</w:t>
      </w:r>
      <w:r>
        <w:rPr>
          <w:rFonts w:hint="eastAsia" w:asciiTheme="minorEastAsia" w:hAnsiTheme="minorEastAsia" w:eastAsiaTheme="minorEastAsia"/>
          <w:highlight w:val="none"/>
        </w:rPr>
        <w:t>中华人民共和国政府采购法</w:t>
      </w:r>
      <w:r>
        <w:rPr>
          <w:rFonts w:hint="eastAsia" w:asciiTheme="minorEastAsia" w:hAnsiTheme="minorEastAsia" w:eastAsiaTheme="minorEastAsia"/>
          <w:highlight w:val="none"/>
          <w:lang w:val="en-US" w:eastAsia="zh-CN"/>
        </w:rPr>
        <w:t>》</w:t>
      </w:r>
      <w:r>
        <w:rPr>
          <w:rFonts w:hint="eastAsia" w:asciiTheme="minorEastAsia" w:hAnsiTheme="minorEastAsia" w:eastAsiaTheme="minorEastAsia"/>
          <w:highlight w:val="none"/>
        </w:rPr>
        <w:t>第二十二条规定的条件的承诺函》提供承诺函。</w:t>
      </w:r>
    </w:p>
    <w:p w14:paraId="3B8DC913">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br w:type="page"/>
      </w:r>
    </w:p>
    <w:p w14:paraId="0671BA96">
      <w:pPr>
        <w:pStyle w:val="41"/>
        <w:numPr>
          <w:ilvl w:val="0"/>
          <w:numId w:val="11"/>
        </w:numPr>
        <w:spacing w:before="120" w:after="120" w:line="360" w:lineRule="auto"/>
        <w:ind w:firstLine="0"/>
        <w:rPr>
          <w:rFonts w:asciiTheme="minorEastAsia" w:hAnsiTheme="minorEastAsia" w:eastAsiaTheme="minorEastAsia"/>
          <w:highlight w:val="none"/>
        </w:rPr>
      </w:pPr>
      <w:bookmarkStart w:id="197" w:name="_Toc16336"/>
      <w:bookmarkStart w:id="198" w:name="_Toc15870"/>
      <w:bookmarkStart w:id="199" w:name="_Toc11264"/>
      <w:r>
        <w:rPr>
          <w:rFonts w:hint="eastAsia" w:asciiTheme="minorEastAsia" w:hAnsiTheme="minorEastAsia" w:eastAsiaTheme="minorEastAsia"/>
          <w:highlight w:val="none"/>
        </w:rPr>
        <w:t>供应商具有履行合同所必需的设备和专业技术能力的证明材料</w:t>
      </w:r>
      <w:bookmarkEnd w:id="197"/>
      <w:bookmarkEnd w:id="198"/>
      <w:bookmarkEnd w:id="199"/>
    </w:p>
    <w:p w14:paraId="6D07E0CF">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提供具有履行合同所必需的设备和专业技术能力的承诺函。</w:t>
      </w:r>
    </w:p>
    <w:p w14:paraId="0F244B06">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注：格式自拟，</w:t>
      </w:r>
      <w:r>
        <w:rPr>
          <w:rFonts w:hint="eastAsia" w:asciiTheme="minorEastAsia" w:hAnsiTheme="minorEastAsia" w:eastAsiaTheme="minorEastAsia"/>
          <w:highlight w:val="none"/>
          <w:lang w:val="en-US" w:eastAsia="zh-CN"/>
        </w:rPr>
        <w:t>《</w:t>
      </w:r>
      <w:r>
        <w:rPr>
          <w:rFonts w:hint="eastAsia" w:asciiTheme="minorEastAsia" w:hAnsiTheme="minorEastAsia" w:eastAsiaTheme="minorEastAsia"/>
          <w:highlight w:val="none"/>
        </w:rPr>
        <w:t>中华人民共和国政府采购法</w:t>
      </w:r>
      <w:r>
        <w:rPr>
          <w:rFonts w:hint="eastAsia" w:asciiTheme="minorEastAsia" w:hAnsiTheme="minorEastAsia" w:eastAsiaTheme="minorEastAsia"/>
          <w:highlight w:val="none"/>
          <w:lang w:val="en-US" w:eastAsia="zh-CN"/>
        </w:rPr>
        <w:t>》</w:t>
      </w:r>
      <w:r>
        <w:rPr>
          <w:rFonts w:hint="eastAsia" w:asciiTheme="minorEastAsia" w:hAnsiTheme="minorEastAsia" w:eastAsiaTheme="minorEastAsia"/>
          <w:highlight w:val="none"/>
        </w:rPr>
        <w:t>第二十二条规定的条件的承诺函》提供承诺函。</w:t>
      </w:r>
    </w:p>
    <w:p w14:paraId="48955BF8">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br w:type="page"/>
      </w:r>
    </w:p>
    <w:p w14:paraId="4A2A5BF4">
      <w:pPr>
        <w:pStyle w:val="41"/>
        <w:numPr>
          <w:ilvl w:val="0"/>
          <w:numId w:val="11"/>
        </w:numPr>
        <w:spacing w:before="120" w:after="120" w:line="360" w:lineRule="auto"/>
        <w:ind w:firstLine="0"/>
        <w:rPr>
          <w:rFonts w:asciiTheme="minorEastAsia" w:hAnsiTheme="minorEastAsia" w:eastAsiaTheme="minorEastAsia"/>
          <w:highlight w:val="none"/>
        </w:rPr>
      </w:pPr>
      <w:bookmarkStart w:id="200" w:name="_Toc21379"/>
      <w:bookmarkStart w:id="201" w:name="_Toc2679"/>
      <w:r>
        <w:rPr>
          <w:rFonts w:hint="eastAsia" w:asciiTheme="minorEastAsia" w:hAnsiTheme="minorEastAsia" w:eastAsiaTheme="minorEastAsia"/>
          <w:highlight w:val="none"/>
        </w:rPr>
        <w:t>供应商参加政府采购活动前三年内，在经营活动中没有重大违法记录的证明材料</w:t>
      </w:r>
      <w:bookmarkEnd w:id="200"/>
      <w:bookmarkEnd w:id="201"/>
    </w:p>
    <w:p w14:paraId="2629EFAD">
      <w:pPr>
        <w:pStyle w:val="30"/>
        <w:spacing w:line="360" w:lineRule="auto"/>
        <w:rPr>
          <w:rFonts w:asciiTheme="minorEastAsia" w:hAnsiTheme="minorEastAsia" w:eastAsiaTheme="minorEastAsia"/>
          <w:highlight w:val="none"/>
        </w:rPr>
      </w:pPr>
      <w:bookmarkStart w:id="202" w:name="_Toc14299"/>
      <w:bookmarkStart w:id="203" w:name="_Toc9591"/>
      <w:r>
        <w:rPr>
          <w:rFonts w:hint="eastAsia" w:asciiTheme="minorEastAsia" w:hAnsiTheme="minorEastAsia" w:eastAsiaTheme="minorEastAsia"/>
          <w:highlight w:val="none"/>
        </w:rPr>
        <w:t>提供参加本次政府采购活动前三年内，在经营活动中没有重大违法记录的书面声明(成立不足三年的，从成立之日起计算)。</w:t>
      </w:r>
    </w:p>
    <w:p w14:paraId="32B60398">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注：格式自拟，</w:t>
      </w:r>
      <w:r>
        <w:rPr>
          <w:rFonts w:hint="eastAsia" w:asciiTheme="minorEastAsia" w:hAnsiTheme="minorEastAsia" w:eastAsiaTheme="minorEastAsia"/>
          <w:highlight w:val="none"/>
          <w:lang w:val="en-US" w:eastAsia="zh-CN"/>
        </w:rPr>
        <w:t>《</w:t>
      </w:r>
      <w:r>
        <w:rPr>
          <w:rFonts w:hint="eastAsia" w:asciiTheme="minorEastAsia" w:hAnsiTheme="minorEastAsia" w:eastAsiaTheme="minorEastAsia"/>
          <w:highlight w:val="none"/>
        </w:rPr>
        <w:t>中华人民共和国政府采购法</w:t>
      </w:r>
      <w:r>
        <w:rPr>
          <w:rFonts w:hint="eastAsia" w:asciiTheme="minorEastAsia" w:hAnsiTheme="minorEastAsia" w:eastAsiaTheme="minorEastAsia"/>
          <w:highlight w:val="none"/>
          <w:lang w:val="en-US" w:eastAsia="zh-CN"/>
        </w:rPr>
        <w:t>》</w:t>
      </w:r>
      <w:r>
        <w:rPr>
          <w:rFonts w:hint="eastAsia" w:asciiTheme="minorEastAsia" w:hAnsiTheme="minorEastAsia" w:eastAsiaTheme="minorEastAsia"/>
          <w:highlight w:val="none"/>
        </w:rPr>
        <w:t>第二十二条规定的条件的声明函》提供声明函。</w:t>
      </w:r>
    </w:p>
    <w:bookmarkEnd w:id="202"/>
    <w:bookmarkEnd w:id="203"/>
    <w:p w14:paraId="03564529">
      <w:pPr>
        <w:pStyle w:val="41"/>
        <w:numPr>
          <w:ilvl w:val="0"/>
          <w:numId w:val="11"/>
        </w:numPr>
        <w:spacing w:before="120" w:after="120" w:line="360" w:lineRule="auto"/>
        <w:ind w:firstLine="0"/>
        <w:rPr>
          <w:rFonts w:asciiTheme="minorEastAsia" w:hAnsiTheme="minorEastAsia" w:eastAsiaTheme="minorEastAsia"/>
          <w:highlight w:val="none"/>
        </w:rPr>
      </w:pPr>
      <w:bookmarkStart w:id="204" w:name="_Toc15054"/>
      <w:bookmarkStart w:id="205" w:name="_Toc12481"/>
      <w:bookmarkStart w:id="206" w:name="_Toc19166"/>
      <w:bookmarkStart w:id="207" w:name="_Toc4865"/>
      <w:r>
        <w:rPr>
          <w:rFonts w:hint="eastAsia" w:asciiTheme="minorEastAsia" w:hAnsiTheme="minorEastAsia" w:eastAsiaTheme="minorEastAsia"/>
          <w:highlight w:val="none"/>
        </w:rPr>
        <w:t>根据采购项目的特殊要求，规定供应商提供的特定条件</w:t>
      </w:r>
      <w:bookmarkEnd w:id="204"/>
      <w:r>
        <w:rPr>
          <w:rFonts w:hint="eastAsia" w:asciiTheme="minorEastAsia" w:hAnsiTheme="minorEastAsia" w:eastAsiaTheme="minorEastAsia"/>
          <w:highlight w:val="none"/>
        </w:rPr>
        <w:t>的证明材料</w:t>
      </w:r>
      <w:bookmarkEnd w:id="205"/>
      <w:bookmarkEnd w:id="206"/>
      <w:bookmarkEnd w:id="207"/>
    </w:p>
    <w:p w14:paraId="37CD726E">
      <w:pPr>
        <w:pStyle w:val="27"/>
        <w:spacing w:line="360" w:lineRule="auto"/>
        <w:ind w:firstLine="480" w:firstLineChars="200"/>
        <w:jc w:val="center"/>
        <w:rPr>
          <w:rFonts w:asciiTheme="minorEastAsia" w:hAnsiTheme="minorEastAsia" w:eastAsiaTheme="minorEastAsia"/>
          <w:highlight w:val="none"/>
          <w:lang w:val="zh-CN"/>
        </w:rPr>
      </w:pPr>
      <w:r>
        <w:rPr>
          <w:rFonts w:hint="eastAsia" w:cs="宋体" w:asciiTheme="minorEastAsia" w:hAnsiTheme="minorEastAsia" w:eastAsiaTheme="minorEastAsia"/>
          <w:highlight w:val="none"/>
          <w:lang w:eastAsia="zh-CN"/>
        </w:rPr>
        <w:t>（如涉及需提供）</w:t>
      </w:r>
    </w:p>
    <w:p w14:paraId="15194E72">
      <w:pPr>
        <w:pStyle w:val="30"/>
        <w:spacing w:line="360" w:lineRule="auto"/>
        <w:rPr>
          <w:rFonts w:asciiTheme="minorEastAsia" w:hAnsiTheme="minorEastAsia" w:eastAsiaTheme="minorEastAsia"/>
          <w:highlight w:val="none"/>
        </w:rPr>
      </w:pPr>
    </w:p>
    <w:p w14:paraId="0F7DB060">
      <w:pPr>
        <w:pStyle w:val="30"/>
        <w:spacing w:line="360" w:lineRule="auto"/>
        <w:ind w:firstLine="482"/>
        <w:rPr>
          <w:rFonts w:hint="eastAsia" w:cs="宋体" w:asciiTheme="minorEastAsia" w:hAnsiTheme="minorEastAsia" w:eastAsiaTheme="minorEastAsia"/>
          <w:b/>
          <w:bCs/>
          <w:highlight w:val="none"/>
        </w:rPr>
      </w:pPr>
      <w:r>
        <w:rPr>
          <w:rFonts w:hint="eastAsia" w:cs="宋体" w:asciiTheme="minorEastAsia" w:hAnsiTheme="minorEastAsia" w:eastAsiaTheme="minorEastAsia"/>
          <w:b/>
          <w:bCs/>
          <w:highlight w:val="none"/>
        </w:rPr>
        <w:t>注：承诺函格式自拟</w:t>
      </w:r>
    </w:p>
    <w:p w14:paraId="56BA0FF2">
      <w:pPr>
        <w:pStyle w:val="30"/>
        <w:spacing w:line="360" w:lineRule="auto"/>
        <w:ind w:firstLine="482"/>
        <w:rPr>
          <w:rFonts w:hint="eastAsia" w:cs="宋体" w:asciiTheme="minorEastAsia" w:hAnsiTheme="minorEastAsia" w:eastAsiaTheme="minorEastAsia"/>
          <w:b/>
          <w:bCs/>
          <w:highlight w:val="none"/>
        </w:rPr>
      </w:pPr>
    </w:p>
    <w:p w14:paraId="10291980">
      <w:pPr>
        <w:pStyle w:val="41"/>
        <w:numPr>
          <w:ilvl w:val="0"/>
          <w:numId w:val="11"/>
        </w:numPr>
        <w:spacing w:before="120" w:after="120" w:line="360" w:lineRule="auto"/>
        <w:ind w:firstLine="0"/>
        <w:rPr>
          <w:rFonts w:asciiTheme="minorEastAsia" w:hAnsiTheme="minorEastAsia" w:eastAsiaTheme="minorEastAsia"/>
          <w:w w:val="95"/>
          <w:highlight w:val="none"/>
        </w:rPr>
      </w:pPr>
      <w:bookmarkStart w:id="208" w:name="_Toc15708"/>
      <w:bookmarkStart w:id="209" w:name="_Toc28675"/>
      <w:bookmarkStart w:id="210" w:name="_Toc21855"/>
      <w:r>
        <w:rPr>
          <w:rFonts w:hint="eastAsia" w:asciiTheme="minorEastAsia" w:hAnsiTheme="minorEastAsia" w:eastAsiaTheme="minorEastAsia"/>
          <w:w w:val="95"/>
          <w:highlight w:val="none"/>
        </w:rPr>
        <w:t>《中华人民共和国政府</w:t>
      </w:r>
      <w:r>
        <w:rPr>
          <w:rFonts w:hint="eastAsia" w:asciiTheme="minorEastAsia" w:hAnsiTheme="minorEastAsia" w:eastAsiaTheme="minorEastAsia"/>
          <w:highlight w:val="none"/>
        </w:rPr>
        <w:t>采购</w:t>
      </w:r>
      <w:r>
        <w:rPr>
          <w:rFonts w:hint="eastAsia" w:asciiTheme="minorEastAsia" w:hAnsiTheme="minorEastAsia" w:eastAsiaTheme="minorEastAsia"/>
          <w:w w:val="95"/>
          <w:highlight w:val="none"/>
        </w:rPr>
        <w:t>法》第二十二条规定的条件的承诺及声明函</w:t>
      </w:r>
      <w:bookmarkEnd w:id="208"/>
      <w:bookmarkEnd w:id="209"/>
      <w:bookmarkEnd w:id="210"/>
    </w:p>
    <w:p w14:paraId="6F20FF54">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(采购代理机构名称)：</w:t>
      </w:r>
    </w:p>
    <w:p w14:paraId="7996A5F9">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我公司作为本次</w:t>
      </w:r>
      <w:r>
        <w:rPr>
          <w:rFonts w:hint="eastAsia" w:asciiTheme="minorEastAsia" w:hAnsiTheme="minorEastAsia" w:eastAsiaTheme="minorEastAsia"/>
          <w:highlight w:val="none"/>
          <w:lang w:val="en-US" w:eastAsia="zh-CN"/>
        </w:rPr>
        <w:t>比选</w:t>
      </w:r>
      <w:r>
        <w:rPr>
          <w:rFonts w:hint="eastAsia" w:asciiTheme="minorEastAsia" w:hAnsiTheme="minorEastAsia" w:eastAsiaTheme="minorEastAsia"/>
          <w:highlight w:val="none"/>
        </w:rPr>
        <w:t>项目的供应商，根据</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要求，现郑重承诺及声明如下：</w:t>
      </w:r>
    </w:p>
    <w:p w14:paraId="4A1D1ACB">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highlight w:val="none"/>
        </w:rPr>
        <w:t xml:space="preserve">具有良好的商业信誉和健全的财务会计制度； </w:t>
      </w:r>
    </w:p>
    <w:p w14:paraId="401728E9">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highlight w:val="none"/>
        </w:rPr>
        <w:t xml:space="preserve">具有履行合同所必需的设备和专业技术能力； </w:t>
      </w:r>
    </w:p>
    <w:p w14:paraId="10F2A645">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highlight w:val="none"/>
        </w:rPr>
        <w:t xml:space="preserve">具有依法缴纳税收和社会保障资金的良好记录； </w:t>
      </w:r>
    </w:p>
    <w:p w14:paraId="09B5D6EF">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4.</w:t>
      </w:r>
      <w:r>
        <w:rPr>
          <w:rFonts w:hint="eastAsia" w:asciiTheme="minorEastAsia" w:hAnsiTheme="minorEastAsia" w:eastAsiaTheme="minorEastAsia"/>
          <w:highlight w:val="none"/>
        </w:rPr>
        <w:t>参加本次政府采购活动前三年内，在经营活动中没有重大违法记录(供应商成立不足三年的，从成立之日起计算)；</w:t>
      </w:r>
    </w:p>
    <w:p w14:paraId="3F2BF22E">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5.</w:t>
      </w:r>
      <w:r>
        <w:rPr>
          <w:rFonts w:hint="eastAsia" w:asciiTheme="minorEastAsia" w:hAnsiTheme="minorEastAsia" w:eastAsiaTheme="minorEastAsia"/>
          <w:highlight w:val="none"/>
        </w:rPr>
        <w:t>符合法律、行政法规规定的其他条件；</w:t>
      </w:r>
    </w:p>
    <w:p w14:paraId="577135D4">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6.</w:t>
      </w:r>
      <w:r>
        <w:rPr>
          <w:rFonts w:hint="eastAsia" w:asciiTheme="minorEastAsia" w:hAnsiTheme="minorEastAsia" w:eastAsiaTheme="minorEastAsia"/>
          <w:highlight w:val="none"/>
        </w:rPr>
        <w:t>未与其他供应商组成联合体参与本项目</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w:t>
      </w:r>
    </w:p>
    <w:p w14:paraId="2F7C851B">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7.</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有效期为</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递交截止时间之日起90日</w:t>
      </w:r>
      <w:r>
        <w:rPr>
          <w:rFonts w:hint="eastAsia" w:asciiTheme="minorEastAsia" w:hAnsiTheme="minorEastAsia" w:eastAsiaTheme="minorEastAsia"/>
          <w:highlight w:val="none"/>
          <w:lang w:eastAsia="zh-CN"/>
        </w:rPr>
        <w:t>。</w:t>
      </w:r>
    </w:p>
    <w:p w14:paraId="225B5874">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本公司对上述承诺的内容事项真实性、合法性负责。如经查实上述承诺的内容事项存在虚假，我公司自愿接受以提供虚假材料谋取成交所带来的所有法律责任。</w:t>
      </w:r>
    </w:p>
    <w:p w14:paraId="1CE4A89F">
      <w:pPr>
        <w:pStyle w:val="29"/>
        <w:spacing w:line="360" w:lineRule="auto"/>
        <w:rPr>
          <w:rFonts w:hint="eastAsia" w:asciiTheme="minorEastAsia" w:hAnsiTheme="minorEastAsia" w:eastAsiaTheme="minorEastAsia"/>
          <w:highlight w:val="none"/>
          <w:lang w:val="en-US" w:eastAsia="zh-CN"/>
        </w:rPr>
      </w:pPr>
      <w:r>
        <w:rPr>
          <w:rFonts w:hint="eastAsia" w:asciiTheme="minorEastAsia" w:hAnsiTheme="minorEastAsia" w:eastAsiaTheme="minorEastAsia"/>
          <w:highlight w:val="none"/>
          <w:lang w:val="en-US" w:eastAsia="zh-CN"/>
        </w:rPr>
        <w:tab/>
      </w:r>
    </w:p>
    <w:p w14:paraId="18AF29AB">
      <w:pPr>
        <w:pStyle w:val="29"/>
        <w:spacing w:line="360" w:lineRule="auto"/>
        <w:rPr>
          <w:rFonts w:asciiTheme="minorEastAsia" w:hAnsiTheme="minorEastAsia" w:eastAsiaTheme="minorEastAsia"/>
          <w:highlight w:val="none"/>
        </w:rPr>
      </w:pPr>
    </w:p>
    <w:p w14:paraId="5F82FF5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供应商名称：</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(盖章)</w:t>
      </w:r>
    </w:p>
    <w:p w14:paraId="0991B268">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法定代表人/单位负责人或授权代表：</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(签字或盖章)</w:t>
      </w:r>
    </w:p>
    <w:p w14:paraId="14DD914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eastAsia="zh-CN"/>
        </w:rPr>
        <w:t>日期</w:t>
      </w:r>
      <w:r>
        <w:rPr>
          <w:rFonts w:hint="eastAsia" w:asciiTheme="minorEastAsia" w:hAnsiTheme="minorEastAsia" w:eastAsiaTheme="minorEastAsia"/>
          <w:highlight w:val="none"/>
        </w:rPr>
        <w:t>：</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 xml:space="preserve">  </w:t>
      </w:r>
    </w:p>
    <w:p w14:paraId="64F33CD5">
      <w:pPr>
        <w:pStyle w:val="42"/>
        <w:spacing w:line="360" w:lineRule="auto"/>
        <w:ind w:firstLine="482"/>
        <w:rPr>
          <w:rFonts w:hint="eastAsia" w:asciiTheme="minorEastAsia" w:hAnsiTheme="minorEastAsia" w:eastAsiaTheme="minorEastAsia"/>
          <w:highlight w:val="none"/>
          <w:lang w:eastAsia="zh-CN"/>
        </w:rPr>
      </w:pPr>
      <w:r>
        <w:rPr>
          <w:rFonts w:hint="eastAsia" w:asciiTheme="minorEastAsia" w:hAnsiTheme="minorEastAsia" w:eastAsiaTheme="minorEastAsia"/>
          <w:highlight w:val="none"/>
        </w:rPr>
        <w:t>注：本部分所要求的承诺函可参照本格式或自拟格式填写均有效。</w:t>
      </w:r>
      <w:bookmarkStart w:id="211" w:name="_Toc18702"/>
      <w:r>
        <w:rPr>
          <w:rFonts w:hint="eastAsia" w:asciiTheme="minorEastAsia" w:hAnsiTheme="minorEastAsia" w:eastAsiaTheme="minorEastAsia"/>
          <w:highlight w:val="none"/>
        </w:rPr>
        <w:br w:type="page"/>
      </w:r>
    </w:p>
    <w:p w14:paraId="053D4292">
      <w:pPr>
        <w:pStyle w:val="29"/>
        <w:spacing w:line="360" w:lineRule="auto"/>
        <w:rPr>
          <w:rFonts w:asciiTheme="minorEastAsia" w:hAnsiTheme="minorEastAsia" w:eastAsiaTheme="minorEastAsia"/>
          <w:highlight w:val="none"/>
        </w:rPr>
      </w:pPr>
    </w:p>
    <w:p w14:paraId="1A2A1F50">
      <w:pPr>
        <w:pStyle w:val="29"/>
        <w:spacing w:line="360" w:lineRule="auto"/>
        <w:rPr>
          <w:rFonts w:asciiTheme="minorEastAsia" w:hAnsiTheme="minorEastAsia" w:eastAsiaTheme="minorEastAsia"/>
          <w:highlight w:val="none"/>
        </w:rPr>
      </w:pPr>
    </w:p>
    <w:p w14:paraId="3BCDB923">
      <w:pPr>
        <w:pStyle w:val="29"/>
        <w:spacing w:line="360" w:lineRule="auto"/>
        <w:rPr>
          <w:rFonts w:asciiTheme="minorEastAsia" w:hAnsiTheme="minorEastAsia" w:eastAsiaTheme="minorEastAsia"/>
          <w:highlight w:val="none"/>
        </w:rPr>
      </w:pPr>
    </w:p>
    <w:p w14:paraId="2065253B">
      <w:pPr>
        <w:pStyle w:val="29"/>
        <w:spacing w:line="360" w:lineRule="auto"/>
        <w:rPr>
          <w:rFonts w:asciiTheme="minorEastAsia" w:hAnsiTheme="minorEastAsia" w:eastAsiaTheme="minorEastAsia"/>
          <w:highlight w:val="none"/>
        </w:rPr>
      </w:pPr>
    </w:p>
    <w:p w14:paraId="028F0EF9">
      <w:pPr>
        <w:pStyle w:val="29"/>
        <w:spacing w:line="360" w:lineRule="auto"/>
        <w:rPr>
          <w:rFonts w:asciiTheme="minorEastAsia" w:hAnsiTheme="minorEastAsia" w:eastAsiaTheme="minorEastAsia"/>
          <w:highlight w:val="none"/>
        </w:rPr>
      </w:pPr>
    </w:p>
    <w:p w14:paraId="6A0FFDA5">
      <w:pPr>
        <w:pStyle w:val="29"/>
        <w:spacing w:line="360" w:lineRule="auto"/>
        <w:rPr>
          <w:rFonts w:asciiTheme="minorEastAsia" w:hAnsiTheme="minorEastAsia" w:eastAsiaTheme="minorEastAsia"/>
          <w:highlight w:val="none"/>
        </w:rPr>
      </w:pPr>
    </w:p>
    <w:p w14:paraId="52C6DEFA">
      <w:pPr>
        <w:pStyle w:val="29"/>
        <w:spacing w:line="360" w:lineRule="auto"/>
        <w:rPr>
          <w:rFonts w:asciiTheme="minorEastAsia" w:hAnsiTheme="minorEastAsia" w:eastAsiaTheme="minorEastAsia"/>
          <w:highlight w:val="none"/>
        </w:rPr>
      </w:pPr>
    </w:p>
    <w:p w14:paraId="001EA4F8">
      <w:pPr>
        <w:pStyle w:val="29"/>
        <w:spacing w:line="360" w:lineRule="auto"/>
        <w:rPr>
          <w:rFonts w:asciiTheme="minorEastAsia" w:hAnsiTheme="minorEastAsia" w:eastAsiaTheme="minorEastAsia"/>
          <w:highlight w:val="none"/>
        </w:rPr>
      </w:pPr>
    </w:p>
    <w:p w14:paraId="504E2A71">
      <w:pPr>
        <w:pStyle w:val="29"/>
        <w:spacing w:line="360" w:lineRule="auto"/>
        <w:rPr>
          <w:rFonts w:asciiTheme="minorEastAsia" w:hAnsiTheme="minorEastAsia" w:eastAsiaTheme="minorEastAsia"/>
          <w:highlight w:val="none"/>
        </w:rPr>
      </w:pPr>
      <w:bookmarkStart w:id="212" w:name="_Toc14607"/>
    </w:p>
    <w:p w14:paraId="7148F8E2">
      <w:pPr>
        <w:pStyle w:val="29"/>
        <w:spacing w:line="360" w:lineRule="auto"/>
        <w:rPr>
          <w:rFonts w:asciiTheme="minorEastAsia" w:hAnsiTheme="minorEastAsia" w:eastAsiaTheme="minorEastAsia"/>
          <w:highlight w:val="none"/>
        </w:rPr>
      </w:pPr>
    </w:p>
    <w:p w14:paraId="40A3B868">
      <w:pPr>
        <w:pStyle w:val="29"/>
        <w:spacing w:line="360" w:lineRule="auto"/>
        <w:rPr>
          <w:rFonts w:asciiTheme="minorEastAsia" w:hAnsiTheme="minorEastAsia" w:eastAsiaTheme="minorEastAsia"/>
          <w:highlight w:val="none"/>
        </w:rPr>
      </w:pPr>
    </w:p>
    <w:p w14:paraId="626BD342">
      <w:pPr>
        <w:pStyle w:val="29"/>
        <w:spacing w:line="360" w:lineRule="auto"/>
        <w:rPr>
          <w:rFonts w:asciiTheme="minorEastAsia" w:hAnsiTheme="minorEastAsia" w:eastAsiaTheme="minorEastAsia"/>
          <w:highlight w:val="none"/>
        </w:rPr>
      </w:pPr>
    </w:p>
    <w:p w14:paraId="29A9AC62">
      <w:pPr>
        <w:pStyle w:val="31"/>
        <w:numPr>
          <w:ilvl w:val="1"/>
          <w:numId w:val="0"/>
        </w:numPr>
        <w:spacing w:line="360" w:lineRule="auto"/>
        <w:jc w:val="center"/>
        <w:rPr>
          <w:rFonts w:asciiTheme="minorEastAsia" w:hAnsiTheme="minorEastAsia" w:eastAsiaTheme="minorEastAsia"/>
          <w:sz w:val="32"/>
          <w:szCs w:val="32"/>
          <w:highlight w:val="none"/>
        </w:rPr>
      </w:pPr>
      <w:bookmarkStart w:id="213" w:name="_Toc2119"/>
      <w:r>
        <w:rPr>
          <w:rFonts w:hint="eastAsia" w:asciiTheme="minorEastAsia" w:hAnsiTheme="minorEastAsia" w:eastAsiaTheme="minorEastAsia"/>
          <w:sz w:val="32"/>
          <w:szCs w:val="32"/>
          <w:highlight w:val="none"/>
        </w:rPr>
        <w:t>第二部分 其他</w:t>
      </w:r>
      <w:r>
        <w:rPr>
          <w:rFonts w:hint="eastAsia" w:asciiTheme="minorEastAsia" w:hAnsiTheme="minorEastAsia" w:eastAsiaTheme="minorEastAsia"/>
          <w:sz w:val="32"/>
          <w:szCs w:val="32"/>
          <w:highlight w:val="none"/>
          <w:lang w:eastAsia="zh-CN"/>
        </w:rPr>
        <w:t>比选申请文件</w:t>
      </w:r>
      <w:r>
        <w:rPr>
          <w:rFonts w:hint="eastAsia" w:asciiTheme="minorEastAsia" w:hAnsiTheme="minorEastAsia" w:eastAsiaTheme="minorEastAsia"/>
          <w:sz w:val="32"/>
          <w:szCs w:val="32"/>
          <w:highlight w:val="none"/>
        </w:rPr>
        <w:t>(格式)</w:t>
      </w:r>
      <w:bookmarkEnd w:id="212"/>
      <w:bookmarkEnd w:id="213"/>
    </w:p>
    <w:p w14:paraId="7B968417">
      <w:pPr>
        <w:pStyle w:val="29"/>
        <w:spacing w:line="360" w:lineRule="auto"/>
        <w:rPr>
          <w:rFonts w:asciiTheme="minorEastAsia" w:hAnsiTheme="minorEastAsia" w:eastAsiaTheme="minorEastAsia"/>
          <w:highlight w:val="none"/>
        </w:rPr>
      </w:pPr>
      <w:bookmarkStart w:id="214" w:name="_Toc26038"/>
      <w:r>
        <w:rPr>
          <w:rFonts w:hint="eastAsia" w:asciiTheme="minorEastAsia" w:hAnsiTheme="minorEastAsia" w:eastAsiaTheme="minorEastAsia"/>
          <w:highlight w:val="none"/>
        </w:rPr>
        <w:br w:type="page"/>
      </w:r>
    </w:p>
    <w:p w14:paraId="6B367470">
      <w:pPr>
        <w:pStyle w:val="41"/>
        <w:numPr>
          <w:ilvl w:val="0"/>
          <w:numId w:val="12"/>
        </w:numPr>
        <w:spacing w:before="120" w:after="120" w:line="360" w:lineRule="auto"/>
        <w:ind w:firstLine="0"/>
        <w:rPr>
          <w:rFonts w:asciiTheme="minorEastAsia" w:hAnsiTheme="minorEastAsia" w:eastAsiaTheme="minorEastAsia"/>
          <w:highlight w:val="none"/>
        </w:rPr>
      </w:pPr>
      <w:bookmarkStart w:id="215" w:name="_Toc442"/>
      <w:bookmarkStart w:id="216" w:name="_Toc2311"/>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函</w:t>
      </w:r>
      <w:bookmarkEnd w:id="211"/>
      <w:bookmarkEnd w:id="214"/>
      <w:bookmarkEnd w:id="215"/>
      <w:bookmarkEnd w:id="216"/>
    </w:p>
    <w:p w14:paraId="3135096A">
      <w:pPr>
        <w:pStyle w:val="29"/>
        <w:spacing w:line="360" w:lineRule="auto"/>
        <w:rPr>
          <w:rFonts w:asciiTheme="minorEastAsia" w:hAnsiTheme="minorEastAsia" w:eastAsiaTheme="minorEastAsia"/>
          <w:highlight w:val="none"/>
          <w:lang w:val="zh-CN"/>
        </w:rPr>
      </w:pPr>
      <w:r>
        <w:rPr>
          <w:rFonts w:hint="eastAsia" w:asciiTheme="minorEastAsia" w:hAnsiTheme="minorEastAsia" w:eastAsiaTheme="minorEastAsia"/>
          <w:highlight w:val="none"/>
          <w:lang w:val="zh-CN"/>
        </w:rPr>
        <w:t>致：四川五邑招标代理有限公司</w:t>
      </w:r>
    </w:p>
    <w:p w14:paraId="175934D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我方全面研究了“</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(项目名称)(项目编号：</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)”的</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，决定参加贵单位组织的本项目报价。我方授权</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(姓名、职务)代表我方</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(供应商名称)全权处理本项目报价的有关事宜。</w:t>
      </w:r>
    </w:p>
    <w:p w14:paraId="45E3A414">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highlight w:val="none"/>
        </w:rPr>
        <w:t>我方自愿按照</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规定的各项要求向采购人提供所需服务，履约时间为</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w:t>
      </w:r>
    </w:p>
    <w:p w14:paraId="2430E85D">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highlight w:val="none"/>
        </w:rPr>
        <w:t>如我方成交：</w:t>
      </w:r>
    </w:p>
    <w:p w14:paraId="33DA8ACB">
      <w:pPr>
        <w:pStyle w:val="43"/>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2.1</w:t>
      </w:r>
      <w:r>
        <w:rPr>
          <w:rFonts w:hint="eastAsia" w:asciiTheme="minorEastAsia" w:hAnsiTheme="minorEastAsia" w:eastAsiaTheme="minorEastAsia"/>
          <w:highlight w:val="none"/>
        </w:rPr>
        <w:t>我方承诺在收到</w:t>
      </w:r>
      <w:r>
        <w:rPr>
          <w:rFonts w:hint="eastAsia" w:asciiTheme="minorEastAsia" w:hAnsiTheme="minorEastAsia" w:eastAsiaTheme="minorEastAsia"/>
          <w:highlight w:val="none"/>
          <w:lang w:eastAsia="zh-CN"/>
        </w:rPr>
        <w:t>中选通知书</w:t>
      </w:r>
      <w:r>
        <w:rPr>
          <w:rFonts w:hint="eastAsia" w:asciiTheme="minorEastAsia" w:hAnsiTheme="minorEastAsia" w:eastAsiaTheme="minorEastAsia"/>
          <w:highlight w:val="none"/>
        </w:rPr>
        <w:t>后，在规定的期限内与采购人签订合同。</w:t>
      </w:r>
    </w:p>
    <w:p w14:paraId="235E47C7">
      <w:pPr>
        <w:pStyle w:val="43"/>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2.2</w:t>
      </w:r>
      <w:r>
        <w:rPr>
          <w:rFonts w:hint="eastAsia" w:asciiTheme="minorEastAsia" w:hAnsiTheme="minorEastAsia" w:eastAsiaTheme="minorEastAsia"/>
          <w:highlight w:val="none"/>
        </w:rPr>
        <w:t>我方将严格履行采购合同规定的责任和义务。</w:t>
      </w:r>
    </w:p>
    <w:p w14:paraId="6D7C3226">
      <w:pPr>
        <w:pStyle w:val="43"/>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2.3</w:t>
      </w:r>
      <w:r>
        <w:rPr>
          <w:rFonts w:hint="eastAsia" w:asciiTheme="minorEastAsia" w:hAnsiTheme="minorEastAsia" w:eastAsiaTheme="minorEastAsia"/>
          <w:highlight w:val="none"/>
        </w:rPr>
        <w:t>我方愿意提供贵单位可能另外要求的，与报价有关的文件资料，并保证我方已提供和将要提供的文件资料是真实、准确的。</w:t>
      </w:r>
    </w:p>
    <w:p w14:paraId="46E19773">
      <w:pPr>
        <w:pStyle w:val="43"/>
        <w:numPr>
          <w:ilvl w:val="3"/>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kern w:val="2"/>
          <w:sz w:val="24"/>
          <w:szCs w:val="24"/>
          <w:lang w:val="en-US" w:eastAsia="zh-CN" w:bidi="ar-SA"/>
        </w:rPr>
        <w:t>2.4</w:t>
      </w:r>
      <w:r>
        <w:rPr>
          <w:rFonts w:hint="eastAsia" w:asciiTheme="minorEastAsia" w:hAnsiTheme="minorEastAsia" w:eastAsiaTheme="minorEastAsia"/>
          <w:highlight w:val="none"/>
        </w:rPr>
        <w:t>我方自愿按照</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规定的各项要求完成供货，最后报价以《最后报价表》为准，接受采购人按照政府采购合同约定金额支付采购资金。</w:t>
      </w:r>
    </w:p>
    <w:p w14:paraId="16D0CDF5">
      <w:pPr>
        <w:pStyle w:val="38"/>
        <w:numPr>
          <w:ilvl w:val="2"/>
          <w:numId w:val="0"/>
        </w:numPr>
        <w:spacing w:line="360" w:lineRule="auto"/>
        <w:ind w:left="0" w:leftChars="0" w:firstLine="480" w:firstLineChars="200"/>
        <w:rPr>
          <w:rFonts w:asciiTheme="minorEastAsia" w:hAnsiTheme="minorEastAsia" w:eastAsiaTheme="minorEastAsia"/>
          <w:highlight w:val="none"/>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highlight w:val="none"/>
        </w:rPr>
        <w:t>完全接受</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中规定的实质性要求，如对</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有异议，已经在</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递交截止时间届满前依法进行维权救济，不存在对</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有异议的同时又参加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以求侥幸成交或者为实现其他非法目的的行为。</w:t>
      </w:r>
    </w:p>
    <w:p w14:paraId="2216CFCA">
      <w:pPr>
        <w:pStyle w:val="29"/>
        <w:spacing w:line="360" w:lineRule="auto"/>
        <w:ind w:firstLine="480" w:firstLineChars="200"/>
        <w:rPr>
          <w:rFonts w:asciiTheme="minorEastAsia" w:hAnsiTheme="minorEastAsia" w:eastAsiaTheme="minorEastAsia"/>
          <w:highlight w:val="none"/>
        </w:rPr>
      </w:pPr>
    </w:p>
    <w:p w14:paraId="1E304D8A">
      <w:pPr>
        <w:pStyle w:val="29"/>
        <w:spacing w:line="360" w:lineRule="auto"/>
        <w:ind w:firstLine="480" w:firstLineChars="200"/>
        <w:rPr>
          <w:rFonts w:asciiTheme="minorEastAsia" w:hAnsiTheme="minorEastAsia" w:eastAsiaTheme="minorEastAsia"/>
          <w:highlight w:val="none"/>
        </w:rPr>
      </w:pPr>
    </w:p>
    <w:p w14:paraId="5251F040">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供应商名称：</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(盖章)</w:t>
      </w:r>
    </w:p>
    <w:p w14:paraId="6C7FB6D4">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法定代表人/单位负责人或授权代表：</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(签字或盖章)</w:t>
      </w:r>
    </w:p>
    <w:p w14:paraId="300F2A4D">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通讯地址：</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 xml:space="preserve">               </w:t>
      </w:r>
    </w:p>
    <w:p w14:paraId="1189022E">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邮政编码：</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 xml:space="preserve">               </w:t>
      </w:r>
    </w:p>
    <w:p w14:paraId="4B77588E">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联系电话：</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 xml:space="preserve">               </w:t>
      </w:r>
    </w:p>
    <w:p w14:paraId="354031CE">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传    真：</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 xml:space="preserve">               </w:t>
      </w:r>
    </w:p>
    <w:p w14:paraId="6B4CF405">
      <w:pPr>
        <w:pStyle w:val="2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lang w:eastAsia="zh-CN"/>
        </w:rPr>
        <w:t>日期</w:t>
      </w:r>
      <w:r>
        <w:rPr>
          <w:rFonts w:hint="eastAsia" w:asciiTheme="minorEastAsia" w:hAnsiTheme="minorEastAsia" w:eastAsiaTheme="minorEastAsia"/>
          <w:highlight w:val="none"/>
        </w:rPr>
        <w:t>：</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 xml:space="preserve">          </w:t>
      </w:r>
    </w:p>
    <w:p w14:paraId="69394F16">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br w:type="page"/>
      </w:r>
    </w:p>
    <w:p w14:paraId="6C3D7C80">
      <w:pPr>
        <w:pStyle w:val="41"/>
        <w:numPr>
          <w:ilvl w:val="0"/>
          <w:numId w:val="12"/>
        </w:numPr>
        <w:spacing w:before="120" w:after="120" w:line="360" w:lineRule="auto"/>
        <w:ind w:firstLine="0"/>
        <w:rPr>
          <w:rFonts w:asciiTheme="minorEastAsia" w:hAnsiTheme="minorEastAsia" w:eastAsiaTheme="minorEastAsia"/>
          <w:highlight w:val="none"/>
        </w:rPr>
      </w:pPr>
      <w:bookmarkStart w:id="217" w:name="_Toc3509"/>
      <w:bookmarkStart w:id="218" w:name="_Toc1162"/>
      <w:bookmarkStart w:id="219" w:name="_Toc10865"/>
      <w:r>
        <w:rPr>
          <w:rFonts w:hint="eastAsia" w:asciiTheme="minorEastAsia" w:hAnsiTheme="minorEastAsia" w:eastAsiaTheme="minorEastAsia"/>
          <w:highlight w:val="none"/>
        </w:rPr>
        <w:t>承诺函(实质性要求</w:t>
      </w:r>
      <w:bookmarkEnd w:id="217"/>
      <w:r>
        <w:rPr>
          <w:rFonts w:hint="eastAsia" w:asciiTheme="minorEastAsia" w:hAnsiTheme="minorEastAsia" w:eastAsiaTheme="minorEastAsia"/>
          <w:highlight w:val="none"/>
        </w:rPr>
        <w:t>)</w:t>
      </w:r>
      <w:bookmarkEnd w:id="218"/>
      <w:bookmarkEnd w:id="219"/>
    </w:p>
    <w:p w14:paraId="31FFAEB8">
      <w:pPr>
        <w:adjustRightInd/>
        <w:snapToGrid/>
        <w:spacing w:line="360" w:lineRule="auto"/>
        <w:jc w:val="both"/>
        <w:rPr>
          <w:rFonts w:hint="eastAsia" w:ascii="宋体" w:hAnsi="宋体" w:eastAsia="宋体" w:cs="宋体"/>
          <w:color w:val="auto"/>
          <w:sz w:val="24"/>
          <w:highlight w:val="none"/>
        </w:rPr>
      </w:pPr>
      <w:bookmarkStart w:id="220" w:name="_Toc6982"/>
      <w:bookmarkStart w:id="221" w:name="_Toc3690"/>
      <w:bookmarkStart w:id="222" w:name="_Toc5912"/>
      <w:bookmarkStart w:id="223" w:name="_Toc302997926"/>
      <w:bookmarkStart w:id="224" w:name="_Toc439161752"/>
      <w:bookmarkStart w:id="225" w:name="_Toc10493"/>
      <w:bookmarkStart w:id="226" w:name="_Toc12114"/>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（采购代理机构名称）：</w:t>
      </w:r>
    </w:p>
    <w:p w14:paraId="25F341CA">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我公司作为本次采购项目的供应商，根据</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文件要求，现郑重承诺如下：</w:t>
      </w:r>
    </w:p>
    <w:p w14:paraId="54CE9F82">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一、具备《中华人民共和国政府采购法》第二十二条第一款和本项目规定的条件：</w:t>
      </w:r>
    </w:p>
    <w:p w14:paraId="6E0ECE2F">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（一）具有独立承担民事责任的能力；</w:t>
      </w:r>
    </w:p>
    <w:p w14:paraId="508C985D">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（二）具有良好的商业信誉和健全的财务会计制度；</w:t>
      </w:r>
    </w:p>
    <w:p w14:paraId="153D37CC">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（三）具有履行合同所必需的设备和专业技术能力；</w:t>
      </w:r>
    </w:p>
    <w:p w14:paraId="2FDB5BA3">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（四）有依法缴纳税收和社会保障资金的良好记录；</w:t>
      </w:r>
    </w:p>
    <w:p w14:paraId="4668F208">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（五）参加政府采购活动前三年内，在经营活动中没有重大违法记录；</w:t>
      </w:r>
    </w:p>
    <w:p w14:paraId="7A697A4A">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（六）法律、行政法规规定的其他条件；</w:t>
      </w:r>
    </w:p>
    <w:p w14:paraId="4FD91B54">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（七）我单位及其法定代表人/主要负责人在参加本项目</w:t>
      </w:r>
      <w:r>
        <w:rPr>
          <w:rFonts w:hint="eastAsia" w:cs="宋体"/>
          <w:color w:val="auto"/>
          <w:sz w:val="24"/>
          <w:highlight w:val="none"/>
          <w:lang w:val="en-US" w:eastAsia="zh-CN"/>
        </w:rPr>
        <w:t>比选</w:t>
      </w:r>
      <w:r>
        <w:rPr>
          <w:rFonts w:hint="eastAsia" w:ascii="宋体" w:hAnsi="宋体" w:eastAsia="宋体" w:cs="宋体"/>
          <w:color w:val="auto"/>
          <w:sz w:val="24"/>
          <w:highlight w:val="none"/>
        </w:rPr>
        <w:t>采购活动前三年无行贿犯罪记录。</w:t>
      </w:r>
    </w:p>
    <w:p w14:paraId="6DE86569">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二、完全接受和满足本项目</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文件中规定的实质性要求，如对</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文件有异议，已经在递交</w:t>
      </w:r>
      <w:r>
        <w:rPr>
          <w:rFonts w:hint="eastAsia" w:cs="宋体"/>
          <w:color w:val="auto"/>
          <w:sz w:val="24"/>
          <w:highlight w:val="none"/>
          <w:lang w:eastAsia="zh-CN"/>
        </w:rPr>
        <w:t>比选申请文件</w:t>
      </w:r>
      <w:r>
        <w:rPr>
          <w:rFonts w:hint="eastAsia" w:ascii="宋体" w:hAnsi="宋体" w:eastAsia="宋体" w:cs="宋体"/>
          <w:color w:val="auto"/>
          <w:sz w:val="24"/>
          <w:highlight w:val="none"/>
        </w:rPr>
        <w:t>截止时间届满前依法进行维权救济，不存在对</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文件有异议的同时又参加</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以求侥幸成交或者为实现其他非法目的的行为。</w:t>
      </w:r>
    </w:p>
    <w:p w14:paraId="587DFD6D">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三、在参加本次采购活动中，不存在与单位负责人为同一人或者存在直接控股、管理关系的其他供应商参与同一合同项下的</w:t>
      </w:r>
      <w:r>
        <w:rPr>
          <w:rFonts w:hint="eastAsia" w:cs="宋体"/>
          <w:color w:val="auto"/>
          <w:sz w:val="24"/>
          <w:highlight w:val="none"/>
          <w:lang w:val="en-US" w:eastAsia="zh-CN"/>
        </w:rPr>
        <w:t>比选</w:t>
      </w:r>
      <w:r>
        <w:rPr>
          <w:rFonts w:hint="eastAsia" w:ascii="宋体" w:hAnsi="宋体" w:eastAsia="宋体" w:cs="宋体"/>
          <w:color w:val="auto"/>
          <w:sz w:val="24"/>
          <w:highlight w:val="none"/>
        </w:rPr>
        <w:t>采购活动的行为。</w:t>
      </w:r>
    </w:p>
    <w:p w14:paraId="50E9D914">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四、在参加本次采购活动中，不存在和其他供应商在同一合同项下的采购项目中，同时委托同一个自然人、同一家庭的人员、同一单位的人员作为代理人的行为。</w:t>
      </w:r>
    </w:p>
    <w:p w14:paraId="1C1A5489">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五、如果有《四川省公告资源交易领域严重失信联合惩戒实施办法》（川发改信用规[2019]405 号），《关于对政府领域严重违法失信主体开展联合惩戒的合作备忘录》（川发改财金[2018]1614 号）的规定规定的记入诚信档案的失信行为，将在</w:t>
      </w:r>
      <w:r>
        <w:rPr>
          <w:rFonts w:hint="eastAsia" w:cs="宋体"/>
          <w:color w:val="auto"/>
          <w:sz w:val="24"/>
          <w:highlight w:val="none"/>
          <w:lang w:eastAsia="zh-CN"/>
        </w:rPr>
        <w:t>比选申请文件</w:t>
      </w:r>
      <w:r>
        <w:rPr>
          <w:rFonts w:hint="eastAsia" w:ascii="宋体" w:hAnsi="宋体" w:eastAsia="宋体" w:cs="宋体"/>
          <w:color w:val="auto"/>
          <w:sz w:val="24"/>
          <w:highlight w:val="none"/>
        </w:rPr>
        <w:t>中全面如实反映。</w:t>
      </w:r>
    </w:p>
    <w:p w14:paraId="746C9873">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六、</w:t>
      </w:r>
      <w:r>
        <w:rPr>
          <w:rFonts w:hint="eastAsia" w:cs="宋体"/>
          <w:color w:val="auto"/>
          <w:sz w:val="24"/>
          <w:highlight w:val="none"/>
          <w:lang w:eastAsia="zh-CN"/>
        </w:rPr>
        <w:t>比选申请文件</w:t>
      </w:r>
      <w:r>
        <w:rPr>
          <w:rFonts w:hint="eastAsia" w:ascii="宋体" w:hAnsi="宋体" w:eastAsia="宋体" w:cs="宋体"/>
          <w:color w:val="auto"/>
          <w:sz w:val="24"/>
          <w:highlight w:val="none"/>
        </w:rPr>
        <w:t>中提供的任何资料和技术、服务、商务等响应承诺情况都是真实的、有效的、合法的。</w:t>
      </w:r>
    </w:p>
    <w:p w14:paraId="07891F07">
      <w:pPr>
        <w:widowControl/>
        <w:adjustRightInd/>
        <w:snapToGrid/>
        <w:spacing w:line="360" w:lineRule="auto"/>
        <w:ind w:firstLine="480" w:firstLineChars="200"/>
        <w:jc w:val="left"/>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七、国家或行业主管部门对采购产品的技术标准、质量标准和资格资质条件等有强制性规定的，我方承诺符合其要求。</w:t>
      </w:r>
    </w:p>
    <w:p w14:paraId="243D12A3">
      <w:pPr>
        <w:widowControl/>
        <w:adjustRightInd/>
        <w:snapToGrid/>
        <w:spacing w:line="360" w:lineRule="auto"/>
        <w:ind w:firstLine="480" w:firstLineChars="200"/>
        <w:jc w:val="left"/>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八、参加本次采购活动，我方完全同意</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文件第二章关于“</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费用”、“合同分包”、“合同转包”、“</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保证金”的实质性要求，并承诺严格按照</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文件要求履行。</w:t>
      </w:r>
    </w:p>
    <w:p w14:paraId="143AB312">
      <w:pPr>
        <w:widowControl/>
        <w:adjustRightInd/>
        <w:snapToGrid/>
        <w:spacing w:line="360" w:lineRule="auto"/>
        <w:ind w:firstLine="480" w:firstLineChars="200"/>
        <w:jc w:val="left"/>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九、我方保证在本项目</w:t>
      </w:r>
      <w:r>
        <w:rPr>
          <w:rFonts w:hint="eastAsia" w:ascii="宋体" w:hAnsi="宋体" w:eastAsia="宋体" w:cs="宋体"/>
          <w:color w:val="auto"/>
          <w:sz w:val="24"/>
          <w:highlight w:val="none"/>
          <w:lang w:val="en-US" w:eastAsia="zh-CN"/>
        </w:rPr>
        <w:t>提供</w:t>
      </w:r>
      <w:r>
        <w:rPr>
          <w:rFonts w:hint="eastAsia" w:ascii="宋体" w:hAnsi="宋体" w:eastAsia="宋体" w:cs="宋体"/>
          <w:color w:val="auto"/>
          <w:sz w:val="24"/>
          <w:highlight w:val="none"/>
        </w:rPr>
        <w:t>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报价中已包括合法获取该知识产权的相关费用。</w:t>
      </w:r>
    </w:p>
    <w:p w14:paraId="15A1EA12">
      <w:pPr>
        <w:adjustRightInd/>
        <w:snapToGrid/>
        <w:spacing w:line="360" w:lineRule="auto"/>
        <w:ind w:firstLine="480" w:firstLineChars="200"/>
        <w:jc w:val="both"/>
        <w:rPr>
          <w:rFonts w:hint="eastAsia" w:ascii="宋体" w:hAnsi="宋体" w:eastAsia="宋体" w:cs="宋体"/>
          <w:color w:val="auto"/>
          <w:sz w:val="24"/>
          <w:highlight w:val="none"/>
        </w:rPr>
      </w:pPr>
    </w:p>
    <w:p w14:paraId="4D6B4DAB">
      <w:pPr>
        <w:widowControl/>
        <w:adjustRightInd/>
        <w:snapToGrid/>
        <w:spacing w:line="360" w:lineRule="auto"/>
        <w:ind w:firstLine="470" w:firstLineChars="196"/>
        <w:jc w:val="left"/>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本公司对上述承诺的内容事项真实性负责。如经查实上述承诺的内容事项存在虚假，我公司愿意接受以提供虚假材料谋取成交的法律责任。</w:t>
      </w:r>
    </w:p>
    <w:p w14:paraId="342AA69D">
      <w:pPr>
        <w:widowControl w:val="0"/>
        <w:autoSpaceDE w:val="0"/>
        <w:autoSpaceDN w:val="0"/>
        <w:adjustRightInd w:val="0"/>
        <w:spacing w:line="360" w:lineRule="auto"/>
        <w:rPr>
          <w:rFonts w:hint="eastAsia" w:ascii="宋体" w:hAnsi="宋体" w:eastAsia="宋体" w:cs="宋体"/>
          <w:color w:val="auto"/>
          <w:sz w:val="24"/>
          <w:szCs w:val="22"/>
          <w:highlight w:val="none"/>
          <w:lang w:val="en-US" w:eastAsia="zh-CN" w:bidi="ar-SA"/>
        </w:rPr>
      </w:pPr>
    </w:p>
    <w:p w14:paraId="597EA7AB">
      <w:pPr>
        <w:widowControl w:val="0"/>
        <w:autoSpaceDE w:val="0"/>
        <w:autoSpaceDN w:val="0"/>
        <w:adjustRightInd w:val="0"/>
        <w:spacing w:line="360" w:lineRule="auto"/>
        <w:rPr>
          <w:rFonts w:hint="eastAsia" w:ascii="宋体" w:hAnsi="宋体" w:eastAsia="宋体" w:cs="宋体"/>
          <w:color w:val="auto"/>
          <w:sz w:val="24"/>
          <w:szCs w:val="22"/>
          <w:highlight w:val="none"/>
          <w:lang w:val="en-US" w:eastAsia="zh-CN" w:bidi="ar-SA"/>
        </w:rPr>
      </w:pPr>
    </w:p>
    <w:p w14:paraId="780036B9">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法定代表人/单位负责人（签字）：</w:t>
      </w:r>
      <w:r>
        <w:rPr>
          <w:rFonts w:hint="eastAsia" w:ascii="宋体" w:hAnsi="宋体" w:eastAsia="宋体" w:cs="宋体"/>
          <w:color w:val="auto"/>
          <w:sz w:val="24"/>
          <w:highlight w:val="none"/>
          <w:u w:val="single"/>
        </w:rPr>
        <w:t xml:space="preserve">           </w:t>
      </w:r>
    </w:p>
    <w:p w14:paraId="78D9CDE9">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授权代表（签字）：</w:t>
      </w:r>
      <w:r>
        <w:rPr>
          <w:rFonts w:hint="eastAsia" w:ascii="宋体" w:hAnsi="宋体" w:eastAsia="宋体" w:cs="宋体"/>
          <w:color w:val="auto"/>
          <w:sz w:val="24"/>
          <w:highlight w:val="none"/>
          <w:u w:val="single"/>
        </w:rPr>
        <w:t xml:space="preserve">            </w:t>
      </w:r>
    </w:p>
    <w:p w14:paraId="5BC98260">
      <w:pPr>
        <w:adjustRightInd/>
        <w:snapToGrid/>
        <w:spacing w:line="360" w:lineRule="auto"/>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（盖单位公章）</w:t>
      </w:r>
    </w:p>
    <w:p w14:paraId="39C64C37">
      <w:pPr>
        <w:widowControl w:val="0"/>
        <w:autoSpaceDE w:val="0"/>
        <w:autoSpaceDN w:val="0"/>
        <w:adjustRightIn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日    期：</w:t>
      </w:r>
      <w:r>
        <w:rPr>
          <w:rFonts w:hint="eastAsia" w:ascii="宋体" w:hAnsi="宋体" w:eastAsia="宋体" w:cs="宋体"/>
          <w:color w:val="auto"/>
          <w:kern w:val="2"/>
          <w:sz w:val="24"/>
          <w:szCs w:val="24"/>
          <w:highlight w:val="none"/>
          <w:u w:val="single"/>
          <w:lang w:val="en-US" w:eastAsia="zh-CN" w:bidi="ar-SA"/>
        </w:rPr>
        <w:t xml:space="preserve">                 </w:t>
      </w:r>
    </w:p>
    <w:p w14:paraId="443B1EF0">
      <w:pPr>
        <w:pStyle w:val="41"/>
        <w:numPr>
          <w:ilvl w:val="0"/>
          <w:numId w:val="12"/>
        </w:numPr>
        <w:spacing w:before="120" w:after="120" w:line="360" w:lineRule="auto"/>
        <w:ind w:firstLine="0"/>
        <w:rPr>
          <w:rFonts w:asciiTheme="minorEastAsia" w:hAnsiTheme="minorEastAsia" w:eastAsiaTheme="minorEastAsia"/>
          <w:highlight w:val="none"/>
        </w:rPr>
      </w:pPr>
      <w:r>
        <w:rPr>
          <w:rFonts w:hint="eastAsia" w:asciiTheme="minorEastAsia" w:hAnsiTheme="minorEastAsia" w:eastAsiaTheme="minorEastAsia"/>
          <w:highlight w:val="none"/>
        </w:rPr>
        <w:t>供应商基本情况表</w:t>
      </w:r>
      <w:bookmarkEnd w:id="220"/>
      <w:bookmarkEnd w:id="221"/>
      <w:bookmarkEnd w:id="222"/>
      <w:bookmarkEnd w:id="223"/>
      <w:bookmarkEnd w:id="224"/>
      <w:bookmarkEnd w:id="225"/>
      <w:bookmarkEnd w:id="226"/>
    </w:p>
    <w:tbl>
      <w:tblPr>
        <w:tblStyle w:val="19"/>
        <w:tblW w:w="9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125"/>
        <w:gridCol w:w="1432"/>
        <w:gridCol w:w="1455"/>
        <w:gridCol w:w="1548"/>
        <w:gridCol w:w="186"/>
        <w:gridCol w:w="1178"/>
        <w:gridCol w:w="1262"/>
      </w:tblGrid>
      <w:tr w14:paraId="0A7B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2" w:hRule="atLeast"/>
        </w:trPr>
        <w:tc>
          <w:tcPr>
            <w:tcW w:w="1770" w:type="dxa"/>
            <w:vAlign w:val="center"/>
          </w:tcPr>
          <w:p w14:paraId="6C27EA64">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供应商名称</w:t>
            </w:r>
          </w:p>
        </w:tc>
        <w:tc>
          <w:tcPr>
            <w:tcW w:w="8186" w:type="dxa"/>
            <w:gridSpan w:val="7"/>
            <w:vAlign w:val="center"/>
          </w:tcPr>
          <w:p w14:paraId="4B46AC63">
            <w:pPr>
              <w:pStyle w:val="32"/>
              <w:spacing w:line="360" w:lineRule="auto"/>
              <w:rPr>
                <w:rFonts w:asciiTheme="minorEastAsia" w:hAnsiTheme="minorEastAsia" w:eastAsiaTheme="minorEastAsia"/>
                <w:highlight w:val="none"/>
              </w:rPr>
            </w:pPr>
          </w:p>
        </w:tc>
      </w:tr>
      <w:tr w14:paraId="1FC2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770" w:type="dxa"/>
            <w:vAlign w:val="center"/>
          </w:tcPr>
          <w:p w14:paraId="4427D74C">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注册地址</w:t>
            </w:r>
          </w:p>
        </w:tc>
        <w:tc>
          <w:tcPr>
            <w:tcW w:w="4012" w:type="dxa"/>
            <w:gridSpan w:val="3"/>
            <w:vAlign w:val="center"/>
          </w:tcPr>
          <w:p w14:paraId="2DD58FA0">
            <w:pPr>
              <w:pStyle w:val="32"/>
              <w:spacing w:line="360" w:lineRule="auto"/>
              <w:rPr>
                <w:rFonts w:asciiTheme="minorEastAsia" w:hAnsiTheme="minorEastAsia" w:eastAsiaTheme="minorEastAsia"/>
                <w:highlight w:val="none"/>
              </w:rPr>
            </w:pPr>
          </w:p>
        </w:tc>
        <w:tc>
          <w:tcPr>
            <w:tcW w:w="1548" w:type="dxa"/>
            <w:vAlign w:val="center"/>
          </w:tcPr>
          <w:p w14:paraId="1FFB5173">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邮政编码</w:t>
            </w:r>
          </w:p>
        </w:tc>
        <w:tc>
          <w:tcPr>
            <w:tcW w:w="2626" w:type="dxa"/>
            <w:gridSpan w:val="3"/>
            <w:vAlign w:val="center"/>
          </w:tcPr>
          <w:p w14:paraId="7CB9E2A7">
            <w:pPr>
              <w:pStyle w:val="32"/>
              <w:spacing w:line="360" w:lineRule="auto"/>
              <w:rPr>
                <w:rFonts w:asciiTheme="minorEastAsia" w:hAnsiTheme="minorEastAsia" w:eastAsiaTheme="minorEastAsia"/>
                <w:highlight w:val="none"/>
              </w:rPr>
            </w:pPr>
          </w:p>
        </w:tc>
      </w:tr>
      <w:tr w14:paraId="3102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770" w:type="dxa"/>
            <w:vMerge w:val="restart"/>
            <w:vAlign w:val="center"/>
          </w:tcPr>
          <w:p w14:paraId="531C1733">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联系方式</w:t>
            </w:r>
          </w:p>
        </w:tc>
        <w:tc>
          <w:tcPr>
            <w:tcW w:w="1125" w:type="dxa"/>
            <w:vAlign w:val="center"/>
          </w:tcPr>
          <w:p w14:paraId="04DD2440">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联系人</w:t>
            </w:r>
          </w:p>
        </w:tc>
        <w:tc>
          <w:tcPr>
            <w:tcW w:w="2887" w:type="dxa"/>
            <w:gridSpan w:val="2"/>
            <w:vAlign w:val="center"/>
          </w:tcPr>
          <w:p w14:paraId="7E6D0EF9">
            <w:pPr>
              <w:pStyle w:val="32"/>
              <w:spacing w:line="360" w:lineRule="auto"/>
              <w:rPr>
                <w:rFonts w:asciiTheme="minorEastAsia" w:hAnsiTheme="minorEastAsia" w:eastAsiaTheme="minorEastAsia"/>
                <w:highlight w:val="none"/>
              </w:rPr>
            </w:pPr>
          </w:p>
        </w:tc>
        <w:tc>
          <w:tcPr>
            <w:tcW w:w="1548" w:type="dxa"/>
            <w:vAlign w:val="center"/>
          </w:tcPr>
          <w:p w14:paraId="33704C61">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电话</w:t>
            </w:r>
          </w:p>
        </w:tc>
        <w:tc>
          <w:tcPr>
            <w:tcW w:w="2626" w:type="dxa"/>
            <w:gridSpan w:val="3"/>
            <w:vAlign w:val="center"/>
          </w:tcPr>
          <w:p w14:paraId="68434555">
            <w:pPr>
              <w:pStyle w:val="32"/>
              <w:spacing w:line="360" w:lineRule="auto"/>
              <w:rPr>
                <w:rFonts w:asciiTheme="minorEastAsia" w:hAnsiTheme="minorEastAsia" w:eastAsiaTheme="minorEastAsia"/>
                <w:highlight w:val="none"/>
              </w:rPr>
            </w:pPr>
          </w:p>
        </w:tc>
      </w:tr>
      <w:tr w14:paraId="75EF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770" w:type="dxa"/>
            <w:vMerge w:val="continue"/>
            <w:vAlign w:val="center"/>
          </w:tcPr>
          <w:p w14:paraId="423E2115">
            <w:pPr>
              <w:pStyle w:val="32"/>
              <w:spacing w:line="360" w:lineRule="auto"/>
              <w:rPr>
                <w:rFonts w:asciiTheme="minorEastAsia" w:hAnsiTheme="minorEastAsia" w:eastAsiaTheme="minorEastAsia"/>
                <w:highlight w:val="none"/>
              </w:rPr>
            </w:pPr>
          </w:p>
        </w:tc>
        <w:tc>
          <w:tcPr>
            <w:tcW w:w="1125" w:type="dxa"/>
            <w:vAlign w:val="center"/>
          </w:tcPr>
          <w:p w14:paraId="2C832C2D">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传真</w:t>
            </w:r>
          </w:p>
        </w:tc>
        <w:tc>
          <w:tcPr>
            <w:tcW w:w="2887" w:type="dxa"/>
            <w:gridSpan w:val="2"/>
            <w:vAlign w:val="center"/>
          </w:tcPr>
          <w:p w14:paraId="704E63EF">
            <w:pPr>
              <w:pStyle w:val="32"/>
              <w:spacing w:line="360" w:lineRule="auto"/>
              <w:rPr>
                <w:rFonts w:asciiTheme="minorEastAsia" w:hAnsiTheme="minorEastAsia" w:eastAsiaTheme="minorEastAsia"/>
                <w:highlight w:val="none"/>
              </w:rPr>
            </w:pPr>
          </w:p>
        </w:tc>
        <w:tc>
          <w:tcPr>
            <w:tcW w:w="1548" w:type="dxa"/>
            <w:vAlign w:val="center"/>
          </w:tcPr>
          <w:p w14:paraId="0843EEA5">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网址</w:t>
            </w:r>
          </w:p>
        </w:tc>
        <w:tc>
          <w:tcPr>
            <w:tcW w:w="2626" w:type="dxa"/>
            <w:gridSpan w:val="3"/>
            <w:vAlign w:val="center"/>
          </w:tcPr>
          <w:p w14:paraId="1664845D">
            <w:pPr>
              <w:pStyle w:val="32"/>
              <w:spacing w:line="360" w:lineRule="auto"/>
              <w:rPr>
                <w:rFonts w:asciiTheme="minorEastAsia" w:hAnsiTheme="minorEastAsia" w:eastAsiaTheme="minorEastAsia"/>
                <w:highlight w:val="none"/>
              </w:rPr>
            </w:pPr>
          </w:p>
        </w:tc>
      </w:tr>
      <w:tr w14:paraId="30C4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770" w:type="dxa"/>
            <w:vAlign w:val="center"/>
          </w:tcPr>
          <w:p w14:paraId="27A971B9">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法定代表人</w:t>
            </w:r>
          </w:p>
        </w:tc>
        <w:tc>
          <w:tcPr>
            <w:tcW w:w="1125" w:type="dxa"/>
            <w:vAlign w:val="center"/>
          </w:tcPr>
          <w:p w14:paraId="328630E5">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姓名</w:t>
            </w:r>
          </w:p>
        </w:tc>
        <w:tc>
          <w:tcPr>
            <w:tcW w:w="1432" w:type="dxa"/>
            <w:vAlign w:val="center"/>
          </w:tcPr>
          <w:p w14:paraId="342E9A3D">
            <w:pPr>
              <w:pStyle w:val="32"/>
              <w:spacing w:line="360" w:lineRule="auto"/>
              <w:rPr>
                <w:rFonts w:asciiTheme="minorEastAsia" w:hAnsiTheme="minorEastAsia" w:eastAsiaTheme="minorEastAsia"/>
                <w:highlight w:val="none"/>
              </w:rPr>
            </w:pPr>
          </w:p>
        </w:tc>
        <w:tc>
          <w:tcPr>
            <w:tcW w:w="1455" w:type="dxa"/>
            <w:vAlign w:val="center"/>
          </w:tcPr>
          <w:p w14:paraId="16B7162F">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技术职称</w:t>
            </w:r>
          </w:p>
        </w:tc>
        <w:tc>
          <w:tcPr>
            <w:tcW w:w="1548" w:type="dxa"/>
            <w:vAlign w:val="center"/>
          </w:tcPr>
          <w:p w14:paraId="1DD1C647">
            <w:pPr>
              <w:pStyle w:val="32"/>
              <w:spacing w:line="360" w:lineRule="auto"/>
              <w:rPr>
                <w:rFonts w:asciiTheme="minorEastAsia" w:hAnsiTheme="minorEastAsia" w:eastAsiaTheme="minorEastAsia"/>
                <w:highlight w:val="none"/>
              </w:rPr>
            </w:pPr>
          </w:p>
        </w:tc>
        <w:tc>
          <w:tcPr>
            <w:tcW w:w="1364" w:type="dxa"/>
            <w:gridSpan w:val="2"/>
            <w:vAlign w:val="center"/>
          </w:tcPr>
          <w:p w14:paraId="1A85CD18">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电话</w:t>
            </w:r>
          </w:p>
        </w:tc>
        <w:tc>
          <w:tcPr>
            <w:tcW w:w="1262" w:type="dxa"/>
            <w:vAlign w:val="center"/>
          </w:tcPr>
          <w:p w14:paraId="2EC98DA4">
            <w:pPr>
              <w:pStyle w:val="32"/>
              <w:spacing w:line="360" w:lineRule="auto"/>
              <w:rPr>
                <w:rFonts w:asciiTheme="minorEastAsia" w:hAnsiTheme="minorEastAsia" w:eastAsiaTheme="minorEastAsia"/>
                <w:highlight w:val="none"/>
              </w:rPr>
            </w:pPr>
          </w:p>
        </w:tc>
      </w:tr>
      <w:tr w14:paraId="3602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770" w:type="dxa"/>
            <w:vAlign w:val="center"/>
          </w:tcPr>
          <w:p w14:paraId="5273E174">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技术负责人</w:t>
            </w:r>
          </w:p>
        </w:tc>
        <w:tc>
          <w:tcPr>
            <w:tcW w:w="1125" w:type="dxa"/>
            <w:vAlign w:val="center"/>
          </w:tcPr>
          <w:p w14:paraId="203A271C">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姓名</w:t>
            </w:r>
          </w:p>
        </w:tc>
        <w:tc>
          <w:tcPr>
            <w:tcW w:w="1432" w:type="dxa"/>
            <w:vAlign w:val="center"/>
          </w:tcPr>
          <w:p w14:paraId="7E506D0C">
            <w:pPr>
              <w:pStyle w:val="32"/>
              <w:spacing w:line="360" w:lineRule="auto"/>
              <w:rPr>
                <w:rFonts w:asciiTheme="minorEastAsia" w:hAnsiTheme="minorEastAsia" w:eastAsiaTheme="minorEastAsia"/>
                <w:highlight w:val="none"/>
              </w:rPr>
            </w:pPr>
          </w:p>
        </w:tc>
        <w:tc>
          <w:tcPr>
            <w:tcW w:w="1455" w:type="dxa"/>
            <w:vAlign w:val="center"/>
          </w:tcPr>
          <w:p w14:paraId="7DD19B97">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技术职称</w:t>
            </w:r>
          </w:p>
        </w:tc>
        <w:tc>
          <w:tcPr>
            <w:tcW w:w="1548" w:type="dxa"/>
            <w:vAlign w:val="center"/>
          </w:tcPr>
          <w:p w14:paraId="2E21895D">
            <w:pPr>
              <w:pStyle w:val="32"/>
              <w:spacing w:line="360" w:lineRule="auto"/>
              <w:rPr>
                <w:rFonts w:asciiTheme="minorEastAsia" w:hAnsiTheme="minorEastAsia" w:eastAsiaTheme="minorEastAsia"/>
                <w:highlight w:val="none"/>
              </w:rPr>
            </w:pPr>
          </w:p>
        </w:tc>
        <w:tc>
          <w:tcPr>
            <w:tcW w:w="1364" w:type="dxa"/>
            <w:gridSpan w:val="2"/>
            <w:vAlign w:val="center"/>
          </w:tcPr>
          <w:p w14:paraId="7A2DA8A4">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电话</w:t>
            </w:r>
          </w:p>
        </w:tc>
        <w:tc>
          <w:tcPr>
            <w:tcW w:w="1262" w:type="dxa"/>
            <w:vAlign w:val="center"/>
          </w:tcPr>
          <w:p w14:paraId="7AECA95E">
            <w:pPr>
              <w:pStyle w:val="32"/>
              <w:spacing w:line="360" w:lineRule="auto"/>
              <w:rPr>
                <w:rFonts w:asciiTheme="minorEastAsia" w:hAnsiTheme="minorEastAsia" w:eastAsiaTheme="minorEastAsia"/>
                <w:highlight w:val="none"/>
              </w:rPr>
            </w:pPr>
          </w:p>
        </w:tc>
      </w:tr>
      <w:tr w14:paraId="5491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atLeast"/>
        </w:trPr>
        <w:tc>
          <w:tcPr>
            <w:tcW w:w="1770" w:type="dxa"/>
            <w:vAlign w:val="center"/>
          </w:tcPr>
          <w:p w14:paraId="0580B7F5">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成立时间</w:t>
            </w:r>
          </w:p>
        </w:tc>
        <w:tc>
          <w:tcPr>
            <w:tcW w:w="2557" w:type="dxa"/>
            <w:gridSpan w:val="2"/>
            <w:vAlign w:val="center"/>
          </w:tcPr>
          <w:p w14:paraId="6EF92076">
            <w:pPr>
              <w:pStyle w:val="32"/>
              <w:spacing w:line="360" w:lineRule="auto"/>
              <w:rPr>
                <w:rFonts w:asciiTheme="minorEastAsia" w:hAnsiTheme="minorEastAsia" w:eastAsiaTheme="minorEastAsia"/>
                <w:highlight w:val="none"/>
              </w:rPr>
            </w:pPr>
          </w:p>
        </w:tc>
        <w:tc>
          <w:tcPr>
            <w:tcW w:w="5629" w:type="dxa"/>
            <w:gridSpan w:val="5"/>
            <w:vAlign w:val="center"/>
          </w:tcPr>
          <w:p w14:paraId="3A653BFE">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员工总人数：</w:t>
            </w:r>
          </w:p>
        </w:tc>
      </w:tr>
      <w:tr w14:paraId="4229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770" w:type="dxa"/>
            <w:vAlign w:val="center"/>
          </w:tcPr>
          <w:p w14:paraId="2B54891F">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企业资质等级</w:t>
            </w:r>
          </w:p>
        </w:tc>
        <w:tc>
          <w:tcPr>
            <w:tcW w:w="2557" w:type="dxa"/>
            <w:gridSpan w:val="2"/>
            <w:vAlign w:val="center"/>
          </w:tcPr>
          <w:p w14:paraId="5226D664">
            <w:pPr>
              <w:pStyle w:val="32"/>
              <w:spacing w:line="360" w:lineRule="auto"/>
              <w:rPr>
                <w:rFonts w:asciiTheme="minorEastAsia" w:hAnsiTheme="minorEastAsia" w:eastAsiaTheme="minorEastAsia"/>
                <w:highlight w:val="none"/>
              </w:rPr>
            </w:pPr>
          </w:p>
        </w:tc>
        <w:tc>
          <w:tcPr>
            <w:tcW w:w="1455" w:type="dxa"/>
            <w:vMerge w:val="restart"/>
            <w:vAlign w:val="center"/>
          </w:tcPr>
          <w:p w14:paraId="1C1E28CD">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其中</w:t>
            </w:r>
          </w:p>
        </w:tc>
        <w:tc>
          <w:tcPr>
            <w:tcW w:w="1734" w:type="dxa"/>
            <w:gridSpan w:val="2"/>
            <w:vAlign w:val="center"/>
          </w:tcPr>
          <w:p w14:paraId="0AEA4CCA">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项目经理</w:t>
            </w:r>
          </w:p>
        </w:tc>
        <w:tc>
          <w:tcPr>
            <w:tcW w:w="2440" w:type="dxa"/>
            <w:gridSpan w:val="2"/>
            <w:vAlign w:val="center"/>
          </w:tcPr>
          <w:p w14:paraId="4A38BC5D">
            <w:pPr>
              <w:pStyle w:val="32"/>
              <w:spacing w:line="360" w:lineRule="auto"/>
              <w:rPr>
                <w:rFonts w:asciiTheme="minorEastAsia" w:hAnsiTheme="minorEastAsia" w:eastAsiaTheme="minorEastAsia"/>
                <w:highlight w:val="none"/>
              </w:rPr>
            </w:pPr>
          </w:p>
        </w:tc>
      </w:tr>
      <w:tr w14:paraId="51A0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atLeast"/>
        </w:trPr>
        <w:tc>
          <w:tcPr>
            <w:tcW w:w="1770" w:type="dxa"/>
            <w:vAlign w:val="center"/>
          </w:tcPr>
          <w:p w14:paraId="67A28950">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营业执照号/统一社会信用代码</w:t>
            </w:r>
          </w:p>
        </w:tc>
        <w:tc>
          <w:tcPr>
            <w:tcW w:w="2557" w:type="dxa"/>
            <w:gridSpan w:val="2"/>
            <w:vAlign w:val="center"/>
          </w:tcPr>
          <w:p w14:paraId="2FF62A22">
            <w:pPr>
              <w:pStyle w:val="32"/>
              <w:spacing w:line="360" w:lineRule="auto"/>
              <w:rPr>
                <w:rFonts w:asciiTheme="minorEastAsia" w:hAnsiTheme="minorEastAsia" w:eastAsiaTheme="minorEastAsia"/>
                <w:highlight w:val="none"/>
              </w:rPr>
            </w:pPr>
          </w:p>
        </w:tc>
        <w:tc>
          <w:tcPr>
            <w:tcW w:w="1455" w:type="dxa"/>
            <w:vMerge w:val="continue"/>
            <w:vAlign w:val="center"/>
          </w:tcPr>
          <w:p w14:paraId="4CF26F76">
            <w:pPr>
              <w:pStyle w:val="32"/>
              <w:spacing w:line="360" w:lineRule="auto"/>
              <w:rPr>
                <w:rFonts w:asciiTheme="minorEastAsia" w:hAnsiTheme="minorEastAsia" w:eastAsiaTheme="minorEastAsia"/>
                <w:highlight w:val="none"/>
              </w:rPr>
            </w:pPr>
          </w:p>
        </w:tc>
        <w:tc>
          <w:tcPr>
            <w:tcW w:w="1734" w:type="dxa"/>
            <w:gridSpan w:val="2"/>
            <w:vAlign w:val="center"/>
          </w:tcPr>
          <w:p w14:paraId="51993993">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高级职称人员</w:t>
            </w:r>
          </w:p>
        </w:tc>
        <w:tc>
          <w:tcPr>
            <w:tcW w:w="2440" w:type="dxa"/>
            <w:gridSpan w:val="2"/>
            <w:vAlign w:val="center"/>
          </w:tcPr>
          <w:p w14:paraId="172E894E">
            <w:pPr>
              <w:pStyle w:val="32"/>
              <w:spacing w:line="360" w:lineRule="auto"/>
              <w:rPr>
                <w:rFonts w:asciiTheme="minorEastAsia" w:hAnsiTheme="minorEastAsia" w:eastAsiaTheme="minorEastAsia"/>
                <w:highlight w:val="none"/>
              </w:rPr>
            </w:pPr>
          </w:p>
        </w:tc>
      </w:tr>
      <w:tr w14:paraId="2792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atLeast"/>
        </w:trPr>
        <w:tc>
          <w:tcPr>
            <w:tcW w:w="1770" w:type="dxa"/>
            <w:vAlign w:val="center"/>
          </w:tcPr>
          <w:p w14:paraId="34436041">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注册资金</w:t>
            </w:r>
          </w:p>
        </w:tc>
        <w:tc>
          <w:tcPr>
            <w:tcW w:w="2557" w:type="dxa"/>
            <w:gridSpan w:val="2"/>
            <w:vAlign w:val="center"/>
          </w:tcPr>
          <w:p w14:paraId="1494BCB2">
            <w:pPr>
              <w:pStyle w:val="32"/>
              <w:spacing w:line="360" w:lineRule="auto"/>
              <w:rPr>
                <w:rFonts w:asciiTheme="minorEastAsia" w:hAnsiTheme="minorEastAsia" w:eastAsiaTheme="minorEastAsia"/>
                <w:highlight w:val="none"/>
              </w:rPr>
            </w:pPr>
          </w:p>
        </w:tc>
        <w:tc>
          <w:tcPr>
            <w:tcW w:w="1455" w:type="dxa"/>
            <w:vMerge w:val="continue"/>
            <w:vAlign w:val="center"/>
          </w:tcPr>
          <w:p w14:paraId="498B93B2">
            <w:pPr>
              <w:pStyle w:val="32"/>
              <w:spacing w:line="360" w:lineRule="auto"/>
              <w:rPr>
                <w:rFonts w:asciiTheme="minorEastAsia" w:hAnsiTheme="minorEastAsia" w:eastAsiaTheme="minorEastAsia"/>
                <w:highlight w:val="none"/>
              </w:rPr>
            </w:pPr>
          </w:p>
        </w:tc>
        <w:tc>
          <w:tcPr>
            <w:tcW w:w="1734" w:type="dxa"/>
            <w:gridSpan w:val="2"/>
            <w:vAlign w:val="center"/>
          </w:tcPr>
          <w:p w14:paraId="185427B8">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中级职称人员</w:t>
            </w:r>
          </w:p>
        </w:tc>
        <w:tc>
          <w:tcPr>
            <w:tcW w:w="2440" w:type="dxa"/>
            <w:gridSpan w:val="2"/>
            <w:vAlign w:val="center"/>
          </w:tcPr>
          <w:p w14:paraId="6A278404">
            <w:pPr>
              <w:pStyle w:val="32"/>
              <w:spacing w:line="360" w:lineRule="auto"/>
              <w:rPr>
                <w:rFonts w:asciiTheme="minorEastAsia" w:hAnsiTheme="minorEastAsia" w:eastAsiaTheme="minorEastAsia"/>
                <w:highlight w:val="none"/>
              </w:rPr>
            </w:pPr>
          </w:p>
        </w:tc>
      </w:tr>
      <w:tr w14:paraId="230F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770" w:type="dxa"/>
            <w:vAlign w:val="center"/>
          </w:tcPr>
          <w:p w14:paraId="64444E97">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开户银行</w:t>
            </w:r>
          </w:p>
        </w:tc>
        <w:tc>
          <w:tcPr>
            <w:tcW w:w="2557" w:type="dxa"/>
            <w:gridSpan w:val="2"/>
            <w:vAlign w:val="center"/>
          </w:tcPr>
          <w:p w14:paraId="7E9617DD">
            <w:pPr>
              <w:pStyle w:val="32"/>
              <w:spacing w:line="360" w:lineRule="auto"/>
              <w:rPr>
                <w:rFonts w:asciiTheme="minorEastAsia" w:hAnsiTheme="minorEastAsia" w:eastAsiaTheme="minorEastAsia"/>
                <w:highlight w:val="none"/>
              </w:rPr>
            </w:pPr>
          </w:p>
        </w:tc>
        <w:tc>
          <w:tcPr>
            <w:tcW w:w="1455" w:type="dxa"/>
            <w:vMerge w:val="continue"/>
            <w:vAlign w:val="center"/>
          </w:tcPr>
          <w:p w14:paraId="0065593E">
            <w:pPr>
              <w:pStyle w:val="32"/>
              <w:spacing w:line="360" w:lineRule="auto"/>
              <w:rPr>
                <w:rFonts w:asciiTheme="minorEastAsia" w:hAnsiTheme="minorEastAsia" w:eastAsiaTheme="minorEastAsia"/>
                <w:highlight w:val="none"/>
              </w:rPr>
            </w:pPr>
          </w:p>
        </w:tc>
        <w:tc>
          <w:tcPr>
            <w:tcW w:w="1734" w:type="dxa"/>
            <w:gridSpan w:val="2"/>
            <w:vAlign w:val="center"/>
          </w:tcPr>
          <w:p w14:paraId="6CB52D37">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初级职称人员</w:t>
            </w:r>
          </w:p>
        </w:tc>
        <w:tc>
          <w:tcPr>
            <w:tcW w:w="2440" w:type="dxa"/>
            <w:gridSpan w:val="2"/>
            <w:vAlign w:val="center"/>
          </w:tcPr>
          <w:p w14:paraId="68F04C5F">
            <w:pPr>
              <w:pStyle w:val="32"/>
              <w:spacing w:line="360" w:lineRule="auto"/>
              <w:rPr>
                <w:rFonts w:asciiTheme="minorEastAsia" w:hAnsiTheme="minorEastAsia" w:eastAsiaTheme="minorEastAsia"/>
                <w:highlight w:val="none"/>
              </w:rPr>
            </w:pPr>
          </w:p>
        </w:tc>
      </w:tr>
      <w:tr w14:paraId="7E35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770" w:type="dxa"/>
            <w:vAlign w:val="center"/>
          </w:tcPr>
          <w:p w14:paraId="7B2F16C9">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账号</w:t>
            </w:r>
          </w:p>
        </w:tc>
        <w:tc>
          <w:tcPr>
            <w:tcW w:w="2557" w:type="dxa"/>
            <w:gridSpan w:val="2"/>
            <w:vAlign w:val="center"/>
          </w:tcPr>
          <w:p w14:paraId="0797C787">
            <w:pPr>
              <w:pStyle w:val="32"/>
              <w:spacing w:line="360" w:lineRule="auto"/>
              <w:rPr>
                <w:rFonts w:asciiTheme="minorEastAsia" w:hAnsiTheme="minorEastAsia" w:eastAsiaTheme="minorEastAsia"/>
                <w:highlight w:val="none"/>
              </w:rPr>
            </w:pPr>
          </w:p>
        </w:tc>
        <w:tc>
          <w:tcPr>
            <w:tcW w:w="1455" w:type="dxa"/>
            <w:vMerge w:val="continue"/>
            <w:vAlign w:val="center"/>
          </w:tcPr>
          <w:p w14:paraId="58627D3F">
            <w:pPr>
              <w:pStyle w:val="32"/>
              <w:spacing w:line="360" w:lineRule="auto"/>
              <w:rPr>
                <w:rFonts w:asciiTheme="minorEastAsia" w:hAnsiTheme="minorEastAsia" w:eastAsiaTheme="minorEastAsia"/>
                <w:highlight w:val="none"/>
              </w:rPr>
            </w:pPr>
          </w:p>
        </w:tc>
        <w:tc>
          <w:tcPr>
            <w:tcW w:w="1734" w:type="dxa"/>
            <w:gridSpan w:val="2"/>
            <w:vAlign w:val="center"/>
          </w:tcPr>
          <w:p w14:paraId="528E9246">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技工</w:t>
            </w:r>
          </w:p>
        </w:tc>
        <w:tc>
          <w:tcPr>
            <w:tcW w:w="2440" w:type="dxa"/>
            <w:gridSpan w:val="2"/>
            <w:vAlign w:val="center"/>
          </w:tcPr>
          <w:p w14:paraId="227FDB9E">
            <w:pPr>
              <w:pStyle w:val="32"/>
              <w:spacing w:line="360" w:lineRule="auto"/>
              <w:rPr>
                <w:rFonts w:asciiTheme="minorEastAsia" w:hAnsiTheme="minorEastAsia" w:eastAsiaTheme="minorEastAsia"/>
                <w:highlight w:val="none"/>
              </w:rPr>
            </w:pPr>
          </w:p>
        </w:tc>
      </w:tr>
      <w:tr w14:paraId="205B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7" w:hRule="atLeast"/>
        </w:trPr>
        <w:tc>
          <w:tcPr>
            <w:tcW w:w="1770" w:type="dxa"/>
            <w:vAlign w:val="center"/>
          </w:tcPr>
          <w:p w14:paraId="6E00DE09">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经营范围</w:t>
            </w:r>
          </w:p>
        </w:tc>
        <w:tc>
          <w:tcPr>
            <w:tcW w:w="8186" w:type="dxa"/>
            <w:gridSpan w:val="7"/>
            <w:vAlign w:val="center"/>
          </w:tcPr>
          <w:p w14:paraId="42CF7EE2">
            <w:pPr>
              <w:pStyle w:val="32"/>
              <w:spacing w:line="360" w:lineRule="auto"/>
              <w:rPr>
                <w:rFonts w:asciiTheme="minorEastAsia" w:hAnsiTheme="minorEastAsia" w:eastAsiaTheme="minorEastAsia"/>
                <w:highlight w:val="none"/>
              </w:rPr>
            </w:pPr>
          </w:p>
        </w:tc>
      </w:tr>
      <w:tr w14:paraId="74F6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770" w:type="dxa"/>
            <w:vAlign w:val="center"/>
          </w:tcPr>
          <w:p w14:paraId="2CE5EB71">
            <w:pPr>
              <w:pStyle w:val="32"/>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备注</w:t>
            </w:r>
          </w:p>
        </w:tc>
        <w:tc>
          <w:tcPr>
            <w:tcW w:w="8186" w:type="dxa"/>
            <w:gridSpan w:val="7"/>
          </w:tcPr>
          <w:p w14:paraId="3F38AFFD">
            <w:pPr>
              <w:pStyle w:val="32"/>
              <w:spacing w:line="360" w:lineRule="auto"/>
              <w:rPr>
                <w:rFonts w:asciiTheme="minorEastAsia" w:hAnsiTheme="minorEastAsia" w:eastAsiaTheme="minorEastAsia"/>
                <w:highlight w:val="none"/>
              </w:rPr>
            </w:pPr>
          </w:p>
        </w:tc>
      </w:tr>
    </w:tbl>
    <w:p w14:paraId="45BF9D3A">
      <w:pPr>
        <w:pStyle w:val="42"/>
        <w:spacing w:line="360" w:lineRule="auto"/>
        <w:ind w:firstLine="482"/>
        <w:rPr>
          <w:rFonts w:asciiTheme="minorEastAsia" w:hAnsiTheme="minorEastAsia" w:eastAsiaTheme="minorEastAsia" w:cstheme="minorEastAsia"/>
          <w:bCs/>
          <w:color w:val="000000"/>
          <w:highlight w:val="none"/>
        </w:rPr>
      </w:pPr>
      <w:r>
        <w:rPr>
          <w:rFonts w:hint="eastAsia" w:asciiTheme="minorEastAsia" w:hAnsiTheme="minorEastAsia" w:eastAsiaTheme="minorEastAsia"/>
          <w:highlight w:val="none"/>
        </w:rPr>
        <w:t>注：①</w:t>
      </w:r>
      <w:r>
        <w:rPr>
          <w:rFonts w:hint="eastAsia" w:asciiTheme="minorEastAsia" w:hAnsiTheme="minorEastAsia" w:eastAsiaTheme="minorEastAsia" w:cstheme="minorEastAsia"/>
          <w:bCs/>
          <w:color w:val="000000"/>
          <w:highlight w:val="none"/>
        </w:rPr>
        <w:t>事业单位、其他组织及自然人</w:t>
      </w:r>
      <w:r>
        <w:rPr>
          <w:rFonts w:hint="eastAsia" w:asciiTheme="minorEastAsia" w:hAnsiTheme="minorEastAsia" w:eastAsiaTheme="minorEastAsia" w:cstheme="minorEastAsia"/>
          <w:bCs/>
          <w:color w:val="000000"/>
          <w:highlight w:val="none"/>
          <w:lang w:eastAsia="zh-CN"/>
        </w:rPr>
        <w:t>比选</w:t>
      </w:r>
      <w:r>
        <w:rPr>
          <w:rFonts w:hint="eastAsia" w:asciiTheme="minorEastAsia" w:hAnsiTheme="minorEastAsia" w:eastAsiaTheme="minorEastAsia" w:cstheme="minorEastAsia"/>
          <w:bCs/>
          <w:color w:val="000000"/>
          <w:highlight w:val="none"/>
        </w:rPr>
        <w:t>根据实际情况据实填写此表，若未填报完善不影响</w:t>
      </w:r>
      <w:r>
        <w:rPr>
          <w:rFonts w:hint="eastAsia" w:asciiTheme="minorEastAsia" w:hAnsiTheme="minorEastAsia" w:eastAsiaTheme="minorEastAsia" w:cstheme="minorEastAsia"/>
          <w:bCs/>
          <w:color w:val="000000"/>
          <w:highlight w:val="none"/>
          <w:lang w:eastAsia="zh-CN"/>
        </w:rPr>
        <w:t>比选</w:t>
      </w:r>
      <w:r>
        <w:rPr>
          <w:rFonts w:hint="eastAsia" w:asciiTheme="minorEastAsia" w:hAnsiTheme="minorEastAsia" w:eastAsiaTheme="minorEastAsia" w:cstheme="minorEastAsia"/>
          <w:bCs/>
          <w:color w:val="000000"/>
          <w:highlight w:val="none"/>
        </w:rPr>
        <w:t>资质及效力；</w:t>
      </w:r>
    </w:p>
    <w:p w14:paraId="32A09E3C">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cstheme="minorEastAsia"/>
          <w:bCs/>
          <w:color w:val="000000"/>
          <w:highlight w:val="none"/>
        </w:rPr>
        <w:t>②空白项用“/”填写</w:t>
      </w:r>
      <w:r>
        <w:rPr>
          <w:rFonts w:hint="eastAsia" w:asciiTheme="minorEastAsia" w:hAnsiTheme="minorEastAsia" w:eastAsiaTheme="minorEastAsia"/>
          <w:highlight w:val="none"/>
        </w:rPr>
        <w:t>。</w:t>
      </w:r>
    </w:p>
    <w:p w14:paraId="3847F93E">
      <w:pPr>
        <w:pStyle w:val="29"/>
        <w:spacing w:line="360" w:lineRule="auto"/>
        <w:rPr>
          <w:rFonts w:asciiTheme="minorEastAsia" w:hAnsiTheme="minorEastAsia" w:eastAsiaTheme="minorEastAsia"/>
          <w:highlight w:val="none"/>
        </w:rPr>
      </w:pPr>
    </w:p>
    <w:p w14:paraId="6A25FB1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供应商名称：</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(盖章)</w:t>
      </w:r>
    </w:p>
    <w:p w14:paraId="0404116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法定代表人/单位负责人或授权代表：</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(签字或盖章)</w:t>
      </w:r>
    </w:p>
    <w:p w14:paraId="1D2EAB8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eastAsia="zh-CN"/>
        </w:rPr>
        <w:t>日期</w:t>
      </w:r>
      <w:r>
        <w:rPr>
          <w:rFonts w:hint="eastAsia" w:asciiTheme="minorEastAsia" w:hAnsiTheme="minorEastAsia" w:eastAsiaTheme="minorEastAsia"/>
          <w:highlight w:val="none"/>
        </w:rPr>
        <w:t>：</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 xml:space="preserve">       </w:t>
      </w:r>
    </w:p>
    <w:p w14:paraId="30B8B380">
      <w:pPr>
        <w:pStyle w:val="29"/>
        <w:spacing w:line="360" w:lineRule="auto"/>
        <w:rPr>
          <w:rFonts w:asciiTheme="minorEastAsia" w:hAnsiTheme="minorEastAsia" w:eastAsiaTheme="minorEastAsia"/>
          <w:highlight w:val="none"/>
        </w:rPr>
      </w:pPr>
    </w:p>
    <w:p w14:paraId="79A317D5">
      <w:pPr>
        <w:pStyle w:val="41"/>
        <w:numPr>
          <w:ilvl w:val="0"/>
          <w:numId w:val="12"/>
        </w:numPr>
        <w:spacing w:before="120" w:after="120" w:line="360" w:lineRule="auto"/>
        <w:ind w:firstLine="0"/>
        <w:rPr>
          <w:rFonts w:asciiTheme="minorEastAsia" w:hAnsiTheme="minorEastAsia" w:eastAsiaTheme="minorEastAsia"/>
          <w:highlight w:val="none"/>
        </w:rPr>
      </w:pPr>
      <w:bookmarkStart w:id="227" w:name="_Toc21317"/>
      <w:bookmarkStart w:id="228" w:name="_Toc11461"/>
      <w:bookmarkStart w:id="229" w:name="_Toc307564875"/>
      <w:bookmarkStart w:id="230" w:name="_Toc7835"/>
      <w:bookmarkStart w:id="231" w:name="_Toc307501130"/>
      <w:bookmarkStart w:id="232" w:name="_Toc21006"/>
      <w:bookmarkStart w:id="233" w:name="_Toc217446087"/>
      <w:bookmarkStart w:id="234" w:name="_Toc319440166"/>
      <w:bookmarkStart w:id="235" w:name="_Toc327196310"/>
      <w:bookmarkStart w:id="236" w:name="_Toc25577"/>
      <w:bookmarkStart w:id="237" w:name="_Toc184"/>
      <w:bookmarkStart w:id="238" w:name="_Toc23376"/>
      <w:bookmarkStart w:id="239" w:name="_Toc3995"/>
      <w:bookmarkStart w:id="240" w:name="_Toc25122"/>
      <w:bookmarkStart w:id="241" w:name="_Toc319440168"/>
      <w:bookmarkStart w:id="242" w:name="_Toc327196312"/>
      <w:bookmarkStart w:id="243" w:name="_Toc26124"/>
      <w:bookmarkStart w:id="244" w:name="_Toc24507"/>
      <w:r>
        <w:rPr>
          <w:rFonts w:hint="eastAsia" w:asciiTheme="minorEastAsia" w:hAnsiTheme="minorEastAsia" w:eastAsiaTheme="minorEastAsia"/>
          <w:highlight w:val="none"/>
        </w:rPr>
        <w:t>采购项目技术、服务、合同内容条款及商务要求应答表</w:t>
      </w:r>
      <w:bookmarkEnd w:id="227"/>
      <w:bookmarkEnd w:id="228"/>
      <w:bookmarkEnd w:id="229"/>
      <w:bookmarkEnd w:id="230"/>
      <w:bookmarkEnd w:id="231"/>
      <w:bookmarkEnd w:id="232"/>
      <w:bookmarkEnd w:id="233"/>
      <w:bookmarkEnd w:id="234"/>
      <w:bookmarkEnd w:id="235"/>
      <w:bookmarkEnd w:id="236"/>
    </w:p>
    <w:p w14:paraId="0C584F1F">
      <w:pPr>
        <w:pStyle w:val="29"/>
        <w:spacing w:line="360" w:lineRule="auto"/>
        <w:rPr>
          <w:rFonts w:asciiTheme="minorEastAsia" w:hAnsiTheme="minorEastAsia" w:eastAsiaTheme="minorEastAsia"/>
          <w:highlight w:val="none"/>
          <w:u w:val="single"/>
        </w:rPr>
      </w:pPr>
      <w:r>
        <w:rPr>
          <w:rFonts w:hint="eastAsia" w:asciiTheme="minorEastAsia" w:hAnsiTheme="minorEastAsia" w:eastAsiaTheme="minorEastAsia"/>
          <w:highlight w:val="none"/>
        </w:rPr>
        <w:t>项目名称：</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 xml:space="preserve"> </w:t>
      </w:r>
    </w:p>
    <w:p w14:paraId="5DAA513A">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项目编号：</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 xml:space="preserve">                             </w:t>
      </w:r>
    </w:p>
    <w:tbl>
      <w:tblPr>
        <w:tblStyle w:val="19"/>
        <w:tblW w:w="8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3204"/>
        <w:gridCol w:w="3033"/>
        <w:gridCol w:w="1346"/>
      </w:tblGrid>
      <w:tr w14:paraId="0FE4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95" w:type="dxa"/>
            <w:vAlign w:val="center"/>
          </w:tcPr>
          <w:p w14:paraId="036FDFA3">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序号</w:t>
            </w:r>
          </w:p>
        </w:tc>
        <w:tc>
          <w:tcPr>
            <w:tcW w:w="3204" w:type="dxa"/>
            <w:vAlign w:val="center"/>
          </w:tcPr>
          <w:p w14:paraId="2EA54DA9">
            <w:pPr>
              <w:spacing w:line="360" w:lineRule="auto"/>
              <w:ind w:firstLine="86" w:firstLineChars="41"/>
              <w:jc w:val="center"/>
              <w:rPr>
                <w:rFonts w:asciiTheme="minorEastAsia" w:hAnsiTheme="minorEastAsia" w:eastAsiaTheme="minorEastAsia"/>
                <w:b/>
                <w:bCs/>
                <w:highlight w:val="none"/>
              </w:rPr>
            </w:pPr>
            <w:r>
              <w:rPr>
                <w:rFonts w:hint="eastAsia" w:asciiTheme="minorEastAsia" w:hAnsiTheme="minorEastAsia" w:eastAsiaTheme="minorEastAsia" w:cstheme="minorEastAsia"/>
                <w:b/>
                <w:bCs/>
                <w:color w:val="000000"/>
                <w:sz w:val="21"/>
                <w:szCs w:val="21"/>
                <w:highlight w:val="none"/>
                <w:lang w:eastAsia="zh-CN"/>
              </w:rPr>
              <w:t>比选文件</w:t>
            </w:r>
            <w:r>
              <w:rPr>
                <w:rFonts w:hint="eastAsia" w:asciiTheme="minorEastAsia" w:hAnsiTheme="minorEastAsia" w:eastAsiaTheme="minorEastAsia" w:cstheme="minorEastAsia"/>
                <w:b/>
                <w:bCs/>
                <w:color w:val="000000"/>
                <w:sz w:val="21"/>
                <w:szCs w:val="21"/>
                <w:highlight w:val="none"/>
              </w:rPr>
              <w:t>商务要求</w:t>
            </w:r>
          </w:p>
        </w:tc>
        <w:tc>
          <w:tcPr>
            <w:tcW w:w="3033" w:type="dxa"/>
            <w:vAlign w:val="center"/>
          </w:tcPr>
          <w:p w14:paraId="0724C0F4">
            <w:pPr>
              <w:spacing w:line="360" w:lineRule="auto"/>
              <w:jc w:val="center"/>
              <w:rPr>
                <w:rFonts w:asciiTheme="minorEastAsia" w:hAnsiTheme="minorEastAsia" w:eastAsiaTheme="minorEastAsia"/>
                <w:b/>
                <w:bCs/>
                <w:highlight w:val="none"/>
              </w:rPr>
            </w:pPr>
            <w:r>
              <w:rPr>
                <w:rFonts w:hint="eastAsia" w:asciiTheme="minorEastAsia" w:hAnsiTheme="minorEastAsia" w:eastAsiaTheme="minorEastAsia" w:cstheme="minorEastAsia"/>
                <w:b/>
                <w:bCs/>
                <w:color w:val="000000"/>
                <w:sz w:val="21"/>
                <w:szCs w:val="21"/>
                <w:highlight w:val="none"/>
                <w:lang w:eastAsia="zh-CN"/>
              </w:rPr>
              <w:t>比选申请文件</w:t>
            </w:r>
            <w:r>
              <w:rPr>
                <w:rFonts w:hint="eastAsia" w:asciiTheme="minorEastAsia" w:hAnsiTheme="minorEastAsia" w:eastAsiaTheme="minorEastAsia" w:cstheme="minorEastAsia"/>
                <w:b/>
                <w:bCs/>
                <w:color w:val="000000"/>
                <w:sz w:val="21"/>
                <w:szCs w:val="21"/>
                <w:highlight w:val="none"/>
              </w:rPr>
              <w:t>响应情况</w:t>
            </w:r>
          </w:p>
        </w:tc>
        <w:tc>
          <w:tcPr>
            <w:tcW w:w="1346" w:type="dxa"/>
            <w:vAlign w:val="center"/>
          </w:tcPr>
          <w:p w14:paraId="54853AB5">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偏离情况</w:t>
            </w:r>
          </w:p>
        </w:tc>
      </w:tr>
      <w:tr w14:paraId="6553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95" w:type="dxa"/>
          </w:tcPr>
          <w:p w14:paraId="7B73D504">
            <w:pPr>
              <w:pStyle w:val="32"/>
              <w:spacing w:line="360" w:lineRule="auto"/>
              <w:rPr>
                <w:rFonts w:asciiTheme="minorEastAsia" w:hAnsiTheme="minorEastAsia" w:eastAsiaTheme="minorEastAsia"/>
                <w:b/>
                <w:bCs/>
                <w:highlight w:val="none"/>
              </w:rPr>
            </w:pPr>
          </w:p>
        </w:tc>
        <w:tc>
          <w:tcPr>
            <w:tcW w:w="3204" w:type="dxa"/>
          </w:tcPr>
          <w:p w14:paraId="04537E2B">
            <w:pPr>
              <w:pStyle w:val="32"/>
              <w:spacing w:line="360" w:lineRule="auto"/>
              <w:rPr>
                <w:rFonts w:asciiTheme="minorEastAsia" w:hAnsiTheme="minorEastAsia" w:eastAsiaTheme="minorEastAsia"/>
                <w:b/>
                <w:bCs/>
                <w:highlight w:val="none"/>
              </w:rPr>
            </w:pPr>
          </w:p>
        </w:tc>
        <w:tc>
          <w:tcPr>
            <w:tcW w:w="3033" w:type="dxa"/>
          </w:tcPr>
          <w:p w14:paraId="42947691">
            <w:pPr>
              <w:pStyle w:val="32"/>
              <w:spacing w:line="360" w:lineRule="auto"/>
              <w:rPr>
                <w:rFonts w:asciiTheme="minorEastAsia" w:hAnsiTheme="minorEastAsia" w:eastAsiaTheme="minorEastAsia"/>
                <w:b/>
                <w:bCs/>
                <w:highlight w:val="none"/>
              </w:rPr>
            </w:pPr>
          </w:p>
        </w:tc>
        <w:tc>
          <w:tcPr>
            <w:tcW w:w="1346" w:type="dxa"/>
          </w:tcPr>
          <w:p w14:paraId="2A1C0E2A">
            <w:pPr>
              <w:pStyle w:val="32"/>
              <w:spacing w:line="360" w:lineRule="auto"/>
              <w:rPr>
                <w:rFonts w:asciiTheme="minorEastAsia" w:hAnsiTheme="minorEastAsia" w:eastAsiaTheme="minorEastAsia"/>
                <w:b/>
                <w:bCs/>
                <w:highlight w:val="none"/>
              </w:rPr>
            </w:pPr>
          </w:p>
        </w:tc>
      </w:tr>
      <w:tr w14:paraId="7DA8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95" w:type="dxa"/>
          </w:tcPr>
          <w:p w14:paraId="03CC6D47">
            <w:pPr>
              <w:pStyle w:val="32"/>
              <w:spacing w:line="360" w:lineRule="auto"/>
              <w:rPr>
                <w:rFonts w:asciiTheme="minorEastAsia" w:hAnsiTheme="minorEastAsia" w:eastAsiaTheme="minorEastAsia"/>
                <w:b/>
                <w:bCs/>
                <w:highlight w:val="none"/>
              </w:rPr>
            </w:pPr>
          </w:p>
        </w:tc>
        <w:tc>
          <w:tcPr>
            <w:tcW w:w="3204" w:type="dxa"/>
          </w:tcPr>
          <w:p w14:paraId="42772C2F">
            <w:pPr>
              <w:pStyle w:val="32"/>
              <w:spacing w:line="360" w:lineRule="auto"/>
              <w:rPr>
                <w:rFonts w:asciiTheme="minorEastAsia" w:hAnsiTheme="minorEastAsia" w:eastAsiaTheme="minorEastAsia"/>
                <w:b/>
                <w:bCs/>
                <w:highlight w:val="none"/>
              </w:rPr>
            </w:pPr>
          </w:p>
        </w:tc>
        <w:tc>
          <w:tcPr>
            <w:tcW w:w="3033" w:type="dxa"/>
          </w:tcPr>
          <w:p w14:paraId="56F1303A">
            <w:pPr>
              <w:pStyle w:val="32"/>
              <w:spacing w:line="360" w:lineRule="auto"/>
              <w:rPr>
                <w:rFonts w:asciiTheme="minorEastAsia" w:hAnsiTheme="minorEastAsia" w:eastAsiaTheme="minorEastAsia"/>
                <w:b/>
                <w:bCs/>
                <w:highlight w:val="none"/>
              </w:rPr>
            </w:pPr>
          </w:p>
        </w:tc>
        <w:tc>
          <w:tcPr>
            <w:tcW w:w="1346" w:type="dxa"/>
          </w:tcPr>
          <w:p w14:paraId="7AD4D5A1">
            <w:pPr>
              <w:pStyle w:val="32"/>
              <w:spacing w:line="360" w:lineRule="auto"/>
              <w:rPr>
                <w:rFonts w:asciiTheme="minorEastAsia" w:hAnsiTheme="minorEastAsia" w:eastAsiaTheme="minorEastAsia"/>
                <w:b/>
                <w:bCs/>
                <w:highlight w:val="none"/>
              </w:rPr>
            </w:pPr>
          </w:p>
        </w:tc>
      </w:tr>
      <w:tr w14:paraId="5879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95" w:type="dxa"/>
          </w:tcPr>
          <w:p w14:paraId="3673BFF5">
            <w:pPr>
              <w:pStyle w:val="32"/>
              <w:spacing w:line="360" w:lineRule="auto"/>
              <w:rPr>
                <w:rFonts w:asciiTheme="minorEastAsia" w:hAnsiTheme="minorEastAsia" w:eastAsiaTheme="minorEastAsia"/>
                <w:b/>
                <w:bCs/>
                <w:highlight w:val="none"/>
              </w:rPr>
            </w:pPr>
          </w:p>
        </w:tc>
        <w:tc>
          <w:tcPr>
            <w:tcW w:w="3204" w:type="dxa"/>
          </w:tcPr>
          <w:p w14:paraId="2AEC8442">
            <w:pPr>
              <w:pStyle w:val="32"/>
              <w:spacing w:line="360" w:lineRule="auto"/>
              <w:rPr>
                <w:rFonts w:asciiTheme="minorEastAsia" w:hAnsiTheme="minorEastAsia" w:eastAsiaTheme="minorEastAsia"/>
                <w:b/>
                <w:bCs/>
                <w:highlight w:val="none"/>
              </w:rPr>
            </w:pPr>
          </w:p>
        </w:tc>
        <w:tc>
          <w:tcPr>
            <w:tcW w:w="3033" w:type="dxa"/>
          </w:tcPr>
          <w:p w14:paraId="38729866">
            <w:pPr>
              <w:pStyle w:val="32"/>
              <w:spacing w:line="360" w:lineRule="auto"/>
              <w:rPr>
                <w:rFonts w:asciiTheme="minorEastAsia" w:hAnsiTheme="minorEastAsia" w:eastAsiaTheme="minorEastAsia"/>
                <w:b/>
                <w:bCs/>
                <w:highlight w:val="none"/>
              </w:rPr>
            </w:pPr>
          </w:p>
        </w:tc>
        <w:tc>
          <w:tcPr>
            <w:tcW w:w="1346" w:type="dxa"/>
          </w:tcPr>
          <w:p w14:paraId="377FD853">
            <w:pPr>
              <w:pStyle w:val="32"/>
              <w:spacing w:line="360" w:lineRule="auto"/>
              <w:rPr>
                <w:rFonts w:asciiTheme="minorEastAsia" w:hAnsiTheme="minorEastAsia" w:eastAsiaTheme="minorEastAsia"/>
                <w:b/>
                <w:bCs/>
                <w:highlight w:val="none"/>
              </w:rPr>
            </w:pPr>
          </w:p>
        </w:tc>
      </w:tr>
      <w:tr w14:paraId="636C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95" w:type="dxa"/>
          </w:tcPr>
          <w:p w14:paraId="47750221">
            <w:pPr>
              <w:pStyle w:val="32"/>
              <w:spacing w:line="360" w:lineRule="auto"/>
              <w:rPr>
                <w:rFonts w:asciiTheme="minorEastAsia" w:hAnsiTheme="minorEastAsia" w:eastAsiaTheme="minorEastAsia"/>
                <w:b/>
                <w:bCs/>
                <w:highlight w:val="none"/>
              </w:rPr>
            </w:pPr>
          </w:p>
        </w:tc>
        <w:tc>
          <w:tcPr>
            <w:tcW w:w="3204" w:type="dxa"/>
          </w:tcPr>
          <w:p w14:paraId="66949302">
            <w:pPr>
              <w:pStyle w:val="32"/>
              <w:spacing w:line="360" w:lineRule="auto"/>
              <w:rPr>
                <w:rFonts w:asciiTheme="minorEastAsia" w:hAnsiTheme="minorEastAsia" w:eastAsiaTheme="minorEastAsia"/>
                <w:b/>
                <w:bCs/>
                <w:highlight w:val="none"/>
              </w:rPr>
            </w:pPr>
          </w:p>
        </w:tc>
        <w:tc>
          <w:tcPr>
            <w:tcW w:w="3033" w:type="dxa"/>
          </w:tcPr>
          <w:p w14:paraId="5D842A0F">
            <w:pPr>
              <w:pStyle w:val="32"/>
              <w:spacing w:line="360" w:lineRule="auto"/>
              <w:rPr>
                <w:rFonts w:asciiTheme="minorEastAsia" w:hAnsiTheme="minorEastAsia" w:eastAsiaTheme="minorEastAsia"/>
                <w:b/>
                <w:bCs/>
                <w:highlight w:val="none"/>
              </w:rPr>
            </w:pPr>
          </w:p>
        </w:tc>
        <w:tc>
          <w:tcPr>
            <w:tcW w:w="1346" w:type="dxa"/>
          </w:tcPr>
          <w:p w14:paraId="6C41A1A6">
            <w:pPr>
              <w:pStyle w:val="32"/>
              <w:spacing w:line="360" w:lineRule="auto"/>
              <w:rPr>
                <w:rFonts w:asciiTheme="minorEastAsia" w:hAnsiTheme="minorEastAsia" w:eastAsiaTheme="minorEastAsia"/>
                <w:b/>
                <w:bCs/>
                <w:highlight w:val="none"/>
              </w:rPr>
            </w:pPr>
          </w:p>
        </w:tc>
      </w:tr>
    </w:tbl>
    <w:p w14:paraId="04E72444">
      <w:pPr>
        <w:pStyle w:val="42"/>
        <w:spacing w:line="360" w:lineRule="auto"/>
        <w:ind w:firstLine="482"/>
        <w:rPr>
          <w:rFonts w:hint="eastAsia" w:asciiTheme="minorEastAsia" w:hAnsiTheme="minorEastAsia" w:eastAsiaTheme="minorEastAsia"/>
          <w:highlight w:val="none"/>
        </w:rPr>
      </w:pPr>
      <w:r>
        <w:rPr>
          <w:rFonts w:hint="eastAsia" w:asciiTheme="minorEastAsia" w:hAnsiTheme="minorEastAsia" w:eastAsiaTheme="minorEastAsia"/>
          <w:highlight w:val="none"/>
        </w:rPr>
        <w:t>注：1.本表只填写</w:t>
      </w:r>
      <w:r>
        <w:rPr>
          <w:rFonts w:hint="eastAsia" w:asciiTheme="minorEastAsia" w:hAnsiTheme="minorEastAsia" w:eastAsiaTheme="minorEastAsia"/>
          <w:highlight w:val="none"/>
          <w:lang w:val="en-US" w:eastAsia="zh-CN"/>
        </w:rPr>
        <w:t>比选申请文件</w:t>
      </w:r>
      <w:r>
        <w:rPr>
          <w:rFonts w:hint="eastAsia" w:asciiTheme="minorEastAsia" w:hAnsiTheme="minorEastAsia" w:eastAsiaTheme="minorEastAsia"/>
          <w:highlight w:val="none"/>
        </w:rPr>
        <w:t>中与</w:t>
      </w:r>
      <w:r>
        <w:rPr>
          <w:rFonts w:hint="eastAsia" w:asciiTheme="minorEastAsia" w:hAnsiTheme="minorEastAsia" w:eastAsiaTheme="minorEastAsia"/>
          <w:highlight w:val="none"/>
          <w:lang w:val="en-US" w:eastAsia="zh-CN"/>
        </w:rPr>
        <w:t>比选</w:t>
      </w:r>
      <w:r>
        <w:rPr>
          <w:rFonts w:hint="eastAsia" w:asciiTheme="minorEastAsia" w:hAnsiTheme="minorEastAsia" w:eastAsiaTheme="minorEastAsia"/>
          <w:highlight w:val="none"/>
        </w:rPr>
        <w:t>文件第</w:t>
      </w:r>
      <w:r>
        <w:rPr>
          <w:rFonts w:hint="eastAsia" w:asciiTheme="minorEastAsia" w:hAnsiTheme="minorEastAsia" w:eastAsiaTheme="minorEastAsia"/>
          <w:highlight w:val="none"/>
          <w:lang w:val="en-US" w:eastAsia="zh-CN"/>
        </w:rPr>
        <w:t>五</w:t>
      </w:r>
      <w:r>
        <w:rPr>
          <w:rFonts w:hint="eastAsia" w:asciiTheme="minorEastAsia" w:hAnsiTheme="minorEastAsia" w:eastAsiaTheme="minorEastAsia"/>
          <w:highlight w:val="none"/>
        </w:rPr>
        <w:t>章中的</w:t>
      </w:r>
      <w:r>
        <w:rPr>
          <w:rFonts w:hint="eastAsia" w:asciiTheme="minorEastAsia" w:hAnsiTheme="minorEastAsia" w:eastAsiaTheme="minorEastAsia"/>
          <w:highlight w:val="none"/>
          <w:lang w:val="en-US" w:eastAsia="zh-CN"/>
        </w:rPr>
        <w:t>所有条款</w:t>
      </w:r>
      <w:r>
        <w:rPr>
          <w:rFonts w:hint="eastAsia" w:asciiTheme="minorEastAsia" w:hAnsiTheme="minorEastAsia" w:eastAsiaTheme="minorEastAsia"/>
          <w:highlight w:val="none"/>
        </w:rPr>
        <w:t>有偏离（包括正偏离和负偏离）的内容，如与</w:t>
      </w:r>
      <w:r>
        <w:rPr>
          <w:rFonts w:hint="eastAsia" w:asciiTheme="minorEastAsia" w:hAnsiTheme="minorEastAsia" w:eastAsiaTheme="minorEastAsia"/>
          <w:highlight w:val="none"/>
          <w:lang w:val="en-US" w:eastAsia="zh-CN"/>
        </w:rPr>
        <w:t>比选</w:t>
      </w:r>
      <w:r>
        <w:rPr>
          <w:rFonts w:hint="eastAsia" w:asciiTheme="minorEastAsia" w:hAnsiTheme="minorEastAsia" w:eastAsiaTheme="minorEastAsia"/>
          <w:highlight w:val="none"/>
        </w:rPr>
        <w:t>文件第</w:t>
      </w:r>
      <w:r>
        <w:rPr>
          <w:rFonts w:hint="eastAsia" w:asciiTheme="minorEastAsia" w:hAnsiTheme="minorEastAsia" w:eastAsiaTheme="minorEastAsia"/>
          <w:highlight w:val="none"/>
          <w:lang w:val="en-US" w:eastAsia="zh-CN"/>
        </w:rPr>
        <w:t>五</w:t>
      </w:r>
      <w:r>
        <w:rPr>
          <w:rFonts w:hint="eastAsia" w:asciiTheme="minorEastAsia" w:hAnsiTheme="minorEastAsia" w:eastAsiaTheme="minorEastAsia"/>
          <w:highlight w:val="none"/>
        </w:rPr>
        <w:t>章中的所有条款无偏离，则无须在此表中应答，视为默认完全响应和接受</w:t>
      </w:r>
      <w:r>
        <w:rPr>
          <w:rFonts w:hint="eastAsia" w:asciiTheme="minorEastAsia" w:hAnsiTheme="minorEastAsia" w:eastAsiaTheme="minorEastAsia"/>
          <w:highlight w:val="none"/>
          <w:lang w:val="en-US" w:eastAsia="zh-CN"/>
        </w:rPr>
        <w:t>比选</w:t>
      </w:r>
      <w:r>
        <w:rPr>
          <w:rFonts w:hint="eastAsia" w:asciiTheme="minorEastAsia" w:hAnsiTheme="minorEastAsia" w:eastAsiaTheme="minorEastAsia"/>
          <w:highlight w:val="none"/>
        </w:rPr>
        <w:t>文件所有</w:t>
      </w:r>
      <w:r>
        <w:rPr>
          <w:rFonts w:hint="eastAsia" w:asciiTheme="minorEastAsia" w:hAnsiTheme="minorEastAsia" w:eastAsiaTheme="minorEastAsia"/>
          <w:highlight w:val="none"/>
          <w:lang w:val="en-US" w:eastAsia="zh-CN"/>
        </w:rPr>
        <w:t>条款</w:t>
      </w:r>
      <w:r>
        <w:rPr>
          <w:rFonts w:hint="eastAsia" w:asciiTheme="minorEastAsia" w:hAnsiTheme="minorEastAsia" w:eastAsiaTheme="minorEastAsia"/>
          <w:highlight w:val="none"/>
        </w:rPr>
        <w:t>，供应商不得以未作应答而拒不接受。</w:t>
      </w:r>
    </w:p>
    <w:p w14:paraId="4699CB63">
      <w:pPr>
        <w:pStyle w:val="42"/>
        <w:spacing w:line="360" w:lineRule="auto"/>
        <w:ind w:firstLine="482"/>
        <w:rPr>
          <w:rFonts w:hint="eastAsia" w:asciiTheme="minorEastAsia" w:hAnsiTheme="minorEastAsia" w:eastAsiaTheme="minorEastAsia"/>
          <w:highlight w:val="none"/>
        </w:rPr>
      </w:pPr>
      <w:r>
        <w:rPr>
          <w:rFonts w:hint="eastAsia" w:asciiTheme="minorEastAsia" w:hAnsiTheme="minorEastAsia" w:eastAsiaTheme="minorEastAsia"/>
          <w:highlight w:val="none"/>
        </w:rPr>
        <w:t>2.供应商必须据实填写，不得虚假填写，否则将取消其投标或</w:t>
      </w:r>
      <w:r>
        <w:rPr>
          <w:rFonts w:hint="eastAsia" w:asciiTheme="minorEastAsia" w:hAnsiTheme="minorEastAsia" w:eastAsiaTheme="minorEastAsia"/>
          <w:highlight w:val="none"/>
          <w:lang w:val="en-US" w:eastAsia="zh-CN"/>
        </w:rPr>
        <w:t>成交</w:t>
      </w:r>
      <w:r>
        <w:rPr>
          <w:rFonts w:hint="eastAsia" w:asciiTheme="minorEastAsia" w:hAnsiTheme="minorEastAsia" w:eastAsiaTheme="minorEastAsia"/>
          <w:highlight w:val="none"/>
        </w:rPr>
        <w:t>资格。</w:t>
      </w:r>
    </w:p>
    <w:p w14:paraId="3AC305A1">
      <w:pPr>
        <w:pStyle w:val="29"/>
        <w:spacing w:line="360" w:lineRule="auto"/>
        <w:rPr>
          <w:rFonts w:asciiTheme="minorEastAsia" w:hAnsiTheme="minorEastAsia" w:eastAsiaTheme="minorEastAsia"/>
          <w:highlight w:val="none"/>
        </w:rPr>
      </w:pPr>
    </w:p>
    <w:p w14:paraId="2C4DD28A">
      <w:pPr>
        <w:pStyle w:val="29"/>
        <w:spacing w:line="360" w:lineRule="auto"/>
        <w:rPr>
          <w:rFonts w:asciiTheme="minorEastAsia" w:hAnsiTheme="minorEastAsia" w:eastAsiaTheme="minorEastAsia"/>
          <w:highlight w:val="none"/>
        </w:rPr>
      </w:pPr>
    </w:p>
    <w:p w14:paraId="55FBB5EF">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供应商名称：</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(盖章)</w:t>
      </w:r>
    </w:p>
    <w:p w14:paraId="27079395">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法定代表人/单位负责人或授权代表：</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(签字或盖章)</w:t>
      </w:r>
    </w:p>
    <w:p w14:paraId="03236A6D">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eastAsia="zh-CN"/>
        </w:rPr>
        <w:t>日期</w:t>
      </w:r>
      <w:r>
        <w:rPr>
          <w:rFonts w:hint="eastAsia" w:asciiTheme="minorEastAsia" w:hAnsiTheme="minorEastAsia" w:eastAsiaTheme="minorEastAsia"/>
          <w:highlight w:val="none"/>
        </w:rPr>
        <w:t>：</w:t>
      </w:r>
      <w:r>
        <w:rPr>
          <w:rFonts w:hint="eastAsia" w:asciiTheme="minorEastAsia" w:hAnsiTheme="minorEastAsia" w:eastAsiaTheme="minorEastAsia" w:cstheme="minorEastAsia"/>
          <w:bCs/>
          <w:highlight w:val="none"/>
          <w:u w:val="single"/>
        </w:rPr>
        <w:t xml:space="preserve">                 </w:t>
      </w:r>
      <w:r>
        <w:rPr>
          <w:rFonts w:hint="eastAsia" w:asciiTheme="minorEastAsia" w:hAnsiTheme="minorEastAsia" w:eastAsiaTheme="minorEastAsia"/>
          <w:highlight w:val="none"/>
        </w:rPr>
        <w:t xml:space="preserve">             </w:t>
      </w:r>
    </w:p>
    <w:bookmarkEnd w:id="237"/>
    <w:bookmarkEnd w:id="238"/>
    <w:bookmarkEnd w:id="239"/>
    <w:bookmarkEnd w:id="240"/>
    <w:p w14:paraId="2F1BDD12">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br w:type="page"/>
      </w:r>
    </w:p>
    <w:bookmarkEnd w:id="241"/>
    <w:bookmarkEnd w:id="242"/>
    <w:bookmarkEnd w:id="243"/>
    <w:p w14:paraId="42D1928A">
      <w:pPr>
        <w:pStyle w:val="41"/>
        <w:numPr>
          <w:ilvl w:val="0"/>
          <w:numId w:val="12"/>
        </w:numPr>
        <w:spacing w:before="120" w:after="120" w:line="360" w:lineRule="auto"/>
        <w:ind w:firstLine="0"/>
        <w:rPr>
          <w:rFonts w:asciiTheme="minorEastAsia" w:hAnsiTheme="minorEastAsia" w:eastAsiaTheme="minorEastAsia"/>
          <w:highlight w:val="none"/>
        </w:rPr>
      </w:pPr>
      <w:bookmarkStart w:id="245" w:name="_Toc23018"/>
      <w:bookmarkStart w:id="246" w:name="_Toc26522"/>
      <w:bookmarkStart w:id="247" w:name="_Toc23430"/>
      <w:r>
        <w:rPr>
          <w:rFonts w:hint="eastAsia" w:asciiTheme="minorEastAsia" w:hAnsiTheme="minorEastAsia" w:eastAsiaTheme="minorEastAsia"/>
          <w:highlight w:val="none"/>
        </w:rPr>
        <w:t>供应商针对本项目人员配置情况表</w:t>
      </w:r>
      <w:bookmarkEnd w:id="245"/>
    </w:p>
    <w:p w14:paraId="22BFEB79">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项目名称：</w:t>
      </w:r>
      <w:r>
        <w:rPr>
          <w:rFonts w:hint="eastAsia" w:asciiTheme="minorEastAsia" w:hAnsiTheme="minorEastAsia" w:eastAsiaTheme="minorEastAsia"/>
          <w:highlight w:val="none"/>
          <w:u w:val="single"/>
        </w:rPr>
        <w:t xml:space="preserve">                              </w:t>
      </w:r>
    </w:p>
    <w:p w14:paraId="7563DFFA">
      <w:pPr>
        <w:pStyle w:val="29"/>
        <w:spacing w:line="360" w:lineRule="auto"/>
        <w:rPr>
          <w:rFonts w:asciiTheme="minorEastAsia" w:hAnsiTheme="minorEastAsia" w:eastAsiaTheme="minorEastAsia"/>
          <w:highlight w:val="none"/>
          <w:u w:val="single"/>
        </w:rPr>
      </w:pPr>
      <w:r>
        <w:rPr>
          <w:rFonts w:hint="eastAsia" w:asciiTheme="minorEastAsia" w:hAnsiTheme="minorEastAsia" w:eastAsiaTheme="minorEastAsia"/>
          <w:highlight w:val="none"/>
        </w:rPr>
        <w:t>项目编号：</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 xml:space="preserve">                            </w:t>
      </w:r>
    </w:p>
    <w:tbl>
      <w:tblPr>
        <w:tblStyle w:val="19"/>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8"/>
        <w:gridCol w:w="923"/>
        <w:gridCol w:w="921"/>
        <w:gridCol w:w="923"/>
        <w:gridCol w:w="922"/>
        <w:gridCol w:w="1436"/>
        <w:gridCol w:w="1022"/>
        <w:gridCol w:w="1232"/>
        <w:gridCol w:w="1229"/>
      </w:tblGrid>
      <w:tr w14:paraId="0132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348" w:type="dxa"/>
            <w:vMerge w:val="restart"/>
            <w:vAlign w:val="center"/>
          </w:tcPr>
          <w:p w14:paraId="704FF019">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类别</w:t>
            </w:r>
          </w:p>
        </w:tc>
        <w:tc>
          <w:tcPr>
            <w:tcW w:w="923" w:type="dxa"/>
            <w:vMerge w:val="restart"/>
            <w:vAlign w:val="center"/>
          </w:tcPr>
          <w:p w14:paraId="74642678">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职务(岗位)</w:t>
            </w:r>
          </w:p>
        </w:tc>
        <w:tc>
          <w:tcPr>
            <w:tcW w:w="921" w:type="dxa"/>
            <w:vMerge w:val="restart"/>
            <w:vAlign w:val="center"/>
          </w:tcPr>
          <w:p w14:paraId="411547B7">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姓名</w:t>
            </w:r>
          </w:p>
        </w:tc>
        <w:tc>
          <w:tcPr>
            <w:tcW w:w="923" w:type="dxa"/>
            <w:vMerge w:val="restart"/>
            <w:vAlign w:val="center"/>
          </w:tcPr>
          <w:p w14:paraId="7741305F">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职称</w:t>
            </w:r>
          </w:p>
        </w:tc>
        <w:tc>
          <w:tcPr>
            <w:tcW w:w="922" w:type="dxa"/>
            <w:vMerge w:val="restart"/>
            <w:vAlign w:val="center"/>
          </w:tcPr>
          <w:p w14:paraId="092507E9">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常住地</w:t>
            </w:r>
          </w:p>
        </w:tc>
        <w:tc>
          <w:tcPr>
            <w:tcW w:w="4919" w:type="dxa"/>
            <w:gridSpan w:val="4"/>
            <w:vAlign w:val="center"/>
          </w:tcPr>
          <w:p w14:paraId="0EE7350B">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资格证明(附复印件)</w:t>
            </w:r>
          </w:p>
        </w:tc>
      </w:tr>
      <w:tr w14:paraId="05E2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1348" w:type="dxa"/>
            <w:vMerge w:val="continue"/>
            <w:vAlign w:val="center"/>
          </w:tcPr>
          <w:p w14:paraId="746F681F">
            <w:pPr>
              <w:pStyle w:val="32"/>
              <w:spacing w:line="360" w:lineRule="auto"/>
              <w:rPr>
                <w:rFonts w:asciiTheme="minorEastAsia" w:hAnsiTheme="minorEastAsia" w:eastAsiaTheme="minorEastAsia"/>
                <w:b/>
                <w:bCs/>
                <w:highlight w:val="none"/>
              </w:rPr>
            </w:pPr>
          </w:p>
        </w:tc>
        <w:tc>
          <w:tcPr>
            <w:tcW w:w="923" w:type="dxa"/>
            <w:vMerge w:val="continue"/>
            <w:vAlign w:val="center"/>
          </w:tcPr>
          <w:p w14:paraId="4588987E">
            <w:pPr>
              <w:pStyle w:val="32"/>
              <w:spacing w:line="360" w:lineRule="auto"/>
              <w:rPr>
                <w:rFonts w:asciiTheme="minorEastAsia" w:hAnsiTheme="minorEastAsia" w:eastAsiaTheme="minorEastAsia"/>
                <w:b/>
                <w:bCs/>
                <w:highlight w:val="none"/>
              </w:rPr>
            </w:pPr>
          </w:p>
        </w:tc>
        <w:tc>
          <w:tcPr>
            <w:tcW w:w="921" w:type="dxa"/>
            <w:vMerge w:val="continue"/>
            <w:vAlign w:val="center"/>
          </w:tcPr>
          <w:p w14:paraId="00BFDDBD">
            <w:pPr>
              <w:pStyle w:val="32"/>
              <w:spacing w:line="360" w:lineRule="auto"/>
              <w:rPr>
                <w:rFonts w:asciiTheme="minorEastAsia" w:hAnsiTheme="minorEastAsia" w:eastAsiaTheme="minorEastAsia"/>
                <w:b/>
                <w:bCs/>
                <w:highlight w:val="none"/>
              </w:rPr>
            </w:pPr>
          </w:p>
        </w:tc>
        <w:tc>
          <w:tcPr>
            <w:tcW w:w="923" w:type="dxa"/>
            <w:vMerge w:val="continue"/>
            <w:vAlign w:val="center"/>
          </w:tcPr>
          <w:p w14:paraId="58D9A053">
            <w:pPr>
              <w:pStyle w:val="32"/>
              <w:spacing w:line="360" w:lineRule="auto"/>
              <w:rPr>
                <w:rFonts w:asciiTheme="minorEastAsia" w:hAnsiTheme="minorEastAsia" w:eastAsiaTheme="minorEastAsia"/>
                <w:b/>
                <w:bCs/>
                <w:highlight w:val="none"/>
              </w:rPr>
            </w:pPr>
          </w:p>
        </w:tc>
        <w:tc>
          <w:tcPr>
            <w:tcW w:w="922" w:type="dxa"/>
            <w:vMerge w:val="continue"/>
            <w:vAlign w:val="center"/>
          </w:tcPr>
          <w:p w14:paraId="1F9722EE">
            <w:pPr>
              <w:pStyle w:val="32"/>
              <w:spacing w:line="360" w:lineRule="auto"/>
              <w:rPr>
                <w:rFonts w:asciiTheme="minorEastAsia" w:hAnsiTheme="minorEastAsia" w:eastAsiaTheme="minorEastAsia"/>
                <w:b/>
                <w:bCs/>
                <w:highlight w:val="none"/>
              </w:rPr>
            </w:pPr>
          </w:p>
        </w:tc>
        <w:tc>
          <w:tcPr>
            <w:tcW w:w="1436" w:type="dxa"/>
            <w:vAlign w:val="center"/>
          </w:tcPr>
          <w:p w14:paraId="3A03A753">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证书名称</w:t>
            </w:r>
          </w:p>
        </w:tc>
        <w:tc>
          <w:tcPr>
            <w:tcW w:w="1022" w:type="dxa"/>
            <w:vAlign w:val="center"/>
          </w:tcPr>
          <w:p w14:paraId="776B20AF">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级别</w:t>
            </w:r>
          </w:p>
        </w:tc>
        <w:tc>
          <w:tcPr>
            <w:tcW w:w="1232" w:type="dxa"/>
            <w:vAlign w:val="center"/>
          </w:tcPr>
          <w:p w14:paraId="0839CA29">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证号</w:t>
            </w:r>
          </w:p>
        </w:tc>
        <w:tc>
          <w:tcPr>
            <w:tcW w:w="1229" w:type="dxa"/>
            <w:vAlign w:val="center"/>
          </w:tcPr>
          <w:p w14:paraId="44F9C541">
            <w:pPr>
              <w:pStyle w:val="32"/>
              <w:spacing w:line="360" w:lineRule="auto"/>
              <w:rPr>
                <w:rFonts w:asciiTheme="minorEastAsia" w:hAnsiTheme="minorEastAsia" w:eastAsiaTheme="minorEastAsia"/>
                <w:b/>
                <w:bCs/>
                <w:highlight w:val="none"/>
              </w:rPr>
            </w:pPr>
            <w:r>
              <w:rPr>
                <w:rFonts w:hint="eastAsia" w:asciiTheme="minorEastAsia" w:hAnsiTheme="minorEastAsia" w:eastAsiaTheme="minorEastAsia"/>
                <w:b/>
                <w:bCs/>
                <w:highlight w:val="none"/>
              </w:rPr>
              <w:t>专业</w:t>
            </w:r>
          </w:p>
        </w:tc>
      </w:tr>
      <w:tr w14:paraId="1EF0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348" w:type="dxa"/>
            <w:vMerge w:val="restart"/>
            <w:vAlign w:val="center"/>
          </w:tcPr>
          <w:p w14:paraId="457BF740">
            <w:pPr>
              <w:pStyle w:val="32"/>
              <w:spacing w:line="360" w:lineRule="auto"/>
              <w:rPr>
                <w:rFonts w:asciiTheme="minorEastAsia" w:hAnsiTheme="minorEastAsia" w:eastAsiaTheme="minorEastAsia"/>
                <w:highlight w:val="none"/>
              </w:rPr>
            </w:pPr>
          </w:p>
        </w:tc>
        <w:tc>
          <w:tcPr>
            <w:tcW w:w="923" w:type="dxa"/>
          </w:tcPr>
          <w:p w14:paraId="36E2C458">
            <w:pPr>
              <w:pStyle w:val="32"/>
              <w:spacing w:line="360" w:lineRule="auto"/>
              <w:rPr>
                <w:rFonts w:asciiTheme="minorEastAsia" w:hAnsiTheme="minorEastAsia" w:eastAsiaTheme="minorEastAsia"/>
                <w:highlight w:val="none"/>
              </w:rPr>
            </w:pPr>
          </w:p>
        </w:tc>
        <w:tc>
          <w:tcPr>
            <w:tcW w:w="921" w:type="dxa"/>
          </w:tcPr>
          <w:p w14:paraId="4D1BDE00">
            <w:pPr>
              <w:pStyle w:val="32"/>
              <w:spacing w:line="360" w:lineRule="auto"/>
              <w:rPr>
                <w:rFonts w:asciiTheme="minorEastAsia" w:hAnsiTheme="minorEastAsia" w:eastAsiaTheme="minorEastAsia"/>
                <w:highlight w:val="none"/>
              </w:rPr>
            </w:pPr>
          </w:p>
        </w:tc>
        <w:tc>
          <w:tcPr>
            <w:tcW w:w="923" w:type="dxa"/>
          </w:tcPr>
          <w:p w14:paraId="34DC6136">
            <w:pPr>
              <w:pStyle w:val="32"/>
              <w:spacing w:line="360" w:lineRule="auto"/>
              <w:rPr>
                <w:rFonts w:asciiTheme="minorEastAsia" w:hAnsiTheme="minorEastAsia" w:eastAsiaTheme="minorEastAsia"/>
                <w:highlight w:val="none"/>
              </w:rPr>
            </w:pPr>
          </w:p>
        </w:tc>
        <w:tc>
          <w:tcPr>
            <w:tcW w:w="922" w:type="dxa"/>
          </w:tcPr>
          <w:p w14:paraId="48E0BB21">
            <w:pPr>
              <w:pStyle w:val="32"/>
              <w:spacing w:line="360" w:lineRule="auto"/>
              <w:rPr>
                <w:rFonts w:asciiTheme="minorEastAsia" w:hAnsiTheme="minorEastAsia" w:eastAsiaTheme="minorEastAsia"/>
                <w:highlight w:val="none"/>
              </w:rPr>
            </w:pPr>
          </w:p>
        </w:tc>
        <w:tc>
          <w:tcPr>
            <w:tcW w:w="1436" w:type="dxa"/>
          </w:tcPr>
          <w:p w14:paraId="4B5BD283">
            <w:pPr>
              <w:pStyle w:val="32"/>
              <w:spacing w:line="360" w:lineRule="auto"/>
              <w:rPr>
                <w:rFonts w:asciiTheme="minorEastAsia" w:hAnsiTheme="minorEastAsia" w:eastAsiaTheme="minorEastAsia"/>
                <w:highlight w:val="none"/>
              </w:rPr>
            </w:pPr>
          </w:p>
        </w:tc>
        <w:tc>
          <w:tcPr>
            <w:tcW w:w="1022" w:type="dxa"/>
          </w:tcPr>
          <w:p w14:paraId="54C622C0">
            <w:pPr>
              <w:pStyle w:val="32"/>
              <w:spacing w:line="360" w:lineRule="auto"/>
              <w:rPr>
                <w:rFonts w:asciiTheme="minorEastAsia" w:hAnsiTheme="minorEastAsia" w:eastAsiaTheme="minorEastAsia"/>
                <w:highlight w:val="none"/>
              </w:rPr>
            </w:pPr>
          </w:p>
        </w:tc>
        <w:tc>
          <w:tcPr>
            <w:tcW w:w="1232" w:type="dxa"/>
          </w:tcPr>
          <w:p w14:paraId="787ABE62">
            <w:pPr>
              <w:pStyle w:val="32"/>
              <w:spacing w:line="360" w:lineRule="auto"/>
              <w:rPr>
                <w:rFonts w:asciiTheme="minorEastAsia" w:hAnsiTheme="minorEastAsia" w:eastAsiaTheme="minorEastAsia"/>
                <w:highlight w:val="none"/>
              </w:rPr>
            </w:pPr>
          </w:p>
        </w:tc>
        <w:tc>
          <w:tcPr>
            <w:tcW w:w="1229" w:type="dxa"/>
          </w:tcPr>
          <w:p w14:paraId="6E5196A5">
            <w:pPr>
              <w:pStyle w:val="32"/>
              <w:spacing w:line="360" w:lineRule="auto"/>
              <w:rPr>
                <w:rFonts w:asciiTheme="minorEastAsia" w:hAnsiTheme="minorEastAsia" w:eastAsiaTheme="minorEastAsia"/>
                <w:highlight w:val="none"/>
              </w:rPr>
            </w:pPr>
          </w:p>
        </w:tc>
      </w:tr>
      <w:tr w14:paraId="6279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348" w:type="dxa"/>
            <w:vMerge w:val="continue"/>
            <w:vAlign w:val="center"/>
          </w:tcPr>
          <w:p w14:paraId="3CEBD6BA">
            <w:pPr>
              <w:pStyle w:val="32"/>
              <w:spacing w:line="360" w:lineRule="auto"/>
              <w:rPr>
                <w:rFonts w:asciiTheme="minorEastAsia" w:hAnsiTheme="minorEastAsia" w:eastAsiaTheme="minorEastAsia"/>
                <w:highlight w:val="none"/>
              </w:rPr>
            </w:pPr>
          </w:p>
        </w:tc>
        <w:tc>
          <w:tcPr>
            <w:tcW w:w="923" w:type="dxa"/>
          </w:tcPr>
          <w:p w14:paraId="64723D8E">
            <w:pPr>
              <w:pStyle w:val="32"/>
              <w:spacing w:line="360" w:lineRule="auto"/>
              <w:rPr>
                <w:rFonts w:asciiTheme="minorEastAsia" w:hAnsiTheme="minorEastAsia" w:eastAsiaTheme="minorEastAsia"/>
                <w:highlight w:val="none"/>
              </w:rPr>
            </w:pPr>
          </w:p>
        </w:tc>
        <w:tc>
          <w:tcPr>
            <w:tcW w:w="921" w:type="dxa"/>
          </w:tcPr>
          <w:p w14:paraId="061C7BD6">
            <w:pPr>
              <w:pStyle w:val="32"/>
              <w:spacing w:line="360" w:lineRule="auto"/>
              <w:rPr>
                <w:rFonts w:asciiTheme="minorEastAsia" w:hAnsiTheme="minorEastAsia" w:eastAsiaTheme="minorEastAsia"/>
                <w:highlight w:val="none"/>
              </w:rPr>
            </w:pPr>
          </w:p>
        </w:tc>
        <w:tc>
          <w:tcPr>
            <w:tcW w:w="923" w:type="dxa"/>
          </w:tcPr>
          <w:p w14:paraId="3AA4AB3A">
            <w:pPr>
              <w:pStyle w:val="32"/>
              <w:spacing w:line="360" w:lineRule="auto"/>
              <w:rPr>
                <w:rFonts w:asciiTheme="minorEastAsia" w:hAnsiTheme="minorEastAsia" w:eastAsiaTheme="minorEastAsia"/>
                <w:highlight w:val="none"/>
              </w:rPr>
            </w:pPr>
          </w:p>
        </w:tc>
        <w:tc>
          <w:tcPr>
            <w:tcW w:w="922" w:type="dxa"/>
          </w:tcPr>
          <w:p w14:paraId="39FE1AD4">
            <w:pPr>
              <w:pStyle w:val="32"/>
              <w:spacing w:line="360" w:lineRule="auto"/>
              <w:rPr>
                <w:rFonts w:asciiTheme="minorEastAsia" w:hAnsiTheme="minorEastAsia" w:eastAsiaTheme="minorEastAsia"/>
                <w:highlight w:val="none"/>
              </w:rPr>
            </w:pPr>
          </w:p>
        </w:tc>
        <w:tc>
          <w:tcPr>
            <w:tcW w:w="1436" w:type="dxa"/>
          </w:tcPr>
          <w:p w14:paraId="2326F383">
            <w:pPr>
              <w:pStyle w:val="32"/>
              <w:spacing w:line="360" w:lineRule="auto"/>
              <w:rPr>
                <w:rFonts w:asciiTheme="minorEastAsia" w:hAnsiTheme="minorEastAsia" w:eastAsiaTheme="minorEastAsia"/>
                <w:highlight w:val="none"/>
              </w:rPr>
            </w:pPr>
          </w:p>
        </w:tc>
        <w:tc>
          <w:tcPr>
            <w:tcW w:w="1022" w:type="dxa"/>
          </w:tcPr>
          <w:p w14:paraId="5E5AB74D">
            <w:pPr>
              <w:pStyle w:val="32"/>
              <w:spacing w:line="360" w:lineRule="auto"/>
              <w:rPr>
                <w:rFonts w:asciiTheme="minorEastAsia" w:hAnsiTheme="minorEastAsia" w:eastAsiaTheme="minorEastAsia"/>
                <w:highlight w:val="none"/>
              </w:rPr>
            </w:pPr>
          </w:p>
        </w:tc>
        <w:tc>
          <w:tcPr>
            <w:tcW w:w="1232" w:type="dxa"/>
          </w:tcPr>
          <w:p w14:paraId="5EB52304">
            <w:pPr>
              <w:pStyle w:val="32"/>
              <w:spacing w:line="360" w:lineRule="auto"/>
              <w:rPr>
                <w:rFonts w:asciiTheme="minorEastAsia" w:hAnsiTheme="minorEastAsia" w:eastAsiaTheme="minorEastAsia"/>
                <w:highlight w:val="none"/>
              </w:rPr>
            </w:pPr>
          </w:p>
        </w:tc>
        <w:tc>
          <w:tcPr>
            <w:tcW w:w="1229" w:type="dxa"/>
          </w:tcPr>
          <w:p w14:paraId="126770F9">
            <w:pPr>
              <w:pStyle w:val="32"/>
              <w:spacing w:line="360" w:lineRule="auto"/>
              <w:rPr>
                <w:rFonts w:asciiTheme="minorEastAsia" w:hAnsiTheme="minorEastAsia" w:eastAsiaTheme="minorEastAsia"/>
                <w:highlight w:val="none"/>
              </w:rPr>
            </w:pPr>
          </w:p>
        </w:tc>
      </w:tr>
      <w:tr w14:paraId="1587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0" w:hRule="atLeast"/>
          <w:jc w:val="center"/>
        </w:trPr>
        <w:tc>
          <w:tcPr>
            <w:tcW w:w="1348" w:type="dxa"/>
            <w:vMerge w:val="continue"/>
            <w:vAlign w:val="center"/>
          </w:tcPr>
          <w:p w14:paraId="1E67151A">
            <w:pPr>
              <w:pStyle w:val="32"/>
              <w:spacing w:line="360" w:lineRule="auto"/>
              <w:rPr>
                <w:rFonts w:asciiTheme="minorEastAsia" w:hAnsiTheme="minorEastAsia" w:eastAsiaTheme="minorEastAsia"/>
                <w:highlight w:val="none"/>
              </w:rPr>
            </w:pPr>
          </w:p>
        </w:tc>
        <w:tc>
          <w:tcPr>
            <w:tcW w:w="923" w:type="dxa"/>
          </w:tcPr>
          <w:p w14:paraId="6EFADB91">
            <w:pPr>
              <w:pStyle w:val="32"/>
              <w:spacing w:line="360" w:lineRule="auto"/>
              <w:rPr>
                <w:rFonts w:asciiTheme="minorEastAsia" w:hAnsiTheme="minorEastAsia" w:eastAsiaTheme="minorEastAsia"/>
                <w:highlight w:val="none"/>
              </w:rPr>
            </w:pPr>
          </w:p>
        </w:tc>
        <w:tc>
          <w:tcPr>
            <w:tcW w:w="921" w:type="dxa"/>
          </w:tcPr>
          <w:p w14:paraId="4425A9B9">
            <w:pPr>
              <w:pStyle w:val="32"/>
              <w:spacing w:line="360" w:lineRule="auto"/>
              <w:rPr>
                <w:rFonts w:asciiTheme="minorEastAsia" w:hAnsiTheme="minorEastAsia" w:eastAsiaTheme="minorEastAsia"/>
                <w:highlight w:val="none"/>
              </w:rPr>
            </w:pPr>
          </w:p>
        </w:tc>
        <w:tc>
          <w:tcPr>
            <w:tcW w:w="923" w:type="dxa"/>
          </w:tcPr>
          <w:p w14:paraId="10E6254D">
            <w:pPr>
              <w:pStyle w:val="32"/>
              <w:spacing w:line="360" w:lineRule="auto"/>
              <w:rPr>
                <w:rFonts w:asciiTheme="minorEastAsia" w:hAnsiTheme="minorEastAsia" w:eastAsiaTheme="minorEastAsia"/>
                <w:highlight w:val="none"/>
              </w:rPr>
            </w:pPr>
          </w:p>
        </w:tc>
        <w:tc>
          <w:tcPr>
            <w:tcW w:w="922" w:type="dxa"/>
          </w:tcPr>
          <w:p w14:paraId="31F283C3">
            <w:pPr>
              <w:pStyle w:val="32"/>
              <w:spacing w:line="360" w:lineRule="auto"/>
              <w:rPr>
                <w:rFonts w:asciiTheme="minorEastAsia" w:hAnsiTheme="minorEastAsia" w:eastAsiaTheme="minorEastAsia"/>
                <w:highlight w:val="none"/>
              </w:rPr>
            </w:pPr>
          </w:p>
        </w:tc>
        <w:tc>
          <w:tcPr>
            <w:tcW w:w="1436" w:type="dxa"/>
          </w:tcPr>
          <w:p w14:paraId="37ACAC8B">
            <w:pPr>
              <w:pStyle w:val="32"/>
              <w:spacing w:line="360" w:lineRule="auto"/>
              <w:rPr>
                <w:rFonts w:asciiTheme="minorEastAsia" w:hAnsiTheme="minorEastAsia" w:eastAsiaTheme="minorEastAsia"/>
                <w:highlight w:val="none"/>
              </w:rPr>
            </w:pPr>
          </w:p>
        </w:tc>
        <w:tc>
          <w:tcPr>
            <w:tcW w:w="1022" w:type="dxa"/>
          </w:tcPr>
          <w:p w14:paraId="4C0A12EB">
            <w:pPr>
              <w:pStyle w:val="32"/>
              <w:spacing w:line="360" w:lineRule="auto"/>
              <w:rPr>
                <w:rFonts w:asciiTheme="minorEastAsia" w:hAnsiTheme="minorEastAsia" w:eastAsiaTheme="minorEastAsia"/>
                <w:highlight w:val="none"/>
              </w:rPr>
            </w:pPr>
          </w:p>
        </w:tc>
        <w:tc>
          <w:tcPr>
            <w:tcW w:w="1232" w:type="dxa"/>
          </w:tcPr>
          <w:p w14:paraId="0719646F">
            <w:pPr>
              <w:pStyle w:val="32"/>
              <w:spacing w:line="360" w:lineRule="auto"/>
              <w:rPr>
                <w:rFonts w:asciiTheme="minorEastAsia" w:hAnsiTheme="minorEastAsia" w:eastAsiaTheme="minorEastAsia"/>
                <w:highlight w:val="none"/>
              </w:rPr>
            </w:pPr>
          </w:p>
        </w:tc>
        <w:tc>
          <w:tcPr>
            <w:tcW w:w="1229" w:type="dxa"/>
          </w:tcPr>
          <w:p w14:paraId="3EEF9F8B">
            <w:pPr>
              <w:pStyle w:val="32"/>
              <w:spacing w:line="360" w:lineRule="auto"/>
              <w:rPr>
                <w:rFonts w:asciiTheme="minorEastAsia" w:hAnsiTheme="minorEastAsia" w:eastAsiaTheme="minorEastAsia"/>
                <w:highlight w:val="none"/>
              </w:rPr>
            </w:pPr>
          </w:p>
        </w:tc>
      </w:tr>
      <w:tr w14:paraId="2796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348" w:type="dxa"/>
            <w:vMerge w:val="restart"/>
            <w:vAlign w:val="center"/>
          </w:tcPr>
          <w:p w14:paraId="2F3BBC35">
            <w:pPr>
              <w:pStyle w:val="32"/>
              <w:spacing w:line="360" w:lineRule="auto"/>
              <w:rPr>
                <w:rFonts w:asciiTheme="minorEastAsia" w:hAnsiTheme="minorEastAsia" w:eastAsiaTheme="minorEastAsia"/>
                <w:highlight w:val="none"/>
              </w:rPr>
            </w:pPr>
          </w:p>
        </w:tc>
        <w:tc>
          <w:tcPr>
            <w:tcW w:w="923" w:type="dxa"/>
          </w:tcPr>
          <w:p w14:paraId="366A40D9">
            <w:pPr>
              <w:pStyle w:val="32"/>
              <w:spacing w:line="360" w:lineRule="auto"/>
              <w:rPr>
                <w:rFonts w:asciiTheme="minorEastAsia" w:hAnsiTheme="minorEastAsia" w:eastAsiaTheme="minorEastAsia"/>
                <w:highlight w:val="none"/>
              </w:rPr>
            </w:pPr>
          </w:p>
        </w:tc>
        <w:tc>
          <w:tcPr>
            <w:tcW w:w="921" w:type="dxa"/>
          </w:tcPr>
          <w:p w14:paraId="643132BA">
            <w:pPr>
              <w:pStyle w:val="32"/>
              <w:spacing w:line="360" w:lineRule="auto"/>
              <w:rPr>
                <w:rFonts w:asciiTheme="minorEastAsia" w:hAnsiTheme="minorEastAsia" w:eastAsiaTheme="minorEastAsia"/>
                <w:highlight w:val="none"/>
              </w:rPr>
            </w:pPr>
          </w:p>
        </w:tc>
        <w:tc>
          <w:tcPr>
            <w:tcW w:w="923" w:type="dxa"/>
          </w:tcPr>
          <w:p w14:paraId="20F9454F">
            <w:pPr>
              <w:pStyle w:val="32"/>
              <w:spacing w:line="360" w:lineRule="auto"/>
              <w:rPr>
                <w:rFonts w:asciiTheme="minorEastAsia" w:hAnsiTheme="minorEastAsia" w:eastAsiaTheme="minorEastAsia"/>
                <w:highlight w:val="none"/>
              </w:rPr>
            </w:pPr>
          </w:p>
        </w:tc>
        <w:tc>
          <w:tcPr>
            <w:tcW w:w="922" w:type="dxa"/>
          </w:tcPr>
          <w:p w14:paraId="567F41D2">
            <w:pPr>
              <w:pStyle w:val="32"/>
              <w:spacing w:line="360" w:lineRule="auto"/>
              <w:rPr>
                <w:rFonts w:asciiTheme="minorEastAsia" w:hAnsiTheme="minorEastAsia" w:eastAsiaTheme="minorEastAsia"/>
                <w:highlight w:val="none"/>
              </w:rPr>
            </w:pPr>
          </w:p>
        </w:tc>
        <w:tc>
          <w:tcPr>
            <w:tcW w:w="1436" w:type="dxa"/>
          </w:tcPr>
          <w:p w14:paraId="5B04AF1D">
            <w:pPr>
              <w:pStyle w:val="32"/>
              <w:spacing w:line="360" w:lineRule="auto"/>
              <w:rPr>
                <w:rFonts w:asciiTheme="minorEastAsia" w:hAnsiTheme="minorEastAsia" w:eastAsiaTheme="minorEastAsia"/>
                <w:highlight w:val="none"/>
              </w:rPr>
            </w:pPr>
          </w:p>
        </w:tc>
        <w:tc>
          <w:tcPr>
            <w:tcW w:w="1022" w:type="dxa"/>
          </w:tcPr>
          <w:p w14:paraId="6724FD80">
            <w:pPr>
              <w:pStyle w:val="32"/>
              <w:spacing w:line="360" w:lineRule="auto"/>
              <w:rPr>
                <w:rFonts w:asciiTheme="minorEastAsia" w:hAnsiTheme="minorEastAsia" w:eastAsiaTheme="minorEastAsia"/>
                <w:highlight w:val="none"/>
              </w:rPr>
            </w:pPr>
          </w:p>
        </w:tc>
        <w:tc>
          <w:tcPr>
            <w:tcW w:w="1232" w:type="dxa"/>
          </w:tcPr>
          <w:p w14:paraId="5319099E">
            <w:pPr>
              <w:pStyle w:val="32"/>
              <w:spacing w:line="360" w:lineRule="auto"/>
              <w:rPr>
                <w:rFonts w:asciiTheme="minorEastAsia" w:hAnsiTheme="minorEastAsia" w:eastAsiaTheme="minorEastAsia"/>
                <w:highlight w:val="none"/>
              </w:rPr>
            </w:pPr>
          </w:p>
        </w:tc>
        <w:tc>
          <w:tcPr>
            <w:tcW w:w="1229" w:type="dxa"/>
          </w:tcPr>
          <w:p w14:paraId="7F8C0531">
            <w:pPr>
              <w:pStyle w:val="32"/>
              <w:spacing w:line="360" w:lineRule="auto"/>
              <w:rPr>
                <w:rFonts w:asciiTheme="minorEastAsia" w:hAnsiTheme="minorEastAsia" w:eastAsiaTheme="minorEastAsia"/>
                <w:highlight w:val="none"/>
              </w:rPr>
            </w:pPr>
          </w:p>
        </w:tc>
      </w:tr>
      <w:tr w14:paraId="6970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348" w:type="dxa"/>
            <w:vMerge w:val="continue"/>
            <w:vAlign w:val="center"/>
          </w:tcPr>
          <w:p w14:paraId="50B2E636">
            <w:pPr>
              <w:pStyle w:val="32"/>
              <w:spacing w:line="360" w:lineRule="auto"/>
              <w:rPr>
                <w:rFonts w:asciiTheme="minorEastAsia" w:hAnsiTheme="minorEastAsia" w:eastAsiaTheme="minorEastAsia"/>
                <w:highlight w:val="none"/>
              </w:rPr>
            </w:pPr>
          </w:p>
        </w:tc>
        <w:tc>
          <w:tcPr>
            <w:tcW w:w="923" w:type="dxa"/>
          </w:tcPr>
          <w:p w14:paraId="142916FA">
            <w:pPr>
              <w:pStyle w:val="32"/>
              <w:spacing w:line="360" w:lineRule="auto"/>
              <w:rPr>
                <w:rFonts w:asciiTheme="minorEastAsia" w:hAnsiTheme="minorEastAsia" w:eastAsiaTheme="minorEastAsia"/>
                <w:highlight w:val="none"/>
              </w:rPr>
            </w:pPr>
          </w:p>
        </w:tc>
        <w:tc>
          <w:tcPr>
            <w:tcW w:w="921" w:type="dxa"/>
          </w:tcPr>
          <w:p w14:paraId="0F199FB4">
            <w:pPr>
              <w:pStyle w:val="32"/>
              <w:spacing w:line="360" w:lineRule="auto"/>
              <w:rPr>
                <w:rFonts w:asciiTheme="minorEastAsia" w:hAnsiTheme="minorEastAsia" w:eastAsiaTheme="minorEastAsia"/>
                <w:highlight w:val="none"/>
              </w:rPr>
            </w:pPr>
          </w:p>
        </w:tc>
        <w:tc>
          <w:tcPr>
            <w:tcW w:w="923" w:type="dxa"/>
          </w:tcPr>
          <w:p w14:paraId="1925E237">
            <w:pPr>
              <w:pStyle w:val="32"/>
              <w:spacing w:line="360" w:lineRule="auto"/>
              <w:rPr>
                <w:rFonts w:asciiTheme="minorEastAsia" w:hAnsiTheme="minorEastAsia" w:eastAsiaTheme="minorEastAsia"/>
                <w:highlight w:val="none"/>
              </w:rPr>
            </w:pPr>
          </w:p>
        </w:tc>
        <w:tc>
          <w:tcPr>
            <w:tcW w:w="922" w:type="dxa"/>
          </w:tcPr>
          <w:p w14:paraId="687CCE50">
            <w:pPr>
              <w:pStyle w:val="32"/>
              <w:spacing w:line="360" w:lineRule="auto"/>
              <w:rPr>
                <w:rFonts w:asciiTheme="minorEastAsia" w:hAnsiTheme="minorEastAsia" w:eastAsiaTheme="minorEastAsia"/>
                <w:highlight w:val="none"/>
              </w:rPr>
            </w:pPr>
          </w:p>
        </w:tc>
        <w:tc>
          <w:tcPr>
            <w:tcW w:w="1436" w:type="dxa"/>
          </w:tcPr>
          <w:p w14:paraId="78E1D66D">
            <w:pPr>
              <w:pStyle w:val="32"/>
              <w:spacing w:line="360" w:lineRule="auto"/>
              <w:rPr>
                <w:rFonts w:asciiTheme="minorEastAsia" w:hAnsiTheme="minorEastAsia" w:eastAsiaTheme="minorEastAsia"/>
                <w:highlight w:val="none"/>
              </w:rPr>
            </w:pPr>
          </w:p>
        </w:tc>
        <w:tc>
          <w:tcPr>
            <w:tcW w:w="1022" w:type="dxa"/>
          </w:tcPr>
          <w:p w14:paraId="6C45F811">
            <w:pPr>
              <w:pStyle w:val="32"/>
              <w:spacing w:line="360" w:lineRule="auto"/>
              <w:rPr>
                <w:rFonts w:asciiTheme="minorEastAsia" w:hAnsiTheme="minorEastAsia" w:eastAsiaTheme="minorEastAsia"/>
                <w:highlight w:val="none"/>
              </w:rPr>
            </w:pPr>
          </w:p>
        </w:tc>
        <w:tc>
          <w:tcPr>
            <w:tcW w:w="1232" w:type="dxa"/>
          </w:tcPr>
          <w:p w14:paraId="733EC7AA">
            <w:pPr>
              <w:pStyle w:val="32"/>
              <w:spacing w:line="360" w:lineRule="auto"/>
              <w:rPr>
                <w:rFonts w:asciiTheme="minorEastAsia" w:hAnsiTheme="minorEastAsia" w:eastAsiaTheme="minorEastAsia"/>
                <w:highlight w:val="none"/>
              </w:rPr>
            </w:pPr>
          </w:p>
        </w:tc>
        <w:tc>
          <w:tcPr>
            <w:tcW w:w="1229" w:type="dxa"/>
          </w:tcPr>
          <w:p w14:paraId="2FFAF5D4">
            <w:pPr>
              <w:pStyle w:val="32"/>
              <w:spacing w:line="360" w:lineRule="auto"/>
              <w:rPr>
                <w:rFonts w:asciiTheme="minorEastAsia" w:hAnsiTheme="minorEastAsia" w:eastAsiaTheme="minorEastAsia"/>
                <w:highlight w:val="none"/>
              </w:rPr>
            </w:pPr>
          </w:p>
        </w:tc>
      </w:tr>
      <w:tr w14:paraId="2102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348" w:type="dxa"/>
            <w:vMerge w:val="continue"/>
            <w:vAlign w:val="center"/>
          </w:tcPr>
          <w:p w14:paraId="6B0F5DC8">
            <w:pPr>
              <w:pStyle w:val="32"/>
              <w:spacing w:line="360" w:lineRule="auto"/>
              <w:rPr>
                <w:rFonts w:asciiTheme="minorEastAsia" w:hAnsiTheme="minorEastAsia" w:eastAsiaTheme="minorEastAsia"/>
                <w:highlight w:val="none"/>
              </w:rPr>
            </w:pPr>
          </w:p>
        </w:tc>
        <w:tc>
          <w:tcPr>
            <w:tcW w:w="923" w:type="dxa"/>
          </w:tcPr>
          <w:p w14:paraId="1F12065B">
            <w:pPr>
              <w:pStyle w:val="32"/>
              <w:spacing w:line="360" w:lineRule="auto"/>
              <w:rPr>
                <w:rFonts w:asciiTheme="minorEastAsia" w:hAnsiTheme="minorEastAsia" w:eastAsiaTheme="minorEastAsia"/>
                <w:highlight w:val="none"/>
              </w:rPr>
            </w:pPr>
          </w:p>
        </w:tc>
        <w:tc>
          <w:tcPr>
            <w:tcW w:w="921" w:type="dxa"/>
          </w:tcPr>
          <w:p w14:paraId="27634584">
            <w:pPr>
              <w:pStyle w:val="32"/>
              <w:spacing w:line="360" w:lineRule="auto"/>
              <w:rPr>
                <w:rFonts w:asciiTheme="minorEastAsia" w:hAnsiTheme="minorEastAsia" w:eastAsiaTheme="minorEastAsia"/>
                <w:highlight w:val="none"/>
              </w:rPr>
            </w:pPr>
          </w:p>
        </w:tc>
        <w:tc>
          <w:tcPr>
            <w:tcW w:w="923" w:type="dxa"/>
          </w:tcPr>
          <w:p w14:paraId="1A341FFC">
            <w:pPr>
              <w:pStyle w:val="32"/>
              <w:spacing w:line="360" w:lineRule="auto"/>
              <w:rPr>
                <w:rFonts w:asciiTheme="minorEastAsia" w:hAnsiTheme="minorEastAsia" w:eastAsiaTheme="minorEastAsia"/>
                <w:highlight w:val="none"/>
              </w:rPr>
            </w:pPr>
          </w:p>
        </w:tc>
        <w:tc>
          <w:tcPr>
            <w:tcW w:w="922" w:type="dxa"/>
          </w:tcPr>
          <w:p w14:paraId="25D3521A">
            <w:pPr>
              <w:pStyle w:val="32"/>
              <w:spacing w:line="360" w:lineRule="auto"/>
              <w:rPr>
                <w:rFonts w:asciiTheme="minorEastAsia" w:hAnsiTheme="minorEastAsia" w:eastAsiaTheme="minorEastAsia"/>
                <w:highlight w:val="none"/>
              </w:rPr>
            </w:pPr>
          </w:p>
        </w:tc>
        <w:tc>
          <w:tcPr>
            <w:tcW w:w="1436" w:type="dxa"/>
          </w:tcPr>
          <w:p w14:paraId="7650416A">
            <w:pPr>
              <w:pStyle w:val="32"/>
              <w:spacing w:line="360" w:lineRule="auto"/>
              <w:rPr>
                <w:rFonts w:asciiTheme="minorEastAsia" w:hAnsiTheme="minorEastAsia" w:eastAsiaTheme="minorEastAsia"/>
                <w:highlight w:val="none"/>
              </w:rPr>
            </w:pPr>
          </w:p>
        </w:tc>
        <w:tc>
          <w:tcPr>
            <w:tcW w:w="1022" w:type="dxa"/>
          </w:tcPr>
          <w:p w14:paraId="0DDD5738">
            <w:pPr>
              <w:pStyle w:val="32"/>
              <w:spacing w:line="360" w:lineRule="auto"/>
              <w:rPr>
                <w:rFonts w:asciiTheme="minorEastAsia" w:hAnsiTheme="minorEastAsia" w:eastAsiaTheme="minorEastAsia"/>
                <w:highlight w:val="none"/>
              </w:rPr>
            </w:pPr>
          </w:p>
        </w:tc>
        <w:tc>
          <w:tcPr>
            <w:tcW w:w="1232" w:type="dxa"/>
          </w:tcPr>
          <w:p w14:paraId="32028CF7">
            <w:pPr>
              <w:pStyle w:val="32"/>
              <w:spacing w:line="360" w:lineRule="auto"/>
              <w:rPr>
                <w:rFonts w:asciiTheme="minorEastAsia" w:hAnsiTheme="minorEastAsia" w:eastAsiaTheme="minorEastAsia"/>
                <w:highlight w:val="none"/>
              </w:rPr>
            </w:pPr>
          </w:p>
        </w:tc>
        <w:tc>
          <w:tcPr>
            <w:tcW w:w="1229" w:type="dxa"/>
          </w:tcPr>
          <w:p w14:paraId="035149D0">
            <w:pPr>
              <w:pStyle w:val="32"/>
              <w:spacing w:line="360" w:lineRule="auto"/>
              <w:rPr>
                <w:rFonts w:asciiTheme="minorEastAsia" w:hAnsiTheme="minorEastAsia" w:eastAsiaTheme="minorEastAsia"/>
                <w:highlight w:val="none"/>
              </w:rPr>
            </w:pPr>
          </w:p>
        </w:tc>
      </w:tr>
      <w:tr w14:paraId="4BA3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348" w:type="dxa"/>
            <w:vMerge w:val="restart"/>
            <w:vAlign w:val="center"/>
          </w:tcPr>
          <w:p w14:paraId="18018DB8">
            <w:pPr>
              <w:pStyle w:val="32"/>
              <w:spacing w:line="360" w:lineRule="auto"/>
              <w:rPr>
                <w:rFonts w:asciiTheme="minorEastAsia" w:hAnsiTheme="minorEastAsia" w:eastAsiaTheme="minorEastAsia"/>
                <w:highlight w:val="none"/>
              </w:rPr>
            </w:pPr>
          </w:p>
        </w:tc>
        <w:tc>
          <w:tcPr>
            <w:tcW w:w="923" w:type="dxa"/>
          </w:tcPr>
          <w:p w14:paraId="0251E75E">
            <w:pPr>
              <w:pStyle w:val="32"/>
              <w:spacing w:line="360" w:lineRule="auto"/>
              <w:rPr>
                <w:rFonts w:asciiTheme="minorEastAsia" w:hAnsiTheme="minorEastAsia" w:eastAsiaTheme="minorEastAsia"/>
                <w:highlight w:val="none"/>
              </w:rPr>
            </w:pPr>
          </w:p>
        </w:tc>
        <w:tc>
          <w:tcPr>
            <w:tcW w:w="921" w:type="dxa"/>
          </w:tcPr>
          <w:p w14:paraId="59225957">
            <w:pPr>
              <w:pStyle w:val="32"/>
              <w:spacing w:line="360" w:lineRule="auto"/>
              <w:rPr>
                <w:rFonts w:asciiTheme="minorEastAsia" w:hAnsiTheme="minorEastAsia" w:eastAsiaTheme="minorEastAsia"/>
                <w:highlight w:val="none"/>
              </w:rPr>
            </w:pPr>
          </w:p>
        </w:tc>
        <w:tc>
          <w:tcPr>
            <w:tcW w:w="923" w:type="dxa"/>
          </w:tcPr>
          <w:p w14:paraId="539A8C03">
            <w:pPr>
              <w:pStyle w:val="32"/>
              <w:spacing w:line="360" w:lineRule="auto"/>
              <w:rPr>
                <w:rFonts w:asciiTheme="minorEastAsia" w:hAnsiTheme="minorEastAsia" w:eastAsiaTheme="minorEastAsia"/>
                <w:highlight w:val="none"/>
              </w:rPr>
            </w:pPr>
          </w:p>
        </w:tc>
        <w:tc>
          <w:tcPr>
            <w:tcW w:w="922" w:type="dxa"/>
          </w:tcPr>
          <w:p w14:paraId="2FB4C676">
            <w:pPr>
              <w:pStyle w:val="32"/>
              <w:spacing w:line="360" w:lineRule="auto"/>
              <w:rPr>
                <w:rFonts w:asciiTheme="minorEastAsia" w:hAnsiTheme="minorEastAsia" w:eastAsiaTheme="minorEastAsia"/>
                <w:highlight w:val="none"/>
              </w:rPr>
            </w:pPr>
          </w:p>
        </w:tc>
        <w:tc>
          <w:tcPr>
            <w:tcW w:w="1436" w:type="dxa"/>
          </w:tcPr>
          <w:p w14:paraId="0FFFB417">
            <w:pPr>
              <w:pStyle w:val="32"/>
              <w:spacing w:line="360" w:lineRule="auto"/>
              <w:rPr>
                <w:rFonts w:asciiTheme="minorEastAsia" w:hAnsiTheme="minorEastAsia" w:eastAsiaTheme="minorEastAsia"/>
                <w:highlight w:val="none"/>
              </w:rPr>
            </w:pPr>
          </w:p>
        </w:tc>
        <w:tc>
          <w:tcPr>
            <w:tcW w:w="1022" w:type="dxa"/>
          </w:tcPr>
          <w:p w14:paraId="2D19CEA9">
            <w:pPr>
              <w:pStyle w:val="32"/>
              <w:spacing w:line="360" w:lineRule="auto"/>
              <w:rPr>
                <w:rFonts w:asciiTheme="minorEastAsia" w:hAnsiTheme="minorEastAsia" w:eastAsiaTheme="minorEastAsia"/>
                <w:highlight w:val="none"/>
              </w:rPr>
            </w:pPr>
          </w:p>
        </w:tc>
        <w:tc>
          <w:tcPr>
            <w:tcW w:w="1232" w:type="dxa"/>
          </w:tcPr>
          <w:p w14:paraId="787A0816">
            <w:pPr>
              <w:pStyle w:val="32"/>
              <w:spacing w:line="360" w:lineRule="auto"/>
              <w:rPr>
                <w:rFonts w:asciiTheme="minorEastAsia" w:hAnsiTheme="minorEastAsia" w:eastAsiaTheme="minorEastAsia"/>
                <w:highlight w:val="none"/>
              </w:rPr>
            </w:pPr>
          </w:p>
        </w:tc>
        <w:tc>
          <w:tcPr>
            <w:tcW w:w="1229" w:type="dxa"/>
          </w:tcPr>
          <w:p w14:paraId="52DA1B19">
            <w:pPr>
              <w:pStyle w:val="32"/>
              <w:spacing w:line="360" w:lineRule="auto"/>
              <w:rPr>
                <w:rFonts w:asciiTheme="minorEastAsia" w:hAnsiTheme="minorEastAsia" w:eastAsiaTheme="minorEastAsia"/>
                <w:highlight w:val="none"/>
              </w:rPr>
            </w:pPr>
          </w:p>
        </w:tc>
      </w:tr>
      <w:tr w14:paraId="4FCF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348" w:type="dxa"/>
            <w:vMerge w:val="continue"/>
          </w:tcPr>
          <w:p w14:paraId="23BE8016">
            <w:pPr>
              <w:pStyle w:val="32"/>
              <w:spacing w:line="360" w:lineRule="auto"/>
              <w:rPr>
                <w:rFonts w:asciiTheme="minorEastAsia" w:hAnsiTheme="minorEastAsia" w:eastAsiaTheme="minorEastAsia"/>
                <w:highlight w:val="none"/>
              </w:rPr>
            </w:pPr>
          </w:p>
        </w:tc>
        <w:tc>
          <w:tcPr>
            <w:tcW w:w="923" w:type="dxa"/>
          </w:tcPr>
          <w:p w14:paraId="0636197D">
            <w:pPr>
              <w:pStyle w:val="32"/>
              <w:spacing w:line="360" w:lineRule="auto"/>
              <w:rPr>
                <w:rFonts w:asciiTheme="minorEastAsia" w:hAnsiTheme="minorEastAsia" w:eastAsiaTheme="minorEastAsia"/>
                <w:highlight w:val="none"/>
              </w:rPr>
            </w:pPr>
          </w:p>
        </w:tc>
        <w:tc>
          <w:tcPr>
            <w:tcW w:w="921" w:type="dxa"/>
          </w:tcPr>
          <w:p w14:paraId="23733C0A">
            <w:pPr>
              <w:pStyle w:val="32"/>
              <w:spacing w:line="360" w:lineRule="auto"/>
              <w:rPr>
                <w:rFonts w:asciiTheme="minorEastAsia" w:hAnsiTheme="minorEastAsia" w:eastAsiaTheme="minorEastAsia"/>
                <w:highlight w:val="none"/>
              </w:rPr>
            </w:pPr>
          </w:p>
        </w:tc>
        <w:tc>
          <w:tcPr>
            <w:tcW w:w="923" w:type="dxa"/>
          </w:tcPr>
          <w:p w14:paraId="2FED541C">
            <w:pPr>
              <w:pStyle w:val="32"/>
              <w:spacing w:line="360" w:lineRule="auto"/>
              <w:rPr>
                <w:rFonts w:asciiTheme="minorEastAsia" w:hAnsiTheme="minorEastAsia" w:eastAsiaTheme="minorEastAsia"/>
                <w:highlight w:val="none"/>
              </w:rPr>
            </w:pPr>
          </w:p>
        </w:tc>
        <w:tc>
          <w:tcPr>
            <w:tcW w:w="922" w:type="dxa"/>
          </w:tcPr>
          <w:p w14:paraId="2F7A5D33">
            <w:pPr>
              <w:pStyle w:val="32"/>
              <w:spacing w:line="360" w:lineRule="auto"/>
              <w:rPr>
                <w:rFonts w:asciiTheme="minorEastAsia" w:hAnsiTheme="minorEastAsia" w:eastAsiaTheme="minorEastAsia"/>
                <w:highlight w:val="none"/>
              </w:rPr>
            </w:pPr>
          </w:p>
        </w:tc>
        <w:tc>
          <w:tcPr>
            <w:tcW w:w="1436" w:type="dxa"/>
          </w:tcPr>
          <w:p w14:paraId="3A723904">
            <w:pPr>
              <w:pStyle w:val="32"/>
              <w:spacing w:line="360" w:lineRule="auto"/>
              <w:rPr>
                <w:rFonts w:asciiTheme="minorEastAsia" w:hAnsiTheme="minorEastAsia" w:eastAsiaTheme="minorEastAsia"/>
                <w:highlight w:val="none"/>
              </w:rPr>
            </w:pPr>
          </w:p>
        </w:tc>
        <w:tc>
          <w:tcPr>
            <w:tcW w:w="1022" w:type="dxa"/>
          </w:tcPr>
          <w:p w14:paraId="3FE223BF">
            <w:pPr>
              <w:pStyle w:val="32"/>
              <w:spacing w:line="360" w:lineRule="auto"/>
              <w:rPr>
                <w:rFonts w:asciiTheme="minorEastAsia" w:hAnsiTheme="minorEastAsia" w:eastAsiaTheme="minorEastAsia"/>
                <w:highlight w:val="none"/>
              </w:rPr>
            </w:pPr>
          </w:p>
        </w:tc>
        <w:tc>
          <w:tcPr>
            <w:tcW w:w="1232" w:type="dxa"/>
          </w:tcPr>
          <w:p w14:paraId="38C86391">
            <w:pPr>
              <w:pStyle w:val="32"/>
              <w:spacing w:line="360" w:lineRule="auto"/>
              <w:rPr>
                <w:rFonts w:asciiTheme="minorEastAsia" w:hAnsiTheme="minorEastAsia" w:eastAsiaTheme="minorEastAsia"/>
                <w:highlight w:val="none"/>
              </w:rPr>
            </w:pPr>
          </w:p>
        </w:tc>
        <w:tc>
          <w:tcPr>
            <w:tcW w:w="1229" w:type="dxa"/>
          </w:tcPr>
          <w:p w14:paraId="7F1D2838">
            <w:pPr>
              <w:pStyle w:val="32"/>
              <w:spacing w:line="360" w:lineRule="auto"/>
              <w:rPr>
                <w:rFonts w:asciiTheme="minorEastAsia" w:hAnsiTheme="minorEastAsia" w:eastAsiaTheme="minorEastAsia"/>
                <w:highlight w:val="none"/>
              </w:rPr>
            </w:pPr>
          </w:p>
        </w:tc>
      </w:tr>
      <w:tr w14:paraId="052E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1348" w:type="dxa"/>
            <w:vMerge w:val="continue"/>
          </w:tcPr>
          <w:p w14:paraId="5EA50AA1">
            <w:pPr>
              <w:pStyle w:val="32"/>
              <w:spacing w:line="360" w:lineRule="auto"/>
              <w:rPr>
                <w:rFonts w:asciiTheme="minorEastAsia" w:hAnsiTheme="minorEastAsia" w:eastAsiaTheme="minorEastAsia"/>
                <w:highlight w:val="none"/>
              </w:rPr>
            </w:pPr>
          </w:p>
        </w:tc>
        <w:tc>
          <w:tcPr>
            <w:tcW w:w="923" w:type="dxa"/>
          </w:tcPr>
          <w:p w14:paraId="6E291610">
            <w:pPr>
              <w:pStyle w:val="32"/>
              <w:spacing w:line="360" w:lineRule="auto"/>
              <w:rPr>
                <w:rFonts w:asciiTheme="minorEastAsia" w:hAnsiTheme="minorEastAsia" w:eastAsiaTheme="minorEastAsia"/>
                <w:highlight w:val="none"/>
              </w:rPr>
            </w:pPr>
          </w:p>
        </w:tc>
        <w:tc>
          <w:tcPr>
            <w:tcW w:w="921" w:type="dxa"/>
          </w:tcPr>
          <w:p w14:paraId="6E262E57">
            <w:pPr>
              <w:pStyle w:val="32"/>
              <w:spacing w:line="360" w:lineRule="auto"/>
              <w:rPr>
                <w:rFonts w:asciiTheme="minorEastAsia" w:hAnsiTheme="minorEastAsia" w:eastAsiaTheme="minorEastAsia"/>
                <w:highlight w:val="none"/>
              </w:rPr>
            </w:pPr>
          </w:p>
        </w:tc>
        <w:tc>
          <w:tcPr>
            <w:tcW w:w="923" w:type="dxa"/>
          </w:tcPr>
          <w:p w14:paraId="228E8499">
            <w:pPr>
              <w:pStyle w:val="32"/>
              <w:spacing w:line="360" w:lineRule="auto"/>
              <w:rPr>
                <w:rFonts w:asciiTheme="minorEastAsia" w:hAnsiTheme="minorEastAsia" w:eastAsiaTheme="minorEastAsia"/>
                <w:highlight w:val="none"/>
              </w:rPr>
            </w:pPr>
          </w:p>
        </w:tc>
        <w:tc>
          <w:tcPr>
            <w:tcW w:w="922" w:type="dxa"/>
          </w:tcPr>
          <w:p w14:paraId="78651ADC">
            <w:pPr>
              <w:pStyle w:val="32"/>
              <w:spacing w:line="360" w:lineRule="auto"/>
              <w:rPr>
                <w:rFonts w:asciiTheme="minorEastAsia" w:hAnsiTheme="minorEastAsia" w:eastAsiaTheme="minorEastAsia"/>
                <w:highlight w:val="none"/>
              </w:rPr>
            </w:pPr>
          </w:p>
        </w:tc>
        <w:tc>
          <w:tcPr>
            <w:tcW w:w="1436" w:type="dxa"/>
          </w:tcPr>
          <w:p w14:paraId="7BE2AD3B">
            <w:pPr>
              <w:pStyle w:val="32"/>
              <w:spacing w:line="360" w:lineRule="auto"/>
              <w:rPr>
                <w:rFonts w:asciiTheme="minorEastAsia" w:hAnsiTheme="minorEastAsia" w:eastAsiaTheme="minorEastAsia"/>
                <w:highlight w:val="none"/>
              </w:rPr>
            </w:pPr>
          </w:p>
        </w:tc>
        <w:tc>
          <w:tcPr>
            <w:tcW w:w="1022" w:type="dxa"/>
          </w:tcPr>
          <w:p w14:paraId="73503CA5">
            <w:pPr>
              <w:pStyle w:val="32"/>
              <w:spacing w:line="360" w:lineRule="auto"/>
              <w:rPr>
                <w:rFonts w:asciiTheme="minorEastAsia" w:hAnsiTheme="minorEastAsia" w:eastAsiaTheme="minorEastAsia"/>
                <w:highlight w:val="none"/>
              </w:rPr>
            </w:pPr>
          </w:p>
        </w:tc>
        <w:tc>
          <w:tcPr>
            <w:tcW w:w="1232" w:type="dxa"/>
          </w:tcPr>
          <w:p w14:paraId="3B9DEAD0">
            <w:pPr>
              <w:pStyle w:val="32"/>
              <w:spacing w:line="360" w:lineRule="auto"/>
              <w:rPr>
                <w:rFonts w:asciiTheme="minorEastAsia" w:hAnsiTheme="minorEastAsia" w:eastAsiaTheme="minorEastAsia"/>
                <w:highlight w:val="none"/>
              </w:rPr>
            </w:pPr>
          </w:p>
        </w:tc>
        <w:tc>
          <w:tcPr>
            <w:tcW w:w="1229" w:type="dxa"/>
          </w:tcPr>
          <w:p w14:paraId="4B94014F">
            <w:pPr>
              <w:pStyle w:val="32"/>
              <w:spacing w:line="360" w:lineRule="auto"/>
              <w:rPr>
                <w:rFonts w:asciiTheme="minorEastAsia" w:hAnsiTheme="minorEastAsia" w:eastAsiaTheme="minorEastAsia"/>
                <w:highlight w:val="none"/>
              </w:rPr>
            </w:pPr>
          </w:p>
        </w:tc>
      </w:tr>
    </w:tbl>
    <w:p w14:paraId="53A722F8">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注：供应商根据自身实际情况填写，对不涉及的内容可填写“/”。</w:t>
      </w:r>
    </w:p>
    <w:p w14:paraId="763C271F">
      <w:pPr>
        <w:pStyle w:val="29"/>
        <w:spacing w:line="360" w:lineRule="auto"/>
        <w:rPr>
          <w:rFonts w:asciiTheme="minorEastAsia" w:hAnsiTheme="minorEastAsia" w:eastAsiaTheme="minorEastAsia"/>
          <w:highlight w:val="none"/>
        </w:rPr>
      </w:pPr>
    </w:p>
    <w:p w14:paraId="5CFB3692">
      <w:pPr>
        <w:pStyle w:val="29"/>
        <w:spacing w:line="360" w:lineRule="auto"/>
        <w:rPr>
          <w:rFonts w:asciiTheme="minorEastAsia" w:hAnsiTheme="minorEastAsia" w:eastAsiaTheme="minorEastAsia"/>
          <w:highlight w:val="none"/>
        </w:rPr>
      </w:pPr>
    </w:p>
    <w:p w14:paraId="3279E145">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供应商名称：</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(盖章)</w:t>
      </w:r>
    </w:p>
    <w:p w14:paraId="3CAA14E4">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法定代表人/单位负责人或授权代表：</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(签字或盖章)</w:t>
      </w:r>
    </w:p>
    <w:p w14:paraId="223D4F7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lang w:eastAsia="zh-CN"/>
        </w:rPr>
        <w:t>日期</w:t>
      </w:r>
      <w:r>
        <w:rPr>
          <w:rFonts w:hint="eastAsia" w:asciiTheme="minorEastAsia" w:hAnsiTheme="minorEastAsia" w:eastAsiaTheme="minorEastAsia"/>
          <w:highlight w:val="none"/>
        </w:rPr>
        <w:t>：</w:t>
      </w:r>
      <w:r>
        <w:rPr>
          <w:rFonts w:hint="eastAsia" w:asciiTheme="minorEastAsia" w:hAnsiTheme="minorEastAsia" w:eastAsiaTheme="minorEastAsia" w:cstheme="minorEastAsia"/>
          <w:highlight w:val="none"/>
          <w:u w:val="single"/>
        </w:rPr>
        <w:t xml:space="preserve">            </w:t>
      </w:r>
    </w:p>
    <w:p w14:paraId="1CE6B000">
      <w:pPr>
        <w:pStyle w:val="29"/>
        <w:spacing w:line="360" w:lineRule="auto"/>
        <w:ind w:left="4800" w:leftChars="2000"/>
        <w:rPr>
          <w:rFonts w:asciiTheme="minorEastAsia" w:hAnsiTheme="minorEastAsia" w:eastAsiaTheme="minorEastAsia"/>
          <w:highlight w:val="none"/>
          <w:u w:val="single"/>
        </w:rPr>
      </w:pPr>
    </w:p>
    <w:bookmarkEnd w:id="246"/>
    <w:bookmarkEnd w:id="247"/>
    <w:p w14:paraId="592A5057">
      <w:pPr>
        <w:pStyle w:val="41"/>
        <w:numPr>
          <w:ilvl w:val="0"/>
          <w:numId w:val="12"/>
        </w:numPr>
        <w:spacing w:before="120" w:after="120" w:line="360" w:lineRule="auto"/>
        <w:ind w:firstLine="0"/>
        <w:rPr>
          <w:rFonts w:asciiTheme="minorEastAsia" w:hAnsiTheme="minorEastAsia" w:eastAsiaTheme="minorEastAsia"/>
          <w:highlight w:val="none"/>
        </w:rPr>
      </w:pPr>
      <w:bookmarkStart w:id="248" w:name="_Toc28539"/>
      <w:bookmarkStart w:id="249" w:name="_Toc24933"/>
      <w:r>
        <w:rPr>
          <w:rFonts w:hint="eastAsia" w:asciiTheme="minorEastAsia" w:hAnsiTheme="minorEastAsia" w:eastAsiaTheme="minorEastAsia"/>
          <w:highlight w:val="none"/>
        </w:rPr>
        <w:t>履约能力及相关证明</w:t>
      </w:r>
      <w:bookmarkEnd w:id="248"/>
      <w:bookmarkEnd w:id="249"/>
    </w:p>
    <w:p w14:paraId="54F2968D">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注：格式自拟。</w:t>
      </w:r>
    </w:p>
    <w:p w14:paraId="428DE1EA">
      <w:pPr>
        <w:pStyle w:val="29"/>
        <w:spacing w:line="360" w:lineRule="auto"/>
        <w:rPr>
          <w:rFonts w:asciiTheme="minorEastAsia" w:hAnsiTheme="minorEastAsia" w:eastAsiaTheme="minorEastAsia"/>
          <w:highlight w:val="none"/>
        </w:rPr>
      </w:pPr>
    </w:p>
    <w:p w14:paraId="0E52808A">
      <w:pPr>
        <w:pStyle w:val="29"/>
        <w:spacing w:line="360" w:lineRule="auto"/>
        <w:rPr>
          <w:rFonts w:asciiTheme="minorEastAsia" w:hAnsiTheme="minorEastAsia" w:eastAsiaTheme="minorEastAsia"/>
          <w:highlight w:val="none"/>
        </w:rPr>
      </w:pPr>
    </w:p>
    <w:p w14:paraId="3F7FB4E4">
      <w:pPr>
        <w:pStyle w:val="29"/>
        <w:spacing w:line="360" w:lineRule="auto"/>
        <w:rPr>
          <w:rFonts w:asciiTheme="minorEastAsia" w:hAnsiTheme="minorEastAsia" w:eastAsiaTheme="minorEastAsia"/>
          <w:highlight w:val="none"/>
        </w:rPr>
      </w:pPr>
    </w:p>
    <w:p w14:paraId="79183AA2">
      <w:pPr>
        <w:pStyle w:val="29"/>
        <w:spacing w:line="360" w:lineRule="auto"/>
        <w:rPr>
          <w:rFonts w:asciiTheme="minorEastAsia" w:hAnsiTheme="minorEastAsia" w:eastAsiaTheme="minorEastAsia"/>
          <w:highlight w:val="none"/>
        </w:rPr>
      </w:pPr>
    </w:p>
    <w:p w14:paraId="78C9FF3D">
      <w:pPr>
        <w:pStyle w:val="29"/>
        <w:spacing w:line="360" w:lineRule="auto"/>
        <w:rPr>
          <w:rFonts w:asciiTheme="minorEastAsia" w:hAnsiTheme="minorEastAsia" w:eastAsiaTheme="minorEastAsia"/>
          <w:highlight w:val="none"/>
        </w:rPr>
      </w:pPr>
    </w:p>
    <w:bookmarkEnd w:id="244"/>
    <w:p w14:paraId="635CCBDA">
      <w:pPr>
        <w:pStyle w:val="29"/>
        <w:spacing w:line="360" w:lineRule="auto"/>
        <w:rPr>
          <w:rFonts w:asciiTheme="minorEastAsia" w:hAnsiTheme="minorEastAsia" w:eastAsiaTheme="minorEastAsia"/>
          <w:highlight w:val="none"/>
        </w:rPr>
      </w:pPr>
      <w:bookmarkStart w:id="250" w:name="_Toc19240"/>
      <w:r>
        <w:rPr>
          <w:rFonts w:hint="eastAsia" w:asciiTheme="minorEastAsia" w:hAnsiTheme="minorEastAsia" w:eastAsiaTheme="minorEastAsia"/>
          <w:highlight w:val="none"/>
        </w:rPr>
        <w:br w:type="page"/>
      </w:r>
      <w:bookmarkEnd w:id="250"/>
    </w:p>
    <w:p w14:paraId="611AC21F">
      <w:pPr>
        <w:pStyle w:val="41"/>
        <w:numPr>
          <w:ilvl w:val="0"/>
          <w:numId w:val="12"/>
        </w:numPr>
        <w:spacing w:before="120" w:after="120" w:line="360" w:lineRule="auto"/>
        <w:ind w:firstLine="0"/>
        <w:rPr>
          <w:rFonts w:asciiTheme="minorEastAsia" w:hAnsiTheme="minorEastAsia" w:eastAsiaTheme="minorEastAsia"/>
          <w:highlight w:val="none"/>
        </w:rPr>
      </w:pPr>
      <w:bookmarkStart w:id="251" w:name="_Toc5361"/>
      <w:bookmarkStart w:id="252" w:name="_Toc881"/>
      <w:bookmarkStart w:id="253" w:name="_Toc18724"/>
      <w:r>
        <w:rPr>
          <w:rFonts w:hint="eastAsia" w:asciiTheme="minorEastAsia" w:hAnsiTheme="minorEastAsia" w:eastAsiaTheme="minorEastAsia"/>
          <w:highlight w:val="none"/>
          <w:lang w:val="en-US" w:eastAsia="zh-CN"/>
        </w:rPr>
        <w:t>第一次</w:t>
      </w:r>
      <w:r>
        <w:rPr>
          <w:rFonts w:hint="eastAsia" w:asciiTheme="minorEastAsia" w:hAnsiTheme="minorEastAsia" w:eastAsiaTheme="minorEastAsia"/>
          <w:highlight w:val="none"/>
        </w:rPr>
        <w:t>报价表</w:t>
      </w:r>
      <w:bookmarkEnd w:id="251"/>
    </w:p>
    <w:tbl>
      <w:tblPr>
        <w:tblStyle w:val="19"/>
        <w:tblW w:w="4994" w:type="pct"/>
        <w:jc w:val="center"/>
        <w:tblLayout w:type="autofit"/>
        <w:tblCellMar>
          <w:top w:w="0" w:type="dxa"/>
          <w:left w:w="108" w:type="dxa"/>
          <w:bottom w:w="0" w:type="dxa"/>
          <w:right w:w="108" w:type="dxa"/>
        </w:tblCellMar>
      </w:tblPr>
      <w:tblGrid>
        <w:gridCol w:w="1301"/>
        <w:gridCol w:w="2217"/>
        <w:gridCol w:w="2062"/>
        <w:gridCol w:w="1779"/>
        <w:gridCol w:w="1153"/>
      </w:tblGrid>
      <w:tr w14:paraId="7EFAAA90">
        <w:tblPrEx>
          <w:tblCellMar>
            <w:top w:w="0" w:type="dxa"/>
            <w:left w:w="108" w:type="dxa"/>
            <w:bottom w:w="0" w:type="dxa"/>
            <w:right w:w="108" w:type="dxa"/>
          </w:tblCellMar>
        </w:tblPrEx>
        <w:trPr>
          <w:trHeight w:val="585" w:hRule="atLeast"/>
          <w:jc w:val="center"/>
        </w:trPr>
        <w:tc>
          <w:tcPr>
            <w:tcW w:w="764" w:type="pct"/>
            <w:noWrap w:val="0"/>
            <w:vAlign w:val="center"/>
          </w:tcPr>
          <w:p w14:paraId="348EA0EE">
            <w:pPr>
              <w:widowControl/>
              <w:jc w:val="center"/>
              <w:rPr>
                <w:rFonts w:hint="eastAsia" w:ascii="仿宋" w:hAnsi="仿宋" w:eastAsia="仿宋" w:cs="仿宋"/>
                <w:sz w:val="24"/>
                <w:highlight w:val="none"/>
              </w:rPr>
            </w:pPr>
            <w:r>
              <w:rPr>
                <w:rFonts w:hint="eastAsia" w:ascii="仿宋" w:hAnsi="仿宋" w:eastAsia="仿宋" w:cs="仿宋"/>
                <w:sz w:val="24"/>
                <w:highlight w:val="none"/>
              </w:rPr>
              <w:t>项目名称：</w:t>
            </w:r>
          </w:p>
        </w:tc>
        <w:tc>
          <w:tcPr>
            <w:tcW w:w="4235" w:type="pct"/>
            <w:gridSpan w:val="4"/>
            <w:noWrap w:val="0"/>
            <w:vAlign w:val="center"/>
          </w:tcPr>
          <w:p w14:paraId="210BDD2B">
            <w:pPr>
              <w:widowControl/>
              <w:jc w:val="center"/>
              <w:rPr>
                <w:rFonts w:hint="eastAsia" w:ascii="仿宋" w:hAnsi="仿宋" w:eastAsia="仿宋" w:cs="仿宋"/>
                <w:sz w:val="24"/>
                <w:highlight w:val="none"/>
              </w:rPr>
            </w:pPr>
            <w:r>
              <w:rPr>
                <w:rFonts w:hint="eastAsia" w:ascii="仿宋" w:hAnsi="仿宋" w:eastAsia="仿宋" w:cs="仿宋"/>
                <w:sz w:val="24"/>
                <w:highlight w:val="none"/>
              </w:rPr>
              <w:t>　</w:t>
            </w:r>
          </w:p>
        </w:tc>
      </w:tr>
      <w:tr w14:paraId="3D28F536">
        <w:tblPrEx>
          <w:tblCellMar>
            <w:top w:w="0" w:type="dxa"/>
            <w:left w:w="108" w:type="dxa"/>
            <w:bottom w:w="0" w:type="dxa"/>
            <w:right w:w="108" w:type="dxa"/>
          </w:tblCellMar>
        </w:tblPrEx>
        <w:trPr>
          <w:trHeight w:val="585" w:hRule="atLeast"/>
          <w:jc w:val="center"/>
        </w:trPr>
        <w:tc>
          <w:tcPr>
            <w:tcW w:w="764" w:type="pct"/>
            <w:tcBorders>
              <w:bottom w:val="single" w:color="auto" w:sz="4" w:space="0"/>
            </w:tcBorders>
            <w:noWrap w:val="0"/>
            <w:vAlign w:val="center"/>
          </w:tcPr>
          <w:p w14:paraId="283C85D9">
            <w:pPr>
              <w:widowControl/>
              <w:jc w:val="center"/>
              <w:rPr>
                <w:rFonts w:hint="eastAsia" w:ascii="仿宋" w:hAnsi="仿宋" w:eastAsia="仿宋" w:cs="仿宋"/>
                <w:sz w:val="24"/>
                <w:highlight w:val="none"/>
              </w:rPr>
            </w:pPr>
            <w:r>
              <w:rPr>
                <w:rFonts w:hint="eastAsia" w:ascii="仿宋" w:hAnsi="仿宋" w:eastAsia="仿宋" w:cs="仿宋"/>
                <w:sz w:val="24"/>
                <w:highlight w:val="none"/>
              </w:rPr>
              <w:t>项目编号：</w:t>
            </w:r>
          </w:p>
        </w:tc>
        <w:tc>
          <w:tcPr>
            <w:tcW w:w="4235" w:type="pct"/>
            <w:gridSpan w:val="4"/>
            <w:tcBorders>
              <w:bottom w:val="single" w:color="auto" w:sz="4" w:space="0"/>
            </w:tcBorders>
            <w:noWrap w:val="0"/>
            <w:vAlign w:val="center"/>
          </w:tcPr>
          <w:p w14:paraId="5FFFCD0D">
            <w:pPr>
              <w:widowControl/>
              <w:jc w:val="center"/>
              <w:rPr>
                <w:rFonts w:hint="eastAsia" w:ascii="仿宋" w:hAnsi="仿宋" w:eastAsia="仿宋" w:cs="仿宋"/>
                <w:sz w:val="24"/>
                <w:highlight w:val="none"/>
              </w:rPr>
            </w:pPr>
            <w:r>
              <w:rPr>
                <w:rFonts w:hint="eastAsia" w:ascii="仿宋" w:hAnsi="仿宋" w:eastAsia="仿宋" w:cs="仿宋"/>
                <w:sz w:val="24"/>
                <w:highlight w:val="none"/>
              </w:rPr>
              <w:t>　</w:t>
            </w:r>
          </w:p>
        </w:tc>
      </w:tr>
      <w:tr w14:paraId="3EF78C9E">
        <w:tblPrEx>
          <w:tblCellMar>
            <w:top w:w="0" w:type="dxa"/>
            <w:left w:w="108" w:type="dxa"/>
            <w:bottom w:w="0" w:type="dxa"/>
            <w:right w:w="108" w:type="dxa"/>
          </w:tblCellMar>
        </w:tblPrEx>
        <w:trPr>
          <w:trHeight w:val="810" w:hRule="atLeast"/>
          <w:jc w:val="center"/>
        </w:trPr>
        <w:tc>
          <w:tcPr>
            <w:tcW w:w="764" w:type="pct"/>
            <w:tcBorders>
              <w:top w:val="single" w:color="auto" w:sz="4" w:space="0"/>
              <w:left w:val="single" w:color="auto" w:sz="4" w:space="0"/>
              <w:bottom w:val="single" w:color="auto" w:sz="4" w:space="0"/>
              <w:right w:val="single" w:color="auto" w:sz="4" w:space="0"/>
            </w:tcBorders>
            <w:noWrap w:val="0"/>
            <w:vAlign w:val="center"/>
          </w:tcPr>
          <w:p w14:paraId="14F9C683">
            <w:pPr>
              <w:widowControl/>
              <w:spacing w:line="360" w:lineRule="atLeast"/>
              <w:jc w:val="center"/>
              <w:outlineLvl w:val="1"/>
              <w:rPr>
                <w:rFonts w:hint="eastAsia" w:ascii="仿宋" w:hAnsi="仿宋" w:eastAsia="仿宋" w:cs="仿宋"/>
                <w:b/>
                <w:sz w:val="24"/>
                <w:highlight w:val="none"/>
              </w:rPr>
            </w:pPr>
            <w:r>
              <w:rPr>
                <w:rFonts w:hint="eastAsia" w:hAnsi="宋体"/>
                <w:b/>
                <w:bCs/>
                <w:color w:val="auto"/>
                <w:sz w:val="24"/>
                <w:szCs w:val="24"/>
                <w:highlight w:val="none"/>
              </w:rPr>
              <w:t>序号</w:t>
            </w:r>
          </w:p>
        </w:tc>
        <w:tc>
          <w:tcPr>
            <w:tcW w:w="1302" w:type="pct"/>
            <w:tcBorders>
              <w:top w:val="single" w:color="auto" w:sz="4" w:space="0"/>
              <w:left w:val="single" w:color="auto" w:sz="4" w:space="0"/>
              <w:bottom w:val="single" w:color="auto" w:sz="4" w:space="0"/>
              <w:right w:val="single" w:color="auto" w:sz="4" w:space="0"/>
            </w:tcBorders>
            <w:noWrap w:val="0"/>
            <w:vAlign w:val="center"/>
          </w:tcPr>
          <w:p w14:paraId="0CB8D012">
            <w:pPr>
              <w:widowControl/>
              <w:spacing w:line="360" w:lineRule="atLeast"/>
              <w:jc w:val="center"/>
              <w:outlineLvl w:val="1"/>
              <w:rPr>
                <w:rFonts w:hint="eastAsia" w:ascii="仿宋" w:hAnsi="仿宋" w:eastAsia="仿宋" w:cs="仿宋"/>
                <w:b/>
                <w:sz w:val="24"/>
                <w:highlight w:val="none"/>
              </w:rPr>
            </w:pPr>
            <w:r>
              <w:rPr>
                <w:rFonts w:hint="eastAsia"/>
                <w:b/>
                <w:bCs/>
                <w:color w:val="auto"/>
                <w:sz w:val="24"/>
                <w:szCs w:val="24"/>
                <w:highlight w:val="none"/>
                <w:lang w:val="en-US" w:eastAsia="zh-CN"/>
              </w:rPr>
              <w:t>服务内容</w:t>
            </w:r>
          </w:p>
        </w:tc>
        <w:tc>
          <w:tcPr>
            <w:tcW w:w="1211" w:type="pct"/>
            <w:tcBorders>
              <w:top w:val="single" w:color="auto" w:sz="4" w:space="0"/>
              <w:left w:val="single" w:color="auto" w:sz="4" w:space="0"/>
              <w:bottom w:val="single" w:color="auto" w:sz="4" w:space="0"/>
              <w:right w:val="single" w:color="auto" w:sz="4" w:space="0"/>
            </w:tcBorders>
            <w:noWrap w:val="0"/>
            <w:vAlign w:val="center"/>
          </w:tcPr>
          <w:p w14:paraId="40522808">
            <w:pPr>
              <w:widowControl/>
              <w:spacing w:line="360" w:lineRule="atLeast"/>
              <w:jc w:val="center"/>
              <w:outlineLvl w:val="1"/>
              <w:rPr>
                <w:rFonts w:hint="eastAsia" w:ascii="仿宋" w:hAnsi="仿宋" w:eastAsia="仿宋" w:cs="仿宋"/>
                <w:b/>
                <w:sz w:val="24"/>
                <w:highlight w:val="none"/>
                <w:lang w:eastAsia="zh-CN"/>
              </w:rPr>
            </w:pPr>
            <w:r>
              <w:rPr>
                <w:rFonts w:hint="eastAsia"/>
                <w:b/>
                <w:bCs/>
                <w:color w:val="auto"/>
                <w:sz w:val="24"/>
                <w:szCs w:val="24"/>
                <w:highlight w:val="none"/>
                <w:lang w:val="en-US" w:eastAsia="zh-CN"/>
              </w:rPr>
              <w:t>服务期限</w:t>
            </w:r>
          </w:p>
        </w:tc>
        <w:tc>
          <w:tcPr>
            <w:tcW w:w="1045" w:type="pct"/>
            <w:tcBorders>
              <w:top w:val="single" w:color="auto" w:sz="4" w:space="0"/>
              <w:left w:val="single" w:color="auto" w:sz="4" w:space="0"/>
              <w:bottom w:val="single" w:color="auto" w:sz="4" w:space="0"/>
              <w:right w:val="single" w:color="auto" w:sz="4" w:space="0"/>
            </w:tcBorders>
            <w:noWrap w:val="0"/>
            <w:vAlign w:val="center"/>
          </w:tcPr>
          <w:p w14:paraId="3D695584">
            <w:pPr>
              <w:widowControl/>
              <w:spacing w:line="360" w:lineRule="atLeast"/>
              <w:jc w:val="center"/>
              <w:outlineLvl w:val="1"/>
              <w:rPr>
                <w:rFonts w:hint="default" w:ascii="仿宋" w:hAnsi="仿宋" w:eastAsia="仿宋" w:cs="仿宋"/>
                <w:b/>
                <w:sz w:val="24"/>
                <w:highlight w:val="none"/>
                <w:lang w:val="en-US" w:eastAsia="zh-CN"/>
              </w:rPr>
            </w:pPr>
            <w:r>
              <w:rPr>
                <w:rFonts w:hint="eastAsia" w:hAnsi="宋体"/>
                <w:b/>
                <w:bCs/>
                <w:color w:val="auto"/>
                <w:sz w:val="24"/>
                <w:szCs w:val="24"/>
                <w:highlight w:val="none"/>
                <w:lang w:val="en-US" w:eastAsia="zh-CN"/>
              </w:rPr>
              <w:t>报价</w:t>
            </w:r>
            <w:r>
              <w:rPr>
                <w:rFonts w:hint="eastAsia"/>
                <w:b/>
                <w:bCs/>
                <w:color w:val="auto"/>
                <w:sz w:val="24"/>
                <w:szCs w:val="24"/>
                <w:highlight w:val="none"/>
                <w:lang w:val="en-US" w:eastAsia="zh-CN"/>
              </w:rPr>
              <w:t>（元）</w:t>
            </w:r>
          </w:p>
        </w:tc>
        <w:tc>
          <w:tcPr>
            <w:tcW w:w="676" w:type="pct"/>
            <w:tcBorders>
              <w:top w:val="single" w:color="auto" w:sz="4" w:space="0"/>
              <w:left w:val="single" w:color="auto" w:sz="4" w:space="0"/>
              <w:bottom w:val="single" w:color="auto" w:sz="4" w:space="0"/>
              <w:right w:val="single" w:color="auto" w:sz="4" w:space="0"/>
            </w:tcBorders>
            <w:noWrap w:val="0"/>
            <w:vAlign w:val="center"/>
          </w:tcPr>
          <w:p w14:paraId="4186EF55">
            <w:pPr>
              <w:widowControl/>
              <w:spacing w:line="360" w:lineRule="atLeast"/>
              <w:jc w:val="center"/>
              <w:outlineLvl w:val="1"/>
              <w:rPr>
                <w:rFonts w:hint="eastAsia" w:ascii="仿宋" w:hAnsi="仿宋" w:eastAsia="仿宋" w:cs="仿宋"/>
                <w:b/>
                <w:sz w:val="24"/>
                <w:highlight w:val="none"/>
                <w:lang w:eastAsia="zh-CN"/>
              </w:rPr>
            </w:pPr>
            <w:r>
              <w:rPr>
                <w:rFonts w:hint="eastAsia" w:hAnsi="宋体"/>
                <w:b/>
                <w:bCs/>
                <w:color w:val="auto"/>
                <w:sz w:val="24"/>
                <w:szCs w:val="24"/>
                <w:highlight w:val="none"/>
              </w:rPr>
              <w:t>备注</w:t>
            </w:r>
          </w:p>
        </w:tc>
      </w:tr>
      <w:tr w14:paraId="53FF7C83">
        <w:tblPrEx>
          <w:tblCellMar>
            <w:top w:w="0" w:type="dxa"/>
            <w:left w:w="108" w:type="dxa"/>
            <w:bottom w:w="0" w:type="dxa"/>
            <w:right w:w="108" w:type="dxa"/>
          </w:tblCellMar>
        </w:tblPrEx>
        <w:trPr>
          <w:trHeight w:val="1176" w:hRule="atLeast"/>
          <w:jc w:val="center"/>
        </w:trPr>
        <w:tc>
          <w:tcPr>
            <w:tcW w:w="764" w:type="pct"/>
            <w:tcBorders>
              <w:top w:val="single" w:color="auto" w:sz="4" w:space="0"/>
              <w:left w:val="single" w:color="auto" w:sz="4" w:space="0"/>
              <w:bottom w:val="single" w:color="auto" w:sz="4" w:space="0"/>
              <w:right w:val="single" w:color="auto" w:sz="4" w:space="0"/>
            </w:tcBorders>
            <w:noWrap w:val="0"/>
            <w:vAlign w:val="center"/>
          </w:tcPr>
          <w:p w14:paraId="40574D28">
            <w:pPr>
              <w:widowControl/>
              <w:spacing w:line="360" w:lineRule="atLeast"/>
              <w:jc w:val="center"/>
              <w:rPr>
                <w:rFonts w:hint="eastAsia" w:ascii="仿宋" w:hAnsi="仿宋" w:eastAsia="仿宋" w:cs="仿宋"/>
                <w:sz w:val="24"/>
              </w:rPr>
            </w:pPr>
            <w:r>
              <w:rPr>
                <w:rFonts w:hint="eastAsia" w:hAnsi="宋体"/>
                <w:color w:val="auto"/>
                <w:sz w:val="24"/>
                <w:szCs w:val="24"/>
                <w:highlight w:val="none"/>
                <w:lang w:val="en-US" w:eastAsia="zh-CN"/>
              </w:rPr>
              <w:t>1</w:t>
            </w:r>
          </w:p>
        </w:tc>
        <w:tc>
          <w:tcPr>
            <w:tcW w:w="1302" w:type="pct"/>
            <w:tcBorders>
              <w:top w:val="single" w:color="auto" w:sz="4" w:space="0"/>
              <w:left w:val="nil"/>
              <w:bottom w:val="single" w:color="auto" w:sz="4" w:space="0"/>
              <w:right w:val="single" w:color="auto" w:sz="4" w:space="0"/>
            </w:tcBorders>
            <w:noWrap w:val="0"/>
            <w:vAlign w:val="center"/>
          </w:tcPr>
          <w:p w14:paraId="0B2618A6">
            <w:pPr>
              <w:widowControl/>
              <w:spacing w:line="360" w:lineRule="atLeast"/>
              <w:jc w:val="both"/>
              <w:rPr>
                <w:rFonts w:hint="eastAsia" w:ascii="仿宋" w:hAnsi="仿宋" w:eastAsia="仿宋" w:cs="仿宋"/>
                <w:sz w:val="24"/>
              </w:rPr>
            </w:pPr>
          </w:p>
        </w:tc>
        <w:tc>
          <w:tcPr>
            <w:tcW w:w="1211" w:type="pct"/>
            <w:tcBorders>
              <w:top w:val="single" w:color="auto" w:sz="4" w:space="0"/>
              <w:left w:val="nil"/>
              <w:bottom w:val="single" w:color="auto" w:sz="4" w:space="0"/>
              <w:right w:val="single" w:color="auto" w:sz="4" w:space="0"/>
            </w:tcBorders>
            <w:noWrap w:val="0"/>
            <w:vAlign w:val="center"/>
          </w:tcPr>
          <w:p w14:paraId="26F1E945">
            <w:pPr>
              <w:widowControl/>
              <w:spacing w:line="360" w:lineRule="atLeast"/>
              <w:ind w:firstLine="470" w:firstLineChars="196"/>
              <w:jc w:val="left"/>
              <w:rPr>
                <w:rFonts w:hint="eastAsia" w:ascii="仿宋" w:hAnsi="仿宋" w:eastAsia="仿宋" w:cs="仿宋"/>
                <w:sz w:val="24"/>
              </w:rPr>
            </w:pPr>
          </w:p>
        </w:tc>
        <w:tc>
          <w:tcPr>
            <w:tcW w:w="1045" w:type="pct"/>
            <w:tcBorders>
              <w:top w:val="single" w:color="auto" w:sz="4" w:space="0"/>
              <w:left w:val="single" w:color="auto" w:sz="4" w:space="0"/>
              <w:bottom w:val="single" w:color="auto" w:sz="4" w:space="0"/>
              <w:right w:val="single" w:color="auto" w:sz="4" w:space="0"/>
            </w:tcBorders>
            <w:noWrap w:val="0"/>
            <w:vAlign w:val="center"/>
          </w:tcPr>
          <w:p w14:paraId="16876DF7">
            <w:pPr>
              <w:widowControl/>
              <w:spacing w:line="360" w:lineRule="atLeast"/>
              <w:ind w:firstLine="470" w:firstLineChars="196"/>
              <w:jc w:val="left"/>
              <w:rPr>
                <w:rFonts w:hint="eastAsia" w:ascii="仿宋" w:hAnsi="仿宋" w:eastAsia="仿宋" w:cs="仿宋"/>
                <w:sz w:val="24"/>
              </w:rPr>
            </w:pPr>
          </w:p>
        </w:tc>
        <w:tc>
          <w:tcPr>
            <w:tcW w:w="676" w:type="pct"/>
            <w:tcBorders>
              <w:top w:val="single" w:color="auto" w:sz="4" w:space="0"/>
              <w:left w:val="nil"/>
              <w:bottom w:val="single" w:color="auto" w:sz="4" w:space="0"/>
              <w:right w:val="single" w:color="auto" w:sz="4" w:space="0"/>
            </w:tcBorders>
            <w:noWrap w:val="0"/>
            <w:vAlign w:val="center"/>
          </w:tcPr>
          <w:p w14:paraId="38C1D541">
            <w:pPr>
              <w:widowControl/>
              <w:spacing w:line="360" w:lineRule="atLeast"/>
              <w:ind w:firstLine="470" w:firstLineChars="196"/>
              <w:jc w:val="left"/>
              <w:rPr>
                <w:rFonts w:hint="eastAsia" w:ascii="仿宋" w:hAnsi="仿宋" w:eastAsia="仿宋" w:cs="仿宋"/>
                <w:sz w:val="24"/>
              </w:rPr>
            </w:pPr>
          </w:p>
        </w:tc>
      </w:tr>
    </w:tbl>
    <w:p w14:paraId="71551D08">
      <w:pPr>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p>
    <w:p w14:paraId="54A52503">
      <w:pPr>
        <w:keepLines w:val="0"/>
        <w:pageBreakBefore w:val="0"/>
        <w:widowControl/>
        <w:kinsoku/>
        <w:wordWrap/>
        <w:overflowPunct/>
        <w:topLinePunct w:val="0"/>
        <w:bidi w:val="0"/>
        <w:adjustRightInd/>
        <w:spacing w:line="480" w:lineRule="exact"/>
        <w:ind w:firstLine="480" w:firstLineChars="200"/>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rPr>
        <w:t>注：</w:t>
      </w:r>
      <w:r>
        <w:rPr>
          <w:rFonts w:hint="eastAsia" w:ascii="宋体" w:hAnsi="宋体" w:eastAsia="宋体" w:cs="宋体"/>
          <w:color w:val="auto"/>
          <w:kern w:val="2"/>
          <w:highlight w:val="none"/>
          <w:lang w:val="en-US" w:eastAsia="zh-CN"/>
        </w:rPr>
        <w:t>1.所有报价均用人民币表示,所报价格是履行合同的固定价格。资料费、耗材费、人工费、交通费、保险、利润、税费等其他有关各项的全部费用以及</w:t>
      </w:r>
      <w:r>
        <w:rPr>
          <w:rFonts w:hint="eastAsia" w:cs="宋体"/>
          <w:color w:val="auto"/>
          <w:kern w:val="2"/>
          <w:highlight w:val="none"/>
          <w:lang w:val="en-US" w:eastAsia="zh-CN"/>
        </w:rPr>
        <w:t>比选文件</w:t>
      </w:r>
      <w:r>
        <w:rPr>
          <w:rFonts w:hint="eastAsia" w:ascii="宋体" w:hAnsi="宋体" w:eastAsia="宋体" w:cs="宋体"/>
          <w:color w:val="auto"/>
          <w:kern w:val="2"/>
          <w:highlight w:val="none"/>
          <w:lang w:val="en-US" w:eastAsia="zh-CN"/>
        </w:rPr>
        <w:t>规定的其他费用均应包含在报价中。</w:t>
      </w:r>
    </w:p>
    <w:p w14:paraId="6A3D65E1">
      <w:pPr>
        <w:keepLines w:val="0"/>
        <w:pageBreakBefore w:val="0"/>
        <w:widowControl/>
        <w:kinsoku/>
        <w:wordWrap/>
        <w:overflowPunct/>
        <w:topLinePunct w:val="0"/>
        <w:bidi w:val="0"/>
        <w:adjustRightInd/>
        <w:spacing w:line="480" w:lineRule="exact"/>
        <w:ind w:firstLine="480" w:firstLineChars="200"/>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2.因平台系统原因，报价一览表类报价(文字承诺)上传此表。</w:t>
      </w:r>
    </w:p>
    <w:p w14:paraId="4B9C6F23">
      <w:pPr>
        <w:keepLines w:val="0"/>
        <w:pageBreakBefore w:val="0"/>
        <w:widowControl/>
        <w:kinsoku/>
        <w:wordWrap/>
        <w:overflowPunct/>
        <w:topLinePunct w:val="0"/>
        <w:bidi w:val="0"/>
        <w:adjustRightInd/>
        <w:spacing w:line="480" w:lineRule="exact"/>
        <w:ind w:firstLine="480" w:firstLineChars="200"/>
        <w:textAlignment w:val="auto"/>
        <w:rPr>
          <w:rFonts w:hint="eastAsia" w:ascii="宋体" w:hAnsi="宋体" w:eastAsia="宋体" w:cs="宋体"/>
          <w:color w:val="auto"/>
          <w:kern w:val="2"/>
          <w:highlight w:val="none"/>
          <w:lang w:val="en-US" w:eastAsia="zh-CN"/>
        </w:rPr>
      </w:pPr>
    </w:p>
    <w:p w14:paraId="419DF35E">
      <w:pPr>
        <w:spacing w:line="360" w:lineRule="auto"/>
        <w:ind w:firstLine="482" w:firstLineChars="200"/>
        <w:rPr>
          <w:rFonts w:hint="eastAsia" w:hAnsi="宋体" w:eastAsia="宋体" w:cs="宋体"/>
          <w:b/>
          <w:color w:val="auto"/>
          <w:sz w:val="24"/>
          <w:highlight w:val="none"/>
        </w:rPr>
      </w:pPr>
    </w:p>
    <w:p w14:paraId="5C72A989">
      <w:pPr>
        <w:spacing w:line="360" w:lineRule="auto"/>
        <w:ind w:firstLine="482" w:firstLineChars="200"/>
        <w:rPr>
          <w:rFonts w:hint="eastAsia" w:hAnsi="宋体" w:eastAsia="宋体" w:cs="宋体"/>
          <w:b/>
          <w:color w:val="auto"/>
          <w:sz w:val="24"/>
          <w:highlight w:val="none"/>
        </w:rPr>
      </w:pPr>
    </w:p>
    <w:p w14:paraId="1E559378">
      <w:pPr>
        <w:pStyle w:val="24"/>
        <w:spacing w:line="360" w:lineRule="auto"/>
        <w:jc w:val="left"/>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供应商名称：</w:t>
      </w:r>
      <w:r>
        <w:rPr>
          <w:rFonts w:hint="eastAsia" w:ascii="宋体" w:hAnsi="宋体" w:eastAsia="宋体" w:cs="宋体"/>
          <w:b/>
          <w:bCs/>
          <w:color w:val="auto"/>
          <w:szCs w:val="22"/>
          <w:highlight w:val="none"/>
          <w:u w:val="single"/>
        </w:rPr>
        <w:t xml:space="preserve">          </w:t>
      </w:r>
      <w:r>
        <w:rPr>
          <w:rFonts w:hint="eastAsia" w:ascii="宋体" w:hAnsi="宋体" w:eastAsia="宋体" w:cs="宋体"/>
          <w:b/>
          <w:bCs/>
          <w:color w:val="auto"/>
          <w:szCs w:val="22"/>
          <w:highlight w:val="none"/>
        </w:rPr>
        <w:t>(盖章)</w:t>
      </w:r>
    </w:p>
    <w:p w14:paraId="66F6C9CF">
      <w:pPr>
        <w:pStyle w:val="24"/>
        <w:spacing w:line="360" w:lineRule="auto"/>
        <w:jc w:val="left"/>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法定代表人或授权代表：</w:t>
      </w:r>
      <w:r>
        <w:rPr>
          <w:rFonts w:hint="eastAsia" w:ascii="宋体" w:hAnsi="宋体" w:eastAsia="宋体" w:cs="宋体"/>
          <w:b/>
          <w:bCs/>
          <w:color w:val="auto"/>
          <w:szCs w:val="22"/>
          <w:highlight w:val="none"/>
          <w:u w:val="single"/>
        </w:rPr>
        <w:t xml:space="preserve">           </w:t>
      </w:r>
      <w:r>
        <w:rPr>
          <w:rFonts w:hint="eastAsia" w:ascii="宋体" w:hAnsi="宋体" w:eastAsia="宋体" w:cs="宋体"/>
          <w:b/>
          <w:bCs/>
          <w:color w:val="auto"/>
          <w:szCs w:val="22"/>
          <w:highlight w:val="none"/>
        </w:rPr>
        <w:t>(签字或盖章)</w:t>
      </w:r>
    </w:p>
    <w:p w14:paraId="16AD60BB">
      <w:pPr>
        <w:pStyle w:val="24"/>
        <w:spacing w:line="360" w:lineRule="auto"/>
        <w:jc w:val="left"/>
        <w:rPr>
          <w:rFonts w:hint="eastAsia" w:ascii="宋体" w:hAnsi="宋体" w:eastAsia="宋体" w:cs="宋体"/>
          <w:b/>
          <w:bCs/>
          <w:color w:val="auto"/>
          <w:highlight w:val="none"/>
          <w:u w:val="single"/>
        </w:rPr>
      </w:pPr>
      <w:r>
        <w:rPr>
          <w:rFonts w:hint="eastAsia" w:ascii="宋体" w:hAnsi="宋体" w:eastAsia="宋体" w:cs="宋体"/>
          <w:b/>
          <w:bCs/>
          <w:color w:val="auto"/>
          <w:highlight w:val="none"/>
        </w:rPr>
        <w:t>日期：</w:t>
      </w:r>
      <w:r>
        <w:rPr>
          <w:rFonts w:hint="eastAsia" w:ascii="宋体" w:hAnsi="宋体" w:eastAsia="宋体" w:cs="宋体"/>
          <w:b/>
          <w:bCs/>
          <w:color w:val="auto"/>
          <w:highlight w:val="none"/>
          <w:u w:val="single"/>
        </w:rPr>
        <w:t xml:space="preserve">           </w:t>
      </w:r>
    </w:p>
    <w:p w14:paraId="716802AF">
      <w:pPr>
        <w:rPr>
          <w:rFonts w:hint="eastAsia" w:ascii="宋体" w:hAnsi="宋体" w:eastAsia="宋体" w:cs="宋体"/>
          <w:b/>
          <w:bCs/>
          <w:color w:val="auto"/>
          <w:highlight w:val="none"/>
          <w:u w:val="single"/>
        </w:rPr>
      </w:pPr>
      <w:r>
        <w:rPr>
          <w:rFonts w:hint="eastAsia" w:ascii="宋体" w:hAnsi="宋体" w:eastAsia="宋体" w:cs="宋体"/>
          <w:b/>
          <w:bCs/>
          <w:color w:val="auto"/>
          <w:highlight w:val="none"/>
          <w:u w:val="single"/>
        </w:rPr>
        <w:br w:type="page"/>
      </w:r>
    </w:p>
    <w:p w14:paraId="43D13F89">
      <w:pPr>
        <w:pStyle w:val="25"/>
        <w:jc w:val="center"/>
        <w:rPr>
          <w:rFonts w:hint="default" w:asciiTheme="minorEastAsia" w:hAnsiTheme="minorEastAsia" w:eastAsiaTheme="minorEastAsia" w:cstheme="minorBidi"/>
          <w:b/>
          <w:snapToGrid w:val="0"/>
          <w:kern w:val="2"/>
          <w:sz w:val="28"/>
          <w:szCs w:val="24"/>
          <w:highlight w:val="none"/>
          <w:lang w:val="en-US" w:eastAsia="zh-CN" w:bidi="ar-SA"/>
        </w:rPr>
      </w:pPr>
      <w:r>
        <w:rPr>
          <w:rFonts w:hint="eastAsia" w:asciiTheme="minorEastAsia" w:hAnsiTheme="minorEastAsia" w:eastAsiaTheme="minorEastAsia" w:cstheme="minorBidi"/>
          <w:b/>
          <w:snapToGrid w:val="0"/>
          <w:kern w:val="2"/>
          <w:sz w:val="28"/>
          <w:szCs w:val="24"/>
          <w:highlight w:val="none"/>
          <w:lang w:val="en-US" w:eastAsia="zh-CN" w:bidi="ar-SA"/>
        </w:rPr>
        <w:t>八、最后报价表</w:t>
      </w:r>
    </w:p>
    <w:p w14:paraId="1CD6BEDB">
      <w:pPr>
        <w:pStyle w:val="24"/>
        <w:spacing w:line="360" w:lineRule="auto"/>
        <w:jc w:val="both"/>
        <w:rPr>
          <w:rFonts w:hint="eastAsia" w:ascii="宋体" w:hAnsi="宋体" w:eastAsia="宋体" w:cs="宋体"/>
          <w:b/>
          <w:bCs/>
          <w:color w:val="auto"/>
          <w:highlight w:val="none"/>
          <w:u w:val="single"/>
        </w:rPr>
      </w:pPr>
    </w:p>
    <w:tbl>
      <w:tblPr>
        <w:tblStyle w:val="19"/>
        <w:tblW w:w="4994" w:type="pct"/>
        <w:jc w:val="center"/>
        <w:tblLayout w:type="autofit"/>
        <w:tblCellMar>
          <w:top w:w="0" w:type="dxa"/>
          <w:left w:w="108" w:type="dxa"/>
          <w:bottom w:w="0" w:type="dxa"/>
          <w:right w:w="108" w:type="dxa"/>
        </w:tblCellMar>
      </w:tblPr>
      <w:tblGrid>
        <w:gridCol w:w="1299"/>
        <w:gridCol w:w="2"/>
        <w:gridCol w:w="2130"/>
        <w:gridCol w:w="1783"/>
        <w:gridCol w:w="1992"/>
        <w:gridCol w:w="1306"/>
      </w:tblGrid>
      <w:tr w14:paraId="600BDBF5">
        <w:tblPrEx>
          <w:tblCellMar>
            <w:top w:w="0" w:type="dxa"/>
            <w:left w:w="108" w:type="dxa"/>
            <w:bottom w:w="0" w:type="dxa"/>
            <w:right w:w="108" w:type="dxa"/>
          </w:tblCellMar>
        </w:tblPrEx>
        <w:trPr>
          <w:trHeight w:val="585" w:hRule="atLeast"/>
          <w:jc w:val="center"/>
        </w:trPr>
        <w:tc>
          <w:tcPr>
            <w:tcW w:w="764" w:type="pct"/>
            <w:gridSpan w:val="2"/>
            <w:noWrap w:val="0"/>
            <w:vAlign w:val="center"/>
          </w:tcPr>
          <w:p w14:paraId="0C0787D1">
            <w:pPr>
              <w:widowControl/>
              <w:jc w:val="center"/>
              <w:rPr>
                <w:rFonts w:hint="eastAsia" w:ascii="仿宋" w:hAnsi="仿宋" w:eastAsia="仿宋" w:cs="仿宋"/>
                <w:sz w:val="24"/>
                <w:highlight w:val="none"/>
              </w:rPr>
            </w:pPr>
            <w:r>
              <w:rPr>
                <w:rFonts w:hint="eastAsia" w:ascii="仿宋" w:hAnsi="仿宋" w:eastAsia="仿宋" w:cs="仿宋"/>
                <w:sz w:val="24"/>
                <w:highlight w:val="none"/>
              </w:rPr>
              <w:t>项目名称：</w:t>
            </w:r>
          </w:p>
        </w:tc>
        <w:tc>
          <w:tcPr>
            <w:tcW w:w="4235" w:type="pct"/>
            <w:gridSpan w:val="4"/>
            <w:noWrap w:val="0"/>
            <w:vAlign w:val="center"/>
          </w:tcPr>
          <w:p w14:paraId="57AB4A5E">
            <w:pPr>
              <w:widowControl/>
              <w:jc w:val="center"/>
              <w:rPr>
                <w:rFonts w:hint="eastAsia" w:ascii="仿宋" w:hAnsi="仿宋" w:eastAsia="仿宋" w:cs="仿宋"/>
                <w:sz w:val="24"/>
                <w:highlight w:val="none"/>
              </w:rPr>
            </w:pPr>
            <w:r>
              <w:rPr>
                <w:rFonts w:hint="eastAsia" w:ascii="仿宋" w:hAnsi="仿宋" w:eastAsia="仿宋" w:cs="仿宋"/>
                <w:sz w:val="24"/>
                <w:highlight w:val="none"/>
              </w:rPr>
              <w:t>　</w:t>
            </w:r>
          </w:p>
        </w:tc>
      </w:tr>
      <w:tr w14:paraId="69DEA58B">
        <w:tblPrEx>
          <w:tblCellMar>
            <w:top w:w="0" w:type="dxa"/>
            <w:left w:w="108" w:type="dxa"/>
            <w:bottom w:w="0" w:type="dxa"/>
            <w:right w:w="108" w:type="dxa"/>
          </w:tblCellMar>
        </w:tblPrEx>
        <w:trPr>
          <w:trHeight w:val="585" w:hRule="atLeast"/>
          <w:jc w:val="center"/>
        </w:trPr>
        <w:tc>
          <w:tcPr>
            <w:tcW w:w="764" w:type="pct"/>
            <w:gridSpan w:val="2"/>
            <w:tcBorders>
              <w:bottom w:val="single" w:color="auto" w:sz="4" w:space="0"/>
            </w:tcBorders>
            <w:noWrap w:val="0"/>
            <w:vAlign w:val="center"/>
          </w:tcPr>
          <w:p w14:paraId="1503648B">
            <w:pPr>
              <w:widowControl/>
              <w:jc w:val="center"/>
              <w:rPr>
                <w:rFonts w:hint="eastAsia" w:ascii="仿宋" w:hAnsi="仿宋" w:eastAsia="仿宋" w:cs="仿宋"/>
                <w:sz w:val="24"/>
                <w:highlight w:val="none"/>
              </w:rPr>
            </w:pPr>
            <w:r>
              <w:rPr>
                <w:rFonts w:hint="eastAsia" w:ascii="仿宋" w:hAnsi="仿宋" w:eastAsia="仿宋" w:cs="仿宋"/>
                <w:sz w:val="24"/>
                <w:highlight w:val="none"/>
              </w:rPr>
              <w:t>项目编号：</w:t>
            </w:r>
          </w:p>
        </w:tc>
        <w:tc>
          <w:tcPr>
            <w:tcW w:w="4235" w:type="pct"/>
            <w:gridSpan w:val="4"/>
            <w:tcBorders>
              <w:bottom w:val="single" w:color="auto" w:sz="4" w:space="0"/>
            </w:tcBorders>
            <w:noWrap w:val="0"/>
            <w:vAlign w:val="center"/>
          </w:tcPr>
          <w:p w14:paraId="29400FFF">
            <w:pPr>
              <w:widowControl/>
              <w:jc w:val="center"/>
              <w:rPr>
                <w:rFonts w:hint="eastAsia" w:ascii="仿宋" w:hAnsi="仿宋" w:eastAsia="仿宋" w:cs="仿宋"/>
                <w:sz w:val="24"/>
                <w:highlight w:val="none"/>
              </w:rPr>
            </w:pPr>
            <w:r>
              <w:rPr>
                <w:rFonts w:hint="eastAsia" w:ascii="仿宋" w:hAnsi="仿宋" w:eastAsia="仿宋" w:cs="仿宋"/>
                <w:sz w:val="24"/>
                <w:highlight w:val="none"/>
              </w:rPr>
              <w:t>　</w:t>
            </w:r>
          </w:p>
        </w:tc>
      </w:tr>
      <w:tr w14:paraId="4182E9A9">
        <w:tblPrEx>
          <w:tblCellMar>
            <w:top w:w="0" w:type="dxa"/>
            <w:left w:w="108" w:type="dxa"/>
            <w:bottom w:w="0" w:type="dxa"/>
            <w:right w:w="108" w:type="dxa"/>
          </w:tblCellMar>
        </w:tblPrEx>
        <w:trPr>
          <w:trHeight w:val="810"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14:paraId="5E4CA2AB">
            <w:pPr>
              <w:widowControl/>
              <w:spacing w:line="360" w:lineRule="atLeast"/>
              <w:jc w:val="center"/>
              <w:outlineLvl w:val="1"/>
              <w:rPr>
                <w:rFonts w:hint="eastAsia" w:ascii="仿宋" w:hAnsi="仿宋" w:eastAsia="仿宋" w:cs="仿宋"/>
                <w:b/>
                <w:sz w:val="24"/>
                <w:highlight w:val="none"/>
              </w:rPr>
            </w:pPr>
            <w:r>
              <w:rPr>
                <w:rFonts w:hint="eastAsia" w:hAnsi="宋体"/>
                <w:b/>
                <w:bCs/>
                <w:color w:val="auto"/>
                <w:sz w:val="24"/>
                <w:szCs w:val="24"/>
                <w:highlight w:val="none"/>
              </w:rPr>
              <w:t>序号</w:t>
            </w:r>
          </w:p>
        </w:tc>
        <w:tc>
          <w:tcPr>
            <w:tcW w:w="1252" w:type="pct"/>
            <w:gridSpan w:val="2"/>
            <w:tcBorders>
              <w:top w:val="single" w:color="auto" w:sz="4" w:space="0"/>
              <w:left w:val="single" w:color="auto" w:sz="4" w:space="0"/>
              <w:bottom w:val="single" w:color="auto" w:sz="4" w:space="0"/>
              <w:right w:val="single" w:color="auto" w:sz="4" w:space="0"/>
            </w:tcBorders>
            <w:noWrap w:val="0"/>
            <w:vAlign w:val="center"/>
          </w:tcPr>
          <w:p w14:paraId="21476FD3">
            <w:pPr>
              <w:widowControl/>
              <w:spacing w:line="360" w:lineRule="atLeast"/>
              <w:jc w:val="center"/>
              <w:outlineLvl w:val="1"/>
              <w:rPr>
                <w:rFonts w:hint="eastAsia" w:ascii="仿宋" w:hAnsi="仿宋" w:eastAsia="仿宋" w:cs="仿宋"/>
                <w:b/>
                <w:sz w:val="24"/>
                <w:highlight w:val="none"/>
              </w:rPr>
            </w:pPr>
            <w:r>
              <w:rPr>
                <w:rFonts w:hint="eastAsia"/>
                <w:b/>
                <w:bCs/>
                <w:color w:val="auto"/>
                <w:sz w:val="24"/>
                <w:szCs w:val="24"/>
                <w:highlight w:val="none"/>
                <w:lang w:val="en-US" w:eastAsia="zh-CN"/>
              </w:rPr>
              <w:t>服务内容</w:t>
            </w:r>
          </w:p>
        </w:tc>
        <w:tc>
          <w:tcPr>
            <w:tcW w:w="1047" w:type="pct"/>
            <w:tcBorders>
              <w:top w:val="single" w:color="auto" w:sz="4" w:space="0"/>
              <w:left w:val="single" w:color="auto" w:sz="4" w:space="0"/>
              <w:bottom w:val="single" w:color="auto" w:sz="4" w:space="0"/>
              <w:right w:val="single" w:color="auto" w:sz="4" w:space="0"/>
            </w:tcBorders>
            <w:noWrap w:val="0"/>
            <w:vAlign w:val="center"/>
          </w:tcPr>
          <w:p w14:paraId="219FA884">
            <w:pPr>
              <w:widowControl/>
              <w:spacing w:line="360" w:lineRule="atLeast"/>
              <w:jc w:val="center"/>
              <w:outlineLvl w:val="1"/>
              <w:rPr>
                <w:rFonts w:hint="eastAsia" w:ascii="仿宋" w:hAnsi="仿宋" w:eastAsia="仿宋" w:cs="仿宋"/>
                <w:b/>
                <w:sz w:val="24"/>
                <w:highlight w:val="none"/>
                <w:lang w:eastAsia="zh-CN"/>
              </w:rPr>
            </w:pPr>
            <w:r>
              <w:rPr>
                <w:rFonts w:hint="eastAsia"/>
                <w:b/>
                <w:bCs/>
                <w:color w:val="auto"/>
                <w:sz w:val="24"/>
                <w:szCs w:val="24"/>
                <w:highlight w:val="none"/>
                <w:lang w:val="en-US" w:eastAsia="zh-CN"/>
              </w:rPr>
              <w:t>服务期限</w:t>
            </w:r>
          </w:p>
        </w:tc>
        <w:tc>
          <w:tcPr>
            <w:tcW w:w="1170" w:type="pct"/>
            <w:tcBorders>
              <w:top w:val="single" w:color="auto" w:sz="4" w:space="0"/>
              <w:left w:val="single" w:color="auto" w:sz="4" w:space="0"/>
              <w:bottom w:val="single" w:color="auto" w:sz="4" w:space="0"/>
              <w:right w:val="single" w:color="auto" w:sz="4" w:space="0"/>
            </w:tcBorders>
            <w:noWrap w:val="0"/>
            <w:vAlign w:val="center"/>
          </w:tcPr>
          <w:p w14:paraId="19DC56F1">
            <w:pPr>
              <w:widowControl/>
              <w:spacing w:line="360" w:lineRule="atLeast"/>
              <w:jc w:val="center"/>
              <w:outlineLvl w:val="1"/>
              <w:rPr>
                <w:rFonts w:hint="default" w:ascii="仿宋" w:hAnsi="仿宋" w:eastAsia="仿宋" w:cs="仿宋"/>
                <w:b/>
                <w:sz w:val="24"/>
                <w:highlight w:val="none"/>
                <w:lang w:val="en-US" w:eastAsia="zh-CN"/>
              </w:rPr>
            </w:pPr>
            <w:r>
              <w:rPr>
                <w:rFonts w:hint="eastAsia" w:hAnsi="宋体"/>
                <w:b/>
                <w:bCs/>
                <w:color w:val="auto"/>
                <w:sz w:val="24"/>
                <w:szCs w:val="24"/>
                <w:highlight w:val="none"/>
                <w:lang w:val="en-US" w:eastAsia="zh-CN"/>
              </w:rPr>
              <w:t>报价</w:t>
            </w:r>
            <w:r>
              <w:rPr>
                <w:rFonts w:hint="eastAsia"/>
                <w:b/>
                <w:bCs/>
                <w:color w:val="auto"/>
                <w:sz w:val="24"/>
                <w:szCs w:val="24"/>
                <w:highlight w:val="none"/>
                <w:lang w:val="en-US" w:eastAsia="zh-CN"/>
              </w:rPr>
              <w:t>（元）</w:t>
            </w:r>
          </w:p>
        </w:tc>
        <w:tc>
          <w:tcPr>
            <w:tcW w:w="767" w:type="pct"/>
            <w:tcBorders>
              <w:top w:val="single" w:color="auto" w:sz="4" w:space="0"/>
              <w:left w:val="single" w:color="auto" w:sz="4" w:space="0"/>
              <w:bottom w:val="single" w:color="auto" w:sz="4" w:space="0"/>
              <w:right w:val="single" w:color="auto" w:sz="4" w:space="0"/>
            </w:tcBorders>
            <w:noWrap w:val="0"/>
            <w:vAlign w:val="center"/>
          </w:tcPr>
          <w:p w14:paraId="380C4001">
            <w:pPr>
              <w:widowControl/>
              <w:spacing w:line="360" w:lineRule="atLeast"/>
              <w:jc w:val="center"/>
              <w:outlineLvl w:val="1"/>
              <w:rPr>
                <w:rFonts w:hint="eastAsia" w:ascii="仿宋" w:hAnsi="仿宋" w:eastAsia="仿宋" w:cs="仿宋"/>
                <w:b/>
                <w:sz w:val="24"/>
                <w:highlight w:val="none"/>
                <w:lang w:eastAsia="zh-CN"/>
              </w:rPr>
            </w:pPr>
            <w:r>
              <w:rPr>
                <w:rFonts w:hint="eastAsia" w:hAnsi="宋体"/>
                <w:b/>
                <w:bCs/>
                <w:color w:val="auto"/>
                <w:sz w:val="24"/>
                <w:szCs w:val="24"/>
                <w:highlight w:val="none"/>
              </w:rPr>
              <w:t>备注</w:t>
            </w:r>
          </w:p>
        </w:tc>
      </w:tr>
      <w:tr w14:paraId="21C1B2C6">
        <w:tblPrEx>
          <w:tblCellMar>
            <w:top w:w="0" w:type="dxa"/>
            <w:left w:w="108" w:type="dxa"/>
            <w:bottom w:w="0" w:type="dxa"/>
            <w:right w:w="108" w:type="dxa"/>
          </w:tblCellMar>
        </w:tblPrEx>
        <w:trPr>
          <w:trHeight w:val="1176"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14:paraId="4D092700">
            <w:pPr>
              <w:widowControl/>
              <w:spacing w:line="360" w:lineRule="atLeast"/>
              <w:jc w:val="center"/>
              <w:rPr>
                <w:rFonts w:hint="eastAsia" w:ascii="仿宋" w:hAnsi="仿宋" w:eastAsia="仿宋" w:cs="仿宋"/>
                <w:sz w:val="24"/>
              </w:rPr>
            </w:pPr>
            <w:r>
              <w:rPr>
                <w:rFonts w:hint="eastAsia" w:hAnsi="宋体"/>
                <w:color w:val="auto"/>
                <w:sz w:val="24"/>
                <w:szCs w:val="24"/>
                <w:highlight w:val="none"/>
                <w:lang w:val="en-US" w:eastAsia="zh-CN"/>
              </w:rPr>
              <w:t>1</w:t>
            </w:r>
          </w:p>
        </w:tc>
        <w:tc>
          <w:tcPr>
            <w:tcW w:w="1252" w:type="pct"/>
            <w:gridSpan w:val="2"/>
            <w:tcBorders>
              <w:top w:val="single" w:color="auto" w:sz="4" w:space="0"/>
              <w:left w:val="nil"/>
              <w:bottom w:val="single" w:color="auto" w:sz="4" w:space="0"/>
              <w:right w:val="single" w:color="auto" w:sz="4" w:space="0"/>
            </w:tcBorders>
            <w:noWrap w:val="0"/>
            <w:vAlign w:val="center"/>
          </w:tcPr>
          <w:p w14:paraId="571DF543">
            <w:pPr>
              <w:widowControl/>
              <w:spacing w:line="360" w:lineRule="atLeast"/>
              <w:jc w:val="both"/>
              <w:rPr>
                <w:rFonts w:hint="eastAsia" w:ascii="仿宋" w:hAnsi="仿宋" w:eastAsia="仿宋" w:cs="仿宋"/>
                <w:sz w:val="24"/>
              </w:rPr>
            </w:pPr>
          </w:p>
        </w:tc>
        <w:tc>
          <w:tcPr>
            <w:tcW w:w="1047" w:type="pct"/>
            <w:tcBorders>
              <w:top w:val="single" w:color="auto" w:sz="4" w:space="0"/>
              <w:left w:val="nil"/>
              <w:bottom w:val="single" w:color="auto" w:sz="4" w:space="0"/>
              <w:right w:val="single" w:color="auto" w:sz="4" w:space="0"/>
            </w:tcBorders>
            <w:noWrap w:val="0"/>
            <w:vAlign w:val="center"/>
          </w:tcPr>
          <w:p w14:paraId="60B01312">
            <w:pPr>
              <w:widowControl/>
              <w:spacing w:line="360" w:lineRule="atLeast"/>
              <w:ind w:firstLine="470" w:firstLineChars="196"/>
              <w:jc w:val="left"/>
              <w:rPr>
                <w:rFonts w:hint="eastAsia" w:ascii="仿宋" w:hAnsi="仿宋" w:eastAsia="仿宋" w:cs="仿宋"/>
                <w:sz w:val="24"/>
              </w:rPr>
            </w:pPr>
          </w:p>
        </w:tc>
        <w:tc>
          <w:tcPr>
            <w:tcW w:w="1170" w:type="pct"/>
            <w:tcBorders>
              <w:top w:val="single" w:color="auto" w:sz="4" w:space="0"/>
              <w:left w:val="single" w:color="auto" w:sz="4" w:space="0"/>
              <w:bottom w:val="single" w:color="auto" w:sz="4" w:space="0"/>
              <w:right w:val="single" w:color="auto" w:sz="4" w:space="0"/>
            </w:tcBorders>
            <w:noWrap w:val="0"/>
            <w:vAlign w:val="center"/>
          </w:tcPr>
          <w:p w14:paraId="711357E9">
            <w:pPr>
              <w:widowControl/>
              <w:spacing w:line="360" w:lineRule="atLeast"/>
              <w:ind w:firstLine="470" w:firstLineChars="196"/>
              <w:jc w:val="left"/>
              <w:rPr>
                <w:rFonts w:hint="eastAsia" w:ascii="仿宋" w:hAnsi="仿宋" w:eastAsia="仿宋" w:cs="仿宋"/>
                <w:sz w:val="24"/>
              </w:rPr>
            </w:pPr>
          </w:p>
        </w:tc>
        <w:tc>
          <w:tcPr>
            <w:tcW w:w="767" w:type="pct"/>
            <w:tcBorders>
              <w:top w:val="single" w:color="auto" w:sz="4" w:space="0"/>
              <w:left w:val="nil"/>
              <w:bottom w:val="single" w:color="auto" w:sz="4" w:space="0"/>
              <w:right w:val="single" w:color="auto" w:sz="4" w:space="0"/>
            </w:tcBorders>
            <w:noWrap w:val="0"/>
            <w:vAlign w:val="center"/>
          </w:tcPr>
          <w:p w14:paraId="3A6743EF">
            <w:pPr>
              <w:widowControl/>
              <w:spacing w:line="360" w:lineRule="atLeast"/>
              <w:ind w:firstLine="470" w:firstLineChars="196"/>
              <w:jc w:val="left"/>
              <w:rPr>
                <w:rFonts w:hint="eastAsia" w:ascii="仿宋" w:hAnsi="仿宋" w:eastAsia="仿宋" w:cs="仿宋"/>
                <w:sz w:val="24"/>
              </w:rPr>
            </w:pPr>
          </w:p>
        </w:tc>
      </w:tr>
    </w:tbl>
    <w:p w14:paraId="5E6DEB70">
      <w:pPr>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p>
    <w:p w14:paraId="2789980E">
      <w:pPr>
        <w:keepLines w:val="0"/>
        <w:pageBreakBefore w:val="0"/>
        <w:widowControl/>
        <w:kinsoku/>
        <w:wordWrap/>
        <w:overflowPunct/>
        <w:topLinePunct w:val="0"/>
        <w:bidi w:val="0"/>
        <w:adjustRightInd/>
        <w:spacing w:line="480" w:lineRule="exact"/>
        <w:ind w:firstLine="480" w:firstLineChars="200"/>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rPr>
        <w:t>注：</w:t>
      </w:r>
      <w:r>
        <w:rPr>
          <w:rFonts w:hint="eastAsia" w:ascii="宋体" w:hAnsi="宋体" w:eastAsia="宋体" w:cs="宋体"/>
          <w:color w:val="auto"/>
          <w:kern w:val="2"/>
          <w:highlight w:val="none"/>
          <w:lang w:val="en-US" w:eastAsia="zh-CN"/>
        </w:rPr>
        <w:t>1.所有报价均用人民币表示,所报价格是履行合同的固定价格。资料费、耗材费、人工费、交通费、保险、利润、税费等其他有关各项的全部费用以及</w:t>
      </w:r>
      <w:r>
        <w:rPr>
          <w:rFonts w:hint="eastAsia" w:cs="宋体"/>
          <w:color w:val="auto"/>
          <w:kern w:val="2"/>
          <w:highlight w:val="none"/>
          <w:lang w:val="en-US" w:eastAsia="zh-CN"/>
        </w:rPr>
        <w:t>比</w:t>
      </w:r>
      <w:r>
        <w:rPr>
          <w:rFonts w:hint="eastAsia" w:ascii="宋体" w:hAnsi="宋体" w:eastAsia="宋体" w:cs="宋体"/>
          <w:color w:val="auto"/>
          <w:kern w:val="2"/>
          <w:highlight w:val="none"/>
          <w:lang w:val="en-US" w:eastAsia="zh-CN"/>
        </w:rPr>
        <w:t>选文件规定的其他费用均应包含在报价中。</w:t>
      </w:r>
    </w:p>
    <w:p w14:paraId="6C2580EB">
      <w:pPr>
        <w:keepLines w:val="0"/>
        <w:pageBreakBefore w:val="0"/>
        <w:widowControl/>
        <w:kinsoku/>
        <w:wordWrap/>
        <w:overflowPunct/>
        <w:topLinePunct w:val="0"/>
        <w:bidi w:val="0"/>
        <w:adjustRightInd/>
        <w:spacing w:line="480" w:lineRule="exact"/>
        <w:ind w:firstLine="480" w:firstLineChars="200"/>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2.因平台系统原因，报价一览表类报价(文字承诺)上传此表。</w:t>
      </w:r>
    </w:p>
    <w:p w14:paraId="2F469892">
      <w:pPr>
        <w:spacing w:line="360" w:lineRule="auto"/>
        <w:ind w:firstLine="482" w:firstLineChars="200"/>
        <w:rPr>
          <w:rFonts w:hint="eastAsia" w:hAnsi="宋体" w:eastAsia="宋体" w:cs="宋体"/>
          <w:b/>
          <w:color w:val="auto"/>
          <w:sz w:val="24"/>
          <w:highlight w:val="none"/>
        </w:rPr>
      </w:pPr>
    </w:p>
    <w:p w14:paraId="2831099A">
      <w:pPr>
        <w:spacing w:line="360" w:lineRule="auto"/>
        <w:ind w:firstLine="482" w:firstLineChars="200"/>
        <w:rPr>
          <w:rFonts w:hint="eastAsia" w:hAnsi="宋体" w:eastAsia="宋体" w:cs="宋体"/>
          <w:b/>
          <w:color w:val="auto"/>
          <w:sz w:val="24"/>
          <w:highlight w:val="none"/>
        </w:rPr>
      </w:pPr>
    </w:p>
    <w:p w14:paraId="4C09CE70">
      <w:pPr>
        <w:pStyle w:val="24"/>
        <w:spacing w:line="360" w:lineRule="auto"/>
        <w:jc w:val="left"/>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供应商名称：</w:t>
      </w:r>
      <w:r>
        <w:rPr>
          <w:rFonts w:hint="eastAsia" w:ascii="宋体" w:hAnsi="宋体" w:eastAsia="宋体" w:cs="宋体"/>
          <w:b/>
          <w:bCs/>
          <w:color w:val="auto"/>
          <w:szCs w:val="22"/>
          <w:highlight w:val="none"/>
          <w:u w:val="single"/>
        </w:rPr>
        <w:t xml:space="preserve">          </w:t>
      </w:r>
      <w:r>
        <w:rPr>
          <w:rFonts w:hint="eastAsia" w:ascii="宋体" w:hAnsi="宋体" w:eastAsia="宋体" w:cs="宋体"/>
          <w:b/>
          <w:bCs/>
          <w:color w:val="auto"/>
          <w:szCs w:val="22"/>
          <w:highlight w:val="none"/>
        </w:rPr>
        <w:t>(盖章)</w:t>
      </w:r>
    </w:p>
    <w:p w14:paraId="7CB11062">
      <w:pPr>
        <w:pStyle w:val="24"/>
        <w:spacing w:line="360" w:lineRule="auto"/>
        <w:jc w:val="left"/>
        <w:rPr>
          <w:rFonts w:hint="eastAsia" w:ascii="宋体" w:hAnsi="宋体" w:eastAsia="宋体" w:cs="宋体"/>
          <w:b/>
          <w:bCs/>
          <w:color w:val="auto"/>
          <w:szCs w:val="22"/>
          <w:highlight w:val="none"/>
        </w:rPr>
      </w:pPr>
      <w:r>
        <w:rPr>
          <w:rFonts w:hint="eastAsia" w:ascii="宋体" w:hAnsi="宋体" w:eastAsia="宋体" w:cs="宋体"/>
          <w:b/>
          <w:bCs/>
          <w:color w:val="auto"/>
          <w:szCs w:val="22"/>
          <w:highlight w:val="none"/>
        </w:rPr>
        <w:t>法定代表人或授权代表：</w:t>
      </w:r>
      <w:r>
        <w:rPr>
          <w:rFonts w:hint="eastAsia" w:ascii="宋体" w:hAnsi="宋体" w:eastAsia="宋体" w:cs="宋体"/>
          <w:b/>
          <w:bCs/>
          <w:color w:val="auto"/>
          <w:szCs w:val="22"/>
          <w:highlight w:val="none"/>
          <w:u w:val="single"/>
        </w:rPr>
        <w:t xml:space="preserve">           </w:t>
      </w:r>
      <w:r>
        <w:rPr>
          <w:rFonts w:hint="eastAsia" w:ascii="宋体" w:hAnsi="宋体" w:eastAsia="宋体" w:cs="宋体"/>
          <w:b/>
          <w:bCs/>
          <w:color w:val="auto"/>
          <w:szCs w:val="22"/>
          <w:highlight w:val="none"/>
        </w:rPr>
        <w:t>(签字或盖章)</w:t>
      </w:r>
    </w:p>
    <w:p w14:paraId="360444EF">
      <w:pPr>
        <w:pStyle w:val="24"/>
        <w:spacing w:line="360" w:lineRule="auto"/>
        <w:jc w:val="center"/>
        <w:rPr>
          <w:rFonts w:hint="eastAsia" w:ascii="宋体" w:hAnsi="宋体" w:eastAsia="宋体" w:cs="宋体"/>
          <w:b/>
          <w:sz w:val="24"/>
          <w:szCs w:val="24"/>
          <w:highlight w:val="none"/>
        </w:rPr>
      </w:pPr>
      <w:r>
        <w:rPr>
          <w:rFonts w:hint="eastAsia" w:ascii="宋体" w:hAnsi="宋体" w:eastAsia="宋体" w:cs="宋体"/>
          <w:b/>
          <w:bCs/>
          <w:color w:val="auto"/>
          <w:highlight w:val="none"/>
        </w:rPr>
        <w:t>日期：</w:t>
      </w:r>
      <w:r>
        <w:rPr>
          <w:rFonts w:hint="eastAsia" w:ascii="宋体" w:hAnsi="宋体" w:eastAsia="宋体" w:cs="宋体"/>
          <w:b/>
          <w:bCs/>
          <w:color w:val="auto"/>
          <w:highlight w:val="none"/>
          <w:u w:val="single"/>
        </w:rPr>
        <w:t xml:space="preserve">           </w:t>
      </w:r>
      <w:bookmarkStart w:id="254" w:name="_Toc27867"/>
      <w:bookmarkStart w:id="255" w:name="_Toc11848"/>
      <w:r>
        <w:rPr>
          <w:rFonts w:hint="eastAsia" w:asciiTheme="minorEastAsia" w:hAnsiTheme="minorEastAsia" w:eastAsiaTheme="minorEastAsia"/>
          <w:highlight w:val="none"/>
          <w:lang w:val="en-US" w:eastAsia="zh-CN"/>
        </w:rPr>
        <w:br w:type="page"/>
      </w:r>
      <w:r>
        <w:rPr>
          <w:rFonts w:hint="eastAsia" w:asciiTheme="minorEastAsia" w:hAnsiTheme="minorEastAsia" w:eastAsiaTheme="minorEastAsia"/>
          <w:highlight w:val="none"/>
          <w:lang w:val="en-US" w:eastAsia="zh-CN"/>
        </w:rPr>
        <w:t>九、</w:t>
      </w:r>
      <w:r>
        <w:rPr>
          <w:rFonts w:hint="eastAsia" w:asciiTheme="minorEastAsia" w:hAnsiTheme="minorEastAsia" w:eastAsiaTheme="minorEastAsia"/>
          <w:highlight w:val="none"/>
        </w:rPr>
        <w:t>中小企业声明函</w:t>
      </w:r>
      <w:bookmarkEnd w:id="254"/>
      <w:bookmarkEnd w:id="255"/>
    </w:p>
    <w:p w14:paraId="52CDEF57">
      <w:pPr>
        <w:pStyle w:val="7"/>
        <w:keepNext/>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本公司（联合体）郑重声明，根据《政府采购促进中小企业发展管理办法》（财库﹝2020﹞46 号）的规定，本公司（联合体）参加</w:t>
      </w:r>
      <w:r>
        <w:rPr>
          <w:rFonts w:hint="eastAsia" w:ascii="宋体" w:hAnsi="宋体" w:eastAsia="宋体" w:cs="宋体"/>
          <w:b w:val="0"/>
          <w:bCs w:val="0"/>
          <w:color w:val="auto"/>
          <w:kern w:val="2"/>
          <w:sz w:val="24"/>
          <w:szCs w:val="24"/>
          <w:highlight w:val="none"/>
          <w:u w:val="single"/>
        </w:rPr>
        <w:t>（单位名称）</w:t>
      </w:r>
      <w:r>
        <w:rPr>
          <w:rFonts w:hint="eastAsia" w:ascii="宋体" w:hAnsi="宋体" w:eastAsia="宋体" w:cs="宋体"/>
          <w:b w:val="0"/>
          <w:bCs w:val="0"/>
          <w:color w:val="auto"/>
          <w:kern w:val="2"/>
          <w:sz w:val="24"/>
          <w:szCs w:val="24"/>
          <w:highlight w:val="none"/>
        </w:rPr>
        <w:t>的</w:t>
      </w:r>
      <w:r>
        <w:rPr>
          <w:rFonts w:hint="eastAsia" w:ascii="宋体" w:hAnsi="宋体" w:eastAsia="宋体" w:cs="宋体"/>
          <w:b w:val="0"/>
          <w:bCs w:val="0"/>
          <w:color w:val="auto"/>
          <w:kern w:val="2"/>
          <w:sz w:val="24"/>
          <w:szCs w:val="24"/>
          <w:highlight w:val="none"/>
          <w:u w:val="single"/>
        </w:rPr>
        <w:t>（项目名称）</w:t>
      </w:r>
      <w:r>
        <w:rPr>
          <w:rFonts w:hint="eastAsia" w:ascii="宋体" w:hAnsi="宋体" w:eastAsia="宋体" w:cs="宋体"/>
          <w:b w:val="0"/>
          <w:bCs w:val="0"/>
          <w:color w:val="auto"/>
          <w:kern w:val="2"/>
          <w:sz w:val="24"/>
          <w:szCs w:val="24"/>
          <w:highlight w:val="none"/>
        </w:rPr>
        <w:t>采购活动，服务全部由符合政策要求的中小企业承接。相关企业 （含联合体中的中小企业、签订分包意向协议的中小企业） 的具体情况如下：</w:t>
      </w:r>
    </w:p>
    <w:p w14:paraId="2FDB4CF4">
      <w:pPr>
        <w:pStyle w:val="7"/>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u w:val="none"/>
          <w:lang w:val="en-US" w:eastAsia="zh-CN"/>
        </w:rPr>
        <w:t>1.</w:t>
      </w:r>
      <w:r>
        <w:rPr>
          <w:rFonts w:hint="eastAsia" w:ascii="宋体" w:hAnsi="宋体" w:eastAsia="宋体" w:cs="宋体"/>
          <w:b w:val="0"/>
          <w:bCs w:val="0"/>
          <w:color w:val="auto"/>
          <w:kern w:val="2"/>
          <w:sz w:val="24"/>
          <w:szCs w:val="24"/>
          <w:highlight w:val="none"/>
          <w:u w:val="single"/>
        </w:rPr>
        <w:t xml:space="preserve">（标的名称） </w:t>
      </w:r>
      <w:r>
        <w:rPr>
          <w:rFonts w:hint="eastAsia" w:ascii="宋体" w:hAnsi="宋体" w:eastAsia="宋体" w:cs="宋体"/>
          <w:b w:val="0"/>
          <w:bCs w:val="0"/>
          <w:color w:val="auto"/>
          <w:kern w:val="2"/>
          <w:sz w:val="24"/>
          <w:szCs w:val="24"/>
          <w:highlight w:val="none"/>
        </w:rPr>
        <w:t>，属于</w:t>
      </w:r>
      <w:r>
        <w:rPr>
          <w:rFonts w:hint="eastAsia" w:ascii="宋体" w:hAnsi="宋体" w:eastAsia="宋体" w:cs="宋体"/>
          <w:b w:val="0"/>
          <w:bCs w:val="0"/>
          <w:color w:val="auto"/>
          <w:kern w:val="2"/>
          <w:sz w:val="24"/>
          <w:szCs w:val="24"/>
          <w:highlight w:val="none"/>
          <w:u w:val="single"/>
        </w:rPr>
        <w:t>（</w:t>
      </w:r>
      <w:r>
        <w:rPr>
          <w:rFonts w:hint="eastAsia" w:ascii="宋体" w:hAnsi="宋体" w:eastAsia="宋体" w:cs="宋体"/>
          <w:b w:val="0"/>
          <w:bCs w:val="0"/>
          <w:color w:val="auto"/>
          <w:kern w:val="2"/>
          <w:sz w:val="24"/>
          <w:szCs w:val="24"/>
          <w:highlight w:val="none"/>
          <w:u w:val="single"/>
          <w:lang w:eastAsia="zh-CN"/>
        </w:rPr>
        <w:t>比选文件</w:t>
      </w:r>
      <w:r>
        <w:rPr>
          <w:rFonts w:hint="eastAsia" w:ascii="宋体" w:hAnsi="宋体" w:eastAsia="宋体" w:cs="宋体"/>
          <w:b w:val="0"/>
          <w:bCs w:val="0"/>
          <w:color w:val="auto"/>
          <w:kern w:val="2"/>
          <w:sz w:val="24"/>
          <w:szCs w:val="24"/>
          <w:highlight w:val="none"/>
          <w:u w:val="single"/>
        </w:rPr>
        <w:t xml:space="preserve">中明确的所属行业） </w:t>
      </w:r>
      <w:r>
        <w:rPr>
          <w:rFonts w:hint="eastAsia" w:ascii="宋体" w:hAnsi="宋体" w:eastAsia="宋体" w:cs="宋体"/>
          <w:b w:val="0"/>
          <w:bCs w:val="0"/>
          <w:color w:val="auto"/>
          <w:kern w:val="2"/>
          <w:sz w:val="24"/>
          <w:szCs w:val="24"/>
          <w:highlight w:val="none"/>
        </w:rPr>
        <w:t>；承接企业为（</w:t>
      </w:r>
      <w:r>
        <w:rPr>
          <w:rFonts w:hint="eastAsia" w:ascii="宋体" w:hAnsi="宋体" w:eastAsia="宋体" w:cs="宋体"/>
          <w:b w:val="0"/>
          <w:bCs w:val="0"/>
          <w:color w:val="auto"/>
          <w:kern w:val="2"/>
          <w:sz w:val="24"/>
          <w:szCs w:val="24"/>
          <w:highlight w:val="none"/>
          <w:u w:val="single"/>
        </w:rPr>
        <w:t>企业名称</w:t>
      </w:r>
      <w:r>
        <w:rPr>
          <w:rFonts w:hint="eastAsia" w:ascii="宋体" w:hAnsi="宋体" w:eastAsia="宋体" w:cs="宋体"/>
          <w:b w:val="0"/>
          <w:bCs w:val="0"/>
          <w:color w:val="auto"/>
          <w:kern w:val="2"/>
          <w:sz w:val="24"/>
          <w:szCs w:val="24"/>
          <w:highlight w:val="none"/>
        </w:rPr>
        <w:t>），从业人员</w:t>
      </w:r>
      <w:r>
        <w:rPr>
          <w:rFonts w:hint="eastAsia" w:ascii="宋体" w:hAnsi="宋体" w:eastAsia="宋体" w:cs="宋体"/>
          <w:b w:val="0"/>
          <w:bCs w:val="0"/>
          <w:color w:val="auto"/>
          <w:kern w:val="2"/>
          <w:sz w:val="24"/>
          <w:szCs w:val="24"/>
          <w:highlight w:val="none"/>
          <w:u w:val="single"/>
        </w:rPr>
        <w:t xml:space="preserve">   </w:t>
      </w:r>
      <w:r>
        <w:rPr>
          <w:rFonts w:hint="eastAsia" w:ascii="宋体" w:hAnsi="宋体" w:eastAsia="宋体" w:cs="宋体"/>
          <w:b w:val="0"/>
          <w:bCs w:val="0"/>
          <w:color w:val="auto"/>
          <w:kern w:val="2"/>
          <w:sz w:val="24"/>
          <w:szCs w:val="24"/>
          <w:highlight w:val="none"/>
        </w:rPr>
        <w:t>人，营业收入为</w:t>
      </w:r>
      <w:r>
        <w:rPr>
          <w:rFonts w:hint="eastAsia" w:ascii="宋体" w:hAnsi="宋体" w:eastAsia="宋体" w:cs="宋体"/>
          <w:b w:val="0"/>
          <w:bCs w:val="0"/>
          <w:color w:val="auto"/>
          <w:kern w:val="2"/>
          <w:sz w:val="24"/>
          <w:szCs w:val="24"/>
          <w:highlight w:val="none"/>
          <w:u w:val="single"/>
        </w:rPr>
        <w:t xml:space="preserve">   </w:t>
      </w:r>
      <w:r>
        <w:rPr>
          <w:rFonts w:hint="eastAsia" w:ascii="宋体" w:hAnsi="宋体" w:eastAsia="宋体" w:cs="宋体"/>
          <w:b w:val="0"/>
          <w:bCs w:val="0"/>
          <w:color w:val="auto"/>
          <w:kern w:val="2"/>
          <w:sz w:val="24"/>
          <w:szCs w:val="24"/>
          <w:highlight w:val="none"/>
        </w:rPr>
        <w:t>万元，资产总额为</w:t>
      </w:r>
      <w:r>
        <w:rPr>
          <w:rFonts w:hint="eastAsia" w:ascii="宋体" w:hAnsi="宋体" w:eastAsia="宋体" w:cs="宋体"/>
          <w:b w:val="0"/>
          <w:bCs w:val="0"/>
          <w:color w:val="auto"/>
          <w:kern w:val="2"/>
          <w:sz w:val="24"/>
          <w:szCs w:val="24"/>
          <w:highlight w:val="none"/>
          <w:u w:val="single"/>
        </w:rPr>
        <w:t xml:space="preserve">   </w:t>
      </w:r>
      <w:r>
        <w:rPr>
          <w:rFonts w:hint="eastAsia" w:ascii="宋体" w:hAnsi="宋体" w:eastAsia="宋体" w:cs="宋体"/>
          <w:b w:val="0"/>
          <w:bCs w:val="0"/>
          <w:color w:val="auto"/>
          <w:kern w:val="2"/>
          <w:sz w:val="24"/>
          <w:szCs w:val="24"/>
          <w:highlight w:val="none"/>
        </w:rPr>
        <w:t>万元，属于（</w:t>
      </w:r>
      <w:r>
        <w:rPr>
          <w:rFonts w:hint="eastAsia" w:ascii="宋体" w:hAnsi="宋体" w:eastAsia="宋体" w:cs="宋体"/>
          <w:b w:val="0"/>
          <w:bCs w:val="0"/>
          <w:color w:val="auto"/>
          <w:kern w:val="2"/>
          <w:sz w:val="24"/>
          <w:szCs w:val="24"/>
          <w:highlight w:val="none"/>
          <w:u w:val="single"/>
        </w:rPr>
        <w:t>中型企业、小 型企业、微型企业</w:t>
      </w:r>
      <w:r>
        <w:rPr>
          <w:rFonts w:hint="eastAsia" w:ascii="宋体" w:hAnsi="宋体" w:eastAsia="宋体" w:cs="宋体"/>
          <w:b w:val="0"/>
          <w:bCs w:val="0"/>
          <w:color w:val="auto"/>
          <w:kern w:val="2"/>
          <w:sz w:val="24"/>
          <w:szCs w:val="24"/>
          <w:highlight w:val="none"/>
        </w:rPr>
        <w:t>）；</w:t>
      </w:r>
    </w:p>
    <w:p w14:paraId="1C0F0688">
      <w:pPr>
        <w:pStyle w:val="7"/>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u w:val="none"/>
          <w:lang w:val="en-US" w:eastAsia="zh-CN"/>
        </w:rPr>
        <w:t>2.</w:t>
      </w:r>
      <w:r>
        <w:rPr>
          <w:rFonts w:hint="eastAsia" w:ascii="宋体" w:hAnsi="宋体" w:eastAsia="宋体" w:cs="宋体"/>
          <w:b w:val="0"/>
          <w:bCs w:val="0"/>
          <w:color w:val="auto"/>
          <w:kern w:val="2"/>
          <w:sz w:val="24"/>
          <w:szCs w:val="24"/>
          <w:highlight w:val="none"/>
          <w:u w:val="single"/>
        </w:rPr>
        <w:t xml:space="preserve">（标的名称） </w:t>
      </w:r>
      <w:r>
        <w:rPr>
          <w:rFonts w:hint="eastAsia" w:ascii="宋体" w:hAnsi="宋体" w:eastAsia="宋体" w:cs="宋体"/>
          <w:b w:val="0"/>
          <w:bCs w:val="0"/>
          <w:color w:val="auto"/>
          <w:kern w:val="2"/>
          <w:sz w:val="24"/>
          <w:szCs w:val="24"/>
          <w:highlight w:val="none"/>
        </w:rPr>
        <w:t>，属于</w:t>
      </w:r>
      <w:r>
        <w:rPr>
          <w:rFonts w:hint="eastAsia" w:ascii="宋体" w:hAnsi="宋体" w:eastAsia="宋体" w:cs="宋体"/>
          <w:b w:val="0"/>
          <w:bCs w:val="0"/>
          <w:color w:val="auto"/>
          <w:kern w:val="2"/>
          <w:sz w:val="24"/>
          <w:szCs w:val="24"/>
          <w:highlight w:val="none"/>
          <w:u w:val="single"/>
        </w:rPr>
        <w:t>（</w:t>
      </w:r>
      <w:r>
        <w:rPr>
          <w:rFonts w:hint="eastAsia" w:ascii="宋体" w:hAnsi="宋体" w:cs="宋体"/>
          <w:b w:val="0"/>
          <w:bCs w:val="0"/>
          <w:color w:val="auto"/>
          <w:kern w:val="2"/>
          <w:sz w:val="24"/>
          <w:szCs w:val="24"/>
          <w:highlight w:val="none"/>
          <w:u w:val="single"/>
          <w:lang w:val="en-US" w:eastAsia="zh-CN"/>
        </w:rPr>
        <w:t>比选</w:t>
      </w:r>
      <w:r>
        <w:rPr>
          <w:rFonts w:hint="eastAsia" w:ascii="宋体" w:hAnsi="宋体" w:eastAsia="宋体" w:cs="宋体"/>
          <w:b w:val="0"/>
          <w:bCs w:val="0"/>
          <w:color w:val="auto"/>
          <w:kern w:val="2"/>
          <w:sz w:val="24"/>
          <w:szCs w:val="24"/>
          <w:highlight w:val="none"/>
          <w:u w:val="single"/>
          <w:lang w:eastAsia="zh-CN"/>
        </w:rPr>
        <w:t>文件</w:t>
      </w:r>
      <w:r>
        <w:rPr>
          <w:rFonts w:hint="eastAsia" w:ascii="宋体" w:hAnsi="宋体" w:eastAsia="宋体" w:cs="宋体"/>
          <w:b w:val="0"/>
          <w:bCs w:val="0"/>
          <w:color w:val="auto"/>
          <w:kern w:val="2"/>
          <w:sz w:val="24"/>
          <w:szCs w:val="24"/>
          <w:highlight w:val="none"/>
          <w:u w:val="single"/>
        </w:rPr>
        <w:t>中明确的所属行业</w:t>
      </w:r>
      <w:r>
        <w:rPr>
          <w:rFonts w:hint="eastAsia" w:ascii="宋体" w:hAnsi="宋体" w:eastAsia="宋体" w:cs="宋体"/>
          <w:b w:val="0"/>
          <w:bCs w:val="0"/>
          <w:color w:val="auto"/>
          <w:kern w:val="2"/>
          <w:sz w:val="24"/>
          <w:szCs w:val="24"/>
          <w:highlight w:val="none"/>
        </w:rPr>
        <w:t>）；承接企业为（</w:t>
      </w:r>
      <w:r>
        <w:rPr>
          <w:rFonts w:hint="eastAsia" w:ascii="宋体" w:hAnsi="宋体" w:eastAsia="宋体" w:cs="宋体"/>
          <w:b w:val="0"/>
          <w:bCs w:val="0"/>
          <w:color w:val="auto"/>
          <w:kern w:val="2"/>
          <w:sz w:val="24"/>
          <w:szCs w:val="24"/>
          <w:highlight w:val="none"/>
          <w:u w:val="single"/>
        </w:rPr>
        <w:t>企业名称</w:t>
      </w:r>
      <w:r>
        <w:rPr>
          <w:rFonts w:hint="eastAsia" w:ascii="宋体" w:hAnsi="宋体" w:eastAsia="宋体" w:cs="宋体"/>
          <w:b w:val="0"/>
          <w:bCs w:val="0"/>
          <w:color w:val="auto"/>
          <w:kern w:val="2"/>
          <w:sz w:val="24"/>
          <w:szCs w:val="24"/>
          <w:highlight w:val="none"/>
        </w:rPr>
        <w:t>），从业人员</w:t>
      </w:r>
      <w:r>
        <w:rPr>
          <w:rFonts w:hint="eastAsia" w:ascii="宋体" w:hAnsi="宋体" w:eastAsia="宋体" w:cs="宋体"/>
          <w:b w:val="0"/>
          <w:bCs w:val="0"/>
          <w:color w:val="auto"/>
          <w:kern w:val="2"/>
          <w:sz w:val="24"/>
          <w:szCs w:val="24"/>
          <w:highlight w:val="none"/>
          <w:u w:val="single"/>
        </w:rPr>
        <w:t xml:space="preserve">    </w:t>
      </w:r>
      <w:r>
        <w:rPr>
          <w:rFonts w:hint="eastAsia" w:ascii="宋体" w:hAnsi="宋体" w:eastAsia="宋体" w:cs="宋体"/>
          <w:b w:val="0"/>
          <w:bCs w:val="0"/>
          <w:color w:val="auto"/>
          <w:kern w:val="2"/>
          <w:sz w:val="24"/>
          <w:szCs w:val="24"/>
          <w:highlight w:val="none"/>
        </w:rPr>
        <w:t>人，营业收入为</w:t>
      </w:r>
      <w:r>
        <w:rPr>
          <w:rFonts w:hint="eastAsia" w:ascii="宋体" w:hAnsi="宋体" w:eastAsia="宋体" w:cs="宋体"/>
          <w:b w:val="0"/>
          <w:bCs w:val="0"/>
          <w:color w:val="auto"/>
          <w:kern w:val="2"/>
          <w:sz w:val="24"/>
          <w:szCs w:val="24"/>
          <w:highlight w:val="none"/>
          <w:u w:val="single"/>
        </w:rPr>
        <w:t xml:space="preserve">    </w:t>
      </w:r>
      <w:r>
        <w:rPr>
          <w:rFonts w:hint="eastAsia" w:ascii="宋体" w:hAnsi="宋体" w:eastAsia="宋体" w:cs="宋体"/>
          <w:b w:val="0"/>
          <w:bCs w:val="0"/>
          <w:color w:val="auto"/>
          <w:kern w:val="2"/>
          <w:sz w:val="24"/>
          <w:szCs w:val="24"/>
          <w:highlight w:val="none"/>
        </w:rPr>
        <w:t>万元，资产总额为</w:t>
      </w:r>
      <w:r>
        <w:rPr>
          <w:rFonts w:hint="eastAsia" w:ascii="宋体" w:hAnsi="宋体" w:eastAsia="宋体" w:cs="宋体"/>
          <w:b w:val="0"/>
          <w:bCs w:val="0"/>
          <w:color w:val="auto"/>
          <w:kern w:val="2"/>
          <w:sz w:val="24"/>
          <w:szCs w:val="24"/>
          <w:highlight w:val="none"/>
          <w:u w:val="single"/>
        </w:rPr>
        <w:t xml:space="preserve">    </w:t>
      </w:r>
      <w:r>
        <w:rPr>
          <w:rFonts w:hint="eastAsia" w:ascii="宋体" w:hAnsi="宋体" w:eastAsia="宋体" w:cs="宋体"/>
          <w:b w:val="0"/>
          <w:bCs w:val="0"/>
          <w:color w:val="auto"/>
          <w:kern w:val="2"/>
          <w:sz w:val="24"/>
          <w:szCs w:val="24"/>
          <w:highlight w:val="none"/>
        </w:rPr>
        <w:t>万元，属于（</w:t>
      </w:r>
      <w:r>
        <w:rPr>
          <w:rFonts w:hint="eastAsia" w:ascii="宋体" w:hAnsi="宋体" w:eastAsia="宋体" w:cs="宋体"/>
          <w:b w:val="0"/>
          <w:bCs w:val="0"/>
          <w:color w:val="auto"/>
          <w:kern w:val="2"/>
          <w:sz w:val="24"/>
          <w:szCs w:val="24"/>
          <w:highlight w:val="none"/>
          <w:u w:val="single"/>
        </w:rPr>
        <w:t>中型企业、小型 企业、微型企业</w:t>
      </w:r>
      <w:r>
        <w:rPr>
          <w:rFonts w:hint="eastAsia" w:ascii="宋体" w:hAnsi="宋体" w:eastAsia="宋体" w:cs="宋体"/>
          <w:b w:val="0"/>
          <w:bCs w:val="0"/>
          <w:color w:val="auto"/>
          <w:kern w:val="2"/>
          <w:sz w:val="24"/>
          <w:szCs w:val="24"/>
          <w:highlight w:val="none"/>
        </w:rPr>
        <w:t>）；</w:t>
      </w:r>
    </w:p>
    <w:p w14:paraId="383805EB">
      <w:pPr>
        <w:pStyle w:val="7"/>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 xml:space="preserve"> …… </w:t>
      </w:r>
    </w:p>
    <w:p w14:paraId="2135188B">
      <w:pPr>
        <w:pStyle w:val="7"/>
        <w:keepNext/>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 xml:space="preserve">以上企业，不属于大企业的分支机构，不存在控股股东为大企业的情形，也不存在与大企业的负责人为同一人的情形。  </w:t>
      </w:r>
    </w:p>
    <w:p w14:paraId="5EDEE387">
      <w:pPr>
        <w:pStyle w:val="7"/>
        <w:keepNext/>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 xml:space="preserve">本企业对上述声明内容的真实性负责。如有虚假，将依法承担相应责任。 </w:t>
      </w:r>
    </w:p>
    <w:p w14:paraId="0269AB67">
      <w:pPr>
        <w:pStyle w:val="7"/>
        <w:keepNext/>
        <w:keepLines/>
        <w:pageBreakBefore w:val="0"/>
        <w:widowControl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宋体" w:hAnsi="宋体" w:eastAsia="宋体" w:cs="宋体"/>
          <w:b w:val="0"/>
          <w:bCs w:val="0"/>
          <w:color w:val="auto"/>
          <w:kern w:val="2"/>
          <w:sz w:val="24"/>
          <w:szCs w:val="24"/>
          <w:highlight w:val="none"/>
        </w:rPr>
      </w:pPr>
    </w:p>
    <w:p w14:paraId="4CA2916C">
      <w:pPr>
        <w:pStyle w:val="7"/>
        <w:keepNext/>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rPr>
        <w:t xml:space="preserve">企业名称（盖章）： </w:t>
      </w:r>
    </w:p>
    <w:p w14:paraId="5F65CDA3">
      <w:pPr>
        <w:pStyle w:val="7"/>
        <w:keepNext/>
        <w:keepLines/>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日 期：</w:t>
      </w:r>
    </w:p>
    <w:p w14:paraId="4EDD0A7E">
      <w:pPr>
        <w:rPr>
          <w:rFonts w:hint="eastAsia"/>
        </w:rPr>
      </w:pPr>
    </w:p>
    <w:p w14:paraId="737D8C60">
      <w:pPr>
        <w:keepNext w:val="0"/>
        <w:keepLines w:val="0"/>
        <w:pageBreakBefore w:val="0"/>
        <w:widowControl w:val="0"/>
        <w:kinsoku/>
        <w:wordWrap/>
        <w:overflowPunct/>
        <w:topLinePunct w:val="0"/>
        <w:autoSpaceDE/>
        <w:autoSpaceDN/>
        <w:bidi w:val="0"/>
        <w:adjustRightInd/>
        <w:snapToGrid/>
        <w:spacing w:before="0" w:line="360" w:lineRule="auto"/>
        <w:ind w:left="20" w:right="0"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rPr>
        <w:t>注</w:t>
      </w:r>
      <w:r>
        <w:rPr>
          <w:rFonts w:hint="eastAsia" w:ascii="宋体" w:hAnsi="宋体" w:eastAsia="宋体" w:cs="宋体"/>
          <w:b/>
          <w:bCs/>
          <w:color w:val="auto"/>
          <w:sz w:val="24"/>
          <w:szCs w:val="24"/>
          <w:highlight w:val="none"/>
        </w:rPr>
        <w:t>： 从业人员、营业收入、资产总额填报上一年度数据，无上一年度数据的新成立企业可不填报。</w:t>
      </w:r>
    </w:p>
    <w:p w14:paraId="4B109DD0">
      <w:pPr>
        <w:adjustRightInd w:val="0"/>
        <w:snapToGrid w:val="0"/>
        <w:spacing w:line="360" w:lineRule="auto"/>
        <w:ind w:firstLine="480"/>
        <w:rPr>
          <w:rFonts w:hint="default" w:ascii="宋体" w:hAnsi="Times New Roman" w:eastAsia="宋体" w:cs="宋体"/>
          <w:color w:val="auto"/>
          <w:kern w:val="0"/>
          <w:sz w:val="24"/>
          <w:szCs w:val="24"/>
          <w:highlight w:val="none"/>
          <w:lang w:val="zh-TW" w:eastAsia="zh-TW"/>
        </w:rPr>
      </w:pPr>
    </w:p>
    <w:p w14:paraId="38C0F3CE">
      <w:pPr>
        <w:pStyle w:val="41"/>
        <w:numPr>
          <w:ilvl w:val="0"/>
          <w:numId w:val="0"/>
        </w:numPr>
        <w:spacing w:before="120" w:after="120" w:line="360" w:lineRule="auto"/>
        <w:ind w:leftChars="0"/>
        <w:jc w:val="center"/>
        <w:rPr>
          <w:rFonts w:hint="eastAsia" w:asciiTheme="minorEastAsia" w:hAnsiTheme="minorEastAsia" w:eastAsiaTheme="minorEastAsia"/>
          <w:highlight w:val="none"/>
        </w:rPr>
      </w:pPr>
      <w:bookmarkStart w:id="256" w:name="_Toc14139"/>
      <w:bookmarkStart w:id="257" w:name="_Toc24039"/>
      <w:r>
        <w:rPr>
          <w:rFonts w:hint="eastAsia" w:asciiTheme="minorEastAsia" w:hAnsiTheme="minorEastAsia" w:eastAsiaTheme="minorEastAsia"/>
          <w:highlight w:val="none"/>
          <w:lang w:val="en-US" w:eastAsia="zh-CN"/>
        </w:rPr>
        <w:t>十、</w:t>
      </w:r>
      <w:r>
        <w:rPr>
          <w:rFonts w:hint="eastAsia" w:asciiTheme="minorEastAsia" w:hAnsiTheme="minorEastAsia" w:eastAsiaTheme="minorEastAsia"/>
          <w:highlight w:val="none"/>
        </w:rPr>
        <w:t>监狱企业相关证明材料(如涉及)</w:t>
      </w:r>
      <w:bookmarkEnd w:id="256"/>
      <w:bookmarkEnd w:id="257"/>
    </w:p>
    <w:p w14:paraId="1ACDE067">
      <w:pPr>
        <w:spacing w:line="360" w:lineRule="auto"/>
        <w:ind w:firstLine="339" w:firstLineChars="161"/>
        <w:rPr>
          <w:rFonts w:asciiTheme="minorEastAsia" w:hAnsiTheme="minorEastAsia" w:eastAsiaTheme="minorEastAsia"/>
          <w:b/>
          <w:bCs/>
          <w:sz w:val="21"/>
          <w:szCs w:val="20"/>
          <w:highlight w:val="none"/>
        </w:rPr>
      </w:pPr>
    </w:p>
    <w:p w14:paraId="00490710">
      <w:pPr>
        <w:spacing w:line="360" w:lineRule="auto"/>
        <w:ind w:firstLine="339" w:firstLineChars="161"/>
        <w:rPr>
          <w:rFonts w:asciiTheme="minorEastAsia" w:hAnsiTheme="minorEastAsia" w:eastAsiaTheme="minorEastAsia"/>
          <w:b/>
          <w:bCs/>
          <w:sz w:val="21"/>
          <w:szCs w:val="20"/>
          <w:highlight w:val="none"/>
        </w:rPr>
      </w:pPr>
    </w:p>
    <w:p w14:paraId="21E20273">
      <w:pPr>
        <w:spacing w:line="360" w:lineRule="auto"/>
        <w:ind w:firstLine="339" w:firstLineChars="161"/>
        <w:rPr>
          <w:rFonts w:asciiTheme="minorEastAsia" w:hAnsiTheme="minorEastAsia" w:eastAsiaTheme="minorEastAsia"/>
          <w:b/>
          <w:bCs/>
          <w:sz w:val="21"/>
          <w:szCs w:val="20"/>
          <w:highlight w:val="none"/>
        </w:rPr>
      </w:pPr>
    </w:p>
    <w:p w14:paraId="53DA88F4">
      <w:pPr>
        <w:spacing w:line="360" w:lineRule="auto"/>
        <w:ind w:firstLine="339" w:firstLineChars="161"/>
        <w:rPr>
          <w:rFonts w:asciiTheme="minorEastAsia" w:hAnsiTheme="minorEastAsia" w:eastAsiaTheme="minorEastAsia"/>
          <w:b/>
          <w:bCs/>
          <w:sz w:val="21"/>
          <w:szCs w:val="20"/>
          <w:highlight w:val="none"/>
        </w:rPr>
      </w:pPr>
    </w:p>
    <w:p w14:paraId="3AFCFFF2">
      <w:pPr>
        <w:spacing w:line="360" w:lineRule="auto"/>
        <w:ind w:firstLine="339" w:firstLineChars="161"/>
        <w:rPr>
          <w:rFonts w:asciiTheme="minorEastAsia" w:hAnsiTheme="minorEastAsia" w:eastAsiaTheme="minorEastAsia"/>
          <w:b/>
          <w:bCs/>
          <w:sz w:val="21"/>
          <w:szCs w:val="20"/>
          <w:highlight w:val="none"/>
        </w:rPr>
      </w:pPr>
    </w:p>
    <w:p w14:paraId="44DAF16C">
      <w:pPr>
        <w:spacing w:line="360" w:lineRule="auto"/>
        <w:ind w:firstLine="339" w:firstLineChars="161"/>
        <w:rPr>
          <w:rFonts w:asciiTheme="minorEastAsia" w:hAnsiTheme="minorEastAsia" w:eastAsiaTheme="minorEastAsia"/>
          <w:b/>
          <w:bCs/>
          <w:sz w:val="21"/>
          <w:szCs w:val="20"/>
          <w:highlight w:val="none"/>
        </w:rPr>
      </w:pPr>
      <w:r>
        <w:rPr>
          <w:rFonts w:hint="eastAsia" w:asciiTheme="minorEastAsia" w:hAnsiTheme="minorEastAsia" w:eastAsiaTheme="minorEastAsia"/>
          <w:b/>
          <w:bCs/>
          <w:sz w:val="21"/>
          <w:szCs w:val="20"/>
          <w:highlight w:val="none"/>
        </w:rPr>
        <w:t>说明：</w:t>
      </w:r>
    </w:p>
    <w:p w14:paraId="601BF1D9">
      <w:pPr>
        <w:spacing w:line="360" w:lineRule="auto"/>
        <w:ind w:firstLine="339" w:firstLineChars="161"/>
        <w:rPr>
          <w:rFonts w:asciiTheme="minorEastAsia" w:hAnsiTheme="minorEastAsia" w:eastAsiaTheme="minorEastAsia"/>
          <w:b/>
          <w:bCs/>
          <w:sz w:val="21"/>
          <w:szCs w:val="20"/>
          <w:highlight w:val="none"/>
        </w:rPr>
      </w:pPr>
      <w:r>
        <w:rPr>
          <w:rFonts w:hint="eastAsia" w:asciiTheme="minorEastAsia" w:hAnsiTheme="minorEastAsia" w:eastAsiaTheme="minorEastAsia"/>
          <w:b/>
          <w:bCs/>
          <w:sz w:val="21"/>
          <w:szCs w:val="20"/>
          <w:highlight w:val="none"/>
        </w:rPr>
        <w:t>1.监狱企业参加政府采购活动时，应当提供由省级以上监狱管理局、戒毒管理局(含新疆生产建设兵团)出具的属于监狱企业的证明文件。</w:t>
      </w:r>
    </w:p>
    <w:p w14:paraId="7E537640">
      <w:pPr>
        <w:spacing w:line="360" w:lineRule="auto"/>
        <w:ind w:firstLine="339" w:firstLineChars="161"/>
        <w:rPr>
          <w:rFonts w:asciiTheme="minorEastAsia" w:hAnsiTheme="minorEastAsia" w:eastAsiaTheme="minorEastAsia"/>
          <w:b/>
          <w:bCs/>
          <w:sz w:val="21"/>
          <w:szCs w:val="20"/>
          <w:highlight w:val="none"/>
        </w:rPr>
      </w:pPr>
      <w:r>
        <w:rPr>
          <w:rFonts w:hint="eastAsia" w:asciiTheme="minorEastAsia" w:hAnsiTheme="minorEastAsia" w:eastAsiaTheme="minorEastAsia"/>
          <w:b/>
          <w:bCs/>
          <w:sz w:val="21"/>
          <w:szCs w:val="20"/>
          <w:highlight w:val="none"/>
        </w:rPr>
        <w:t>2.如未提供监狱企业相关证明材料的，则其</w:t>
      </w:r>
      <w:r>
        <w:rPr>
          <w:rFonts w:hint="eastAsia" w:asciiTheme="minorEastAsia" w:hAnsiTheme="minorEastAsia" w:eastAsiaTheme="minorEastAsia"/>
          <w:b/>
          <w:bCs/>
          <w:sz w:val="21"/>
          <w:szCs w:val="20"/>
          <w:highlight w:val="none"/>
          <w:lang w:val="en-US" w:eastAsia="zh-CN"/>
        </w:rPr>
        <w:t>比选</w:t>
      </w:r>
      <w:r>
        <w:rPr>
          <w:rFonts w:hint="eastAsia" w:asciiTheme="minorEastAsia" w:hAnsiTheme="minorEastAsia" w:eastAsiaTheme="minorEastAsia"/>
          <w:b/>
          <w:bCs/>
          <w:sz w:val="21"/>
          <w:szCs w:val="20"/>
          <w:highlight w:val="none"/>
        </w:rPr>
        <w:t>中的监狱企业不能享受</w:t>
      </w:r>
      <w:r>
        <w:rPr>
          <w:rFonts w:hint="eastAsia" w:asciiTheme="minorEastAsia" w:hAnsiTheme="minorEastAsia" w:eastAsiaTheme="minorEastAsia"/>
          <w:b/>
          <w:bCs/>
          <w:sz w:val="21"/>
          <w:szCs w:val="20"/>
          <w:highlight w:val="none"/>
          <w:lang w:val="en-US" w:eastAsia="zh-CN"/>
        </w:rPr>
        <w:t>比选文件</w:t>
      </w:r>
      <w:r>
        <w:rPr>
          <w:rFonts w:hint="eastAsia" w:asciiTheme="minorEastAsia" w:hAnsiTheme="minorEastAsia" w:eastAsiaTheme="minorEastAsia"/>
          <w:b/>
          <w:bCs/>
          <w:sz w:val="21"/>
          <w:szCs w:val="20"/>
          <w:highlight w:val="none"/>
        </w:rPr>
        <w:t>规定的价格扣除，但不影响供应商</w:t>
      </w:r>
      <w:r>
        <w:rPr>
          <w:rFonts w:hint="eastAsia" w:asciiTheme="minorEastAsia" w:hAnsiTheme="minorEastAsia" w:eastAsiaTheme="minorEastAsia"/>
          <w:b/>
          <w:bCs/>
          <w:sz w:val="21"/>
          <w:szCs w:val="20"/>
          <w:highlight w:val="none"/>
          <w:lang w:eastAsia="zh-CN"/>
        </w:rPr>
        <w:t>比选申请文件</w:t>
      </w:r>
      <w:r>
        <w:rPr>
          <w:rFonts w:hint="eastAsia" w:asciiTheme="minorEastAsia" w:hAnsiTheme="minorEastAsia" w:eastAsiaTheme="minorEastAsia"/>
          <w:b/>
          <w:bCs/>
          <w:sz w:val="21"/>
          <w:szCs w:val="20"/>
          <w:highlight w:val="none"/>
        </w:rPr>
        <w:t>的有效性。</w:t>
      </w:r>
    </w:p>
    <w:p w14:paraId="6AFF898E">
      <w:pPr>
        <w:pStyle w:val="42"/>
        <w:spacing w:line="360" w:lineRule="auto"/>
        <w:ind w:firstLine="422"/>
        <w:rPr>
          <w:rFonts w:asciiTheme="minorEastAsia" w:hAnsiTheme="minorEastAsia" w:eastAsiaTheme="minorEastAsia"/>
          <w:highlight w:val="none"/>
        </w:rPr>
      </w:pPr>
      <w:r>
        <w:rPr>
          <w:rFonts w:hint="eastAsia" w:asciiTheme="minorEastAsia" w:hAnsiTheme="minorEastAsia" w:eastAsiaTheme="minorEastAsia"/>
          <w:bCs/>
          <w:sz w:val="21"/>
          <w:szCs w:val="20"/>
          <w:highlight w:val="none"/>
        </w:rPr>
        <w:t>3.非监狱企业无需提供证明材料。</w:t>
      </w:r>
    </w:p>
    <w:p w14:paraId="7160DCA9">
      <w:pPr>
        <w:pStyle w:val="29"/>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br w:type="page"/>
      </w:r>
    </w:p>
    <w:p w14:paraId="2EABB044">
      <w:pPr>
        <w:pStyle w:val="41"/>
        <w:numPr>
          <w:ilvl w:val="0"/>
          <w:numId w:val="0"/>
        </w:numPr>
        <w:spacing w:before="120" w:after="120" w:line="360" w:lineRule="auto"/>
        <w:ind w:leftChars="0"/>
        <w:jc w:val="center"/>
        <w:rPr>
          <w:rFonts w:hint="eastAsia" w:asciiTheme="minorEastAsia" w:hAnsiTheme="minorEastAsia" w:eastAsiaTheme="minorEastAsia"/>
          <w:highlight w:val="none"/>
        </w:rPr>
      </w:pPr>
      <w:bookmarkStart w:id="258" w:name="_Toc26750"/>
      <w:bookmarkStart w:id="259" w:name="_Toc19899"/>
      <w:r>
        <w:rPr>
          <w:rFonts w:hint="eastAsia" w:asciiTheme="minorEastAsia" w:hAnsiTheme="minorEastAsia" w:eastAsiaTheme="minorEastAsia"/>
          <w:highlight w:val="none"/>
          <w:lang w:val="en-US" w:eastAsia="zh-CN"/>
        </w:rPr>
        <w:t>十一、</w:t>
      </w:r>
      <w:r>
        <w:rPr>
          <w:rFonts w:hint="eastAsia" w:asciiTheme="minorEastAsia" w:hAnsiTheme="minorEastAsia" w:eastAsiaTheme="minorEastAsia"/>
          <w:highlight w:val="none"/>
        </w:rPr>
        <w:t>残疾人福利性单位声明函(如涉及)</w:t>
      </w:r>
      <w:bookmarkEnd w:id="258"/>
      <w:bookmarkEnd w:id="259"/>
    </w:p>
    <w:p w14:paraId="7847DB1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单位的</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highlight w:val="none"/>
        </w:rPr>
        <w:t>项目采购活动提供本单位制造的货物，或者提供其他残疾人福利性单位制造的货物(不包括使用非残疾人福利性单位注册商标的货物)。</w:t>
      </w:r>
    </w:p>
    <w:p w14:paraId="6A17090A">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本单位对上述声明的真实性负责。如有虚假，将依法承担相应责任。</w:t>
      </w:r>
    </w:p>
    <w:p w14:paraId="2149C55C">
      <w:pPr>
        <w:pStyle w:val="29"/>
        <w:spacing w:line="360" w:lineRule="auto"/>
        <w:rPr>
          <w:rFonts w:asciiTheme="minorEastAsia" w:hAnsiTheme="minorEastAsia" w:eastAsiaTheme="minorEastAsia"/>
          <w:highlight w:val="none"/>
        </w:rPr>
      </w:pPr>
    </w:p>
    <w:p w14:paraId="1475222B">
      <w:pPr>
        <w:pStyle w:val="29"/>
        <w:spacing w:line="360" w:lineRule="auto"/>
        <w:rPr>
          <w:rFonts w:asciiTheme="minorEastAsia" w:hAnsiTheme="minorEastAsia" w:eastAsiaTheme="minorEastAsia"/>
          <w:highlight w:val="none"/>
        </w:rPr>
      </w:pPr>
    </w:p>
    <w:p w14:paraId="4CBD29B7">
      <w:pPr>
        <w:pStyle w:val="29"/>
        <w:spacing w:line="360" w:lineRule="auto"/>
        <w:rPr>
          <w:rFonts w:asciiTheme="minorEastAsia" w:hAnsiTheme="minorEastAsia" w:eastAsiaTheme="minorEastAsia"/>
          <w:highlight w:val="none"/>
        </w:rPr>
      </w:pPr>
    </w:p>
    <w:p w14:paraId="567B46FE">
      <w:pPr>
        <w:pStyle w:val="29"/>
        <w:spacing w:line="360" w:lineRule="auto"/>
        <w:ind w:left="4800" w:leftChars="2000"/>
        <w:rPr>
          <w:rFonts w:asciiTheme="minorEastAsia" w:hAnsiTheme="minorEastAsia" w:eastAsiaTheme="minorEastAsia"/>
          <w:highlight w:val="none"/>
        </w:rPr>
      </w:pPr>
      <w:r>
        <w:rPr>
          <w:rFonts w:hint="eastAsia" w:asciiTheme="minorEastAsia" w:hAnsiTheme="minorEastAsia" w:eastAsiaTheme="minorEastAsia"/>
          <w:highlight w:val="none"/>
        </w:rPr>
        <w:t>单位名称：</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 xml:space="preserve"> (盖章)</w:t>
      </w:r>
    </w:p>
    <w:p w14:paraId="6A888402">
      <w:pPr>
        <w:pStyle w:val="29"/>
        <w:spacing w:line="360" w:lineRule="auto"/>
        <w:ind w:left="4800" w:leftChars="2000"/>
        <w:rPr>
          <w:rFonts w:asciiTheme="minorEastAsia" w:hAnsiTheme="minorEastAsia" w:eastAsiaTheme="minorEastAsia"/>
          <w:highlight w:val="none"/>
        </w:rPr>
      </w:pPr>
      <w:r>
        <w:rPr>
          <w:rFonts w:hint="eastAsia" w:asciiTheme="minorEastAsia" w:hAnsiTheme="minorEastAsia" w:eastAsiaTheme="minorEastAsia"/>
          <w:highlight w:val="none"/>
        </w:rPr>
        <w:t>日    期：</w:t>
      </w:r>
      <w:r>
        <w:rPr>
          <w:rFonts w:hint="eastAsia" w:asciiTheme="minorEastAsia" w:hAnsiTheme="minorEastAsia" w:eastAsiaTheme="minorEastAsia"/>
          <w:highlight w:val="none"/>
          <w:u w:val="single"/>
        </w:rPr>
        <w:t xml:space="preserve">             </w:t>
      </w:r>
      <w:r>
        <w:rPr>
          <w:rFonts w:hint="eastAsia" w:asciiTheme="minorEastAsia" w:hAnsiTheme="minorEastAsia" w:eastAsiaTheme="minorEastAsia"/>
          <w:highlight w:val="none"/>
        </w:rPr>
        <w:t xml:space="preserve">   </w:t>
      </w:r>
    </w:p>
    <w:p w14:paraId="10CEFEED">
      <w:pPr>
        <w:pStyle w:val="42"/>
        <w:spacing w:line="360" w:lineRule="auto"/>
        <w:ind w:firstLine="482"/>
        <w:rPr>
          <w:rFonts w:asciiTheme="minorEastAsia" w:hAnsiTheme="minorEastAsia" w:eastAsiaTheme="minorEastAsia"/>
          <w:highlight w:val="none"/>
        </w:rPr>
      </w:pPr>
    </w:p>
    <w:p w14:paraId="34C27146">
      <w:pPr>
        <w:pStyle w:val="42"/>
        <w:spacing w:line="360" w:lineRule="auto"/>
        <w:ind w:firstLine="482"/>
        <w:rPr>
          <w:rFonts w:asciiTheme="minorEastAsia" w:hAnsiTheme="minorEastAsia" w:eastAsiaTheme="minorEastAsia"/>
          <w:highlight w:val="none"/>
        </w:rPr>
      </w:pPr>
    </w:p>
    <w:p w14:paraId="0B9B144D">
      <w:pPr>
        <w:pStyle w:val="26"/>
        <w:spacing w:line="360" w:lineRule="auto"/>
        <w:ind w:firstLine="340"/>
        <w:rPr>
          <w:rFonts w:hint="default" w:cs="宋体" w:asciiTheme="minorEastAsia" w:hAnsiTheme="minorEastAsia" w:eastAsiaTheme="minorEastAsia"/>
          <w:b/>
          <w:bCs/>
          <w:color w:val="auto"/>
          <w:sz w:val="21"/>
          <w:szCs w:val="21"/>
          <w:highlight w:val="none"/>
        </w:rPr>
      </w:pPr>
      <w:r>
        <w:rPr>
          <w:rFonts w:cs="宋体" w:asciiTheme="minorEastAsia" w:hAnsiTheme="minorEastAsia" w:eastAsiaTheme="minorEastAsia"/>
          <w:b/>
          <w:bCs/>
          <w:color w:val="auto"/>
          <w:sz w:val="21"/>
          <w:szCs w:val="21"/>
          <w:highlight w:val="none"/>
        </w:rPr>
        <w:t>注：</w:t>
      </w:r>
    </w:p>
    <w:p w14:paraId="73CCE92F">
      <w:pPr>
        <w:pStyle w:val="26"/>
        <w:spacing w:line="360" w:lineRule="auto"/>
        <w:ind w:firstLine="340"/>
        <w:rPr>
          <w:rFonts w:hint="default" w:cs="宋体" w:asciiTheme="minorEastAsia" w:hAnsiTheme="minorEastAsia" w:eastAsiaTheme="minorEastAsia"/>
          <w:b/>
          <w:bCs/>
          <w:color w:val="auto"/>
          <w:sz w:val="21"/>
          <w:szCs w:val="21"/>
          <w:highlight w:val="none"/>
        </w:rPr>
      </w:pPr>
      <w:r>
        <w:rPr>
          <w:rFonts w:cs="宋体" w:asciiTheme="minorEastAsia" w:hAnsiTheme="minorEastAsia" w:eastAsiaTheme="minorEastAsia"/>
          <w:b/>
          <w:bCs/>
          <w:color w:val="auto"/>
          <w:sz w:val="21"/>
          <w:szCs w:val="21"/>
          <w:highlight w:val="none"/>
        </w:rPr>
        <w:t>1.残疾人福利性单位视同小型、微型企业，享受预留份额、评审中价格扣除等促进中小企业发展的政府采购政策。残疾人福利性单位属于小型、微型企业的，不重复享受政策。</w:t>
      </w:r>
    </w:p>
    <w:p w14:paraId="7C748096">
      <w:pPr>
        <w:pStyle w:val="26"/>
        <w:spacing w:line="360" w:lineRule="auto"/>
        <w:ind w:firstLine="340"/>
        <w:rPr>
          <w:rFonts w:hint="default" w:cs="宋体" w:asciiTheme="minorEastAsia" w:hAnsiTheme="minorEastAsia" w:eastAsiaTheme="minorEastAsia"/>
          <w:b/>
          <w:bCs/>
          <w:color w:val="auto"/>
          <w:sz w:val="21"/>
          <w:szCs w:val="21"/>
          <w:highlight w:val="none"/>
        </w:rPr>
      </w:pPr>
      <w:r>
        <w:rPr>
          <w:rFonts w:cs="宋体" w:asciiTheme="minorEastAsia" w:hAnsiTheme="minorEastAsia" w:eastAsiaTheme="minorEastAsia"/>
          <w:b/>
          <w:bCs/>
          <w:color w:val="auto"/>
          <w:sz w:val="21"/>
          <w:szCs w:val="21"/>
          <w:highlight w:val="none"/>
        </w:rPr>
        <w:t>2.如未提供残疾人福利性单位声明函的，则其评审中的残疾人福利性单位不能享受</w:t>
      </w:r>
      <w:r>
        <w:rPr>
          <w:rFonts w:hint="eastAsia" w:cs="宋体" w:asciiTheme="minorEastAsia" w:hAnsiTheme="minorEastAsia" w:eastAsiaTheme="minorEastAsia"/>
          <w:b/>
          <w:bCs/>
          <w:color w:val="auto"/>
          <w:sz w:val="21"/>
          <w:szCs w:val="21"/>
          <w:highlight w:val="none"/>
          <w:lang w:val="en-US" w:eastAsia="zh-CN"/>
        </w:rPr>
        <w:t>比选文件</w:t>
      </w:r>
      <w:r>
        <w:rPr>
          <w:rFonts w:cs="宋体" w:asciiTheme="minorEastAsia" w:hAnsiTheme="minorEastAsia" w:eastAsiaTheme="minorEastAsia"/>
          <w:b/>
          <w:bCs/>
          <w:color w:val="auto"/>
          <w:sz w:val="21"/>
          <w:szCs w:val="21"/>
          <w:highlight w:val="none"/>
        </w:rPr>
        <w:t>规定的价格扣除。非残疾人福利性单位，不需提供此声明函，不影响</w:t>
      </w:r>
      <w:r>
        <w:rPr>
          <w:rFonts w:hint="eastAsia" w:cs="宋体" w:asciiTheme="minorEastAsia" w:hAnsiTheme="minorEastAsia" w:eastAsiaTheme="minorEastAsia"/>
          <w:b/>
          <w:bCs/>
          <w:color w:val="auto"/>
          <w:sz w:val="21"/>
          <w:szCs w:val="21"/>
          <w:highlight w:val="none"/>
          <w:lang w:eastAsia="zh-CN"/>
        </w:rPr>
        <w:t>比选申请文件</w:t>
      </w:r>
      <w:r>
        <w:rPr>
          <w:rFonts w:cs="宋体" w:asciiTheme="minorEastAsia" w:hAnsiTheme="minorEastAsia" w:eastAsiaTheme="minorEastAsia"/>
          <w:b/>
          <w:bCs/>
          <w:color w:val="auto"/>
          <w:sz w:val="21"/>
          <w:szCs w:val="21"/>
          <w:highlight w:val="none"/>
        </w:rPr>
        <w:t>的有效性。</w:t>
      </w:r>
    </w:p>
    <w:p w14:paraId="0C636729">
      <w:pPr>
        <w:pStyle w:val="42"/>
        <w:spacing w:line="360" w:lineRule="auto"/>
        <w:ind w:firstLine="482"/>
        <w:rPr>
          <w:rFonts w:cs="宋体" w:asciiTheme="minorEastAsia" w:hAnsiTheme="minorEastAsia" w:eastAsiaTheme="minorEastAsia"/>
          <w:b/>
          <w:bCs/>
          <w:sz w:val="21"/>
          <w:szCs w:val="21"/>
          <w:highlight w:val="none"/>
        </w:rPr>
      </w:pPr>
      <w:r>
        <w:rPr>
          <w:rFonts w:cs="宋体" w:asciiTheme="minorEastAsia" w:hAnsiTheme="minorEastAsia" w:eastAsiaTheme="minorEastAsia"/>
          <w:b/>
          <w:bCs/>
          <w:sz w:val="21"/>
          <w:szCs w:val="21"/>
          <w:highlight w:val="none"/>
        </w:rPr>
        <w:t>3.供应商参加政府采购活动时，提供虚假残疾人福利性单位声明函的，以提供虚假材料谋取成交处理。</w:t>
      </w:r>
      <w:bookmarkEnd w:id="252"/>
      <w:bookmarkEnd w:id="253"/>
      <w:bookmarkStart w:id="260" w:name="_Toc18196"/>
      <w:bookmarkStart w:id="261" w:name="_Toc22998"/>
      <w:bookmarkStart w:id="262" w:name="_Toc18377"/>
    </w:p>
    <w:p w14:paraId="0048A3B7">
      <w:pPr>
        <w:pStyle w:val="42"/>
        <w:spacing w:line="360" w:lineRule="auto"/>
        <w:ind w:firstLine="482"/>
        <w:rPr>
          <w:rFonts w:cs="宋体" w:asciiTheme="minorEastAsia" w:hAnsiTheme="minorEastAsia" w:eastAsiaTheme="minorEastAsia"/>
          <w:b/>
          <w:bCs/>
          <w:sz w:val="21"/>
          <w:szCs w:val="21"/>
          <w:highlight w:val="none"/>
        </w:rPr>
      </w:pPr>
    </w:p>
    <w:p w14:paraId="5D57E5CC">
      <w:pPr>
        <w:pStyle w:val="42"/>
        <w:spacing w:line="360" w:lineRule="auto"/>
        <w:ind w:firstLine="482"/>
        <w:rPr>
          <w:rFonts w:hint="eastAsia" w:cs="宋体" w:asciiTheme="minorEastAsia" w:hAnsiTheme="minorEastAsia" w:eastAsiaTheme="minorEastAsia"/>
          <w:b/>
          <w:bCs/>
          <w:sz w:val="21"/>
          <w:szCs w:val="21"/>
          <w:highlight w:val="none"/>
          <w:lang w:val="en-US" w:eastAsia="zh-CN"/>
        </w:rPr>
      </w:pPr>
    </w:p>
    <w:p w14:paraId="62F2D503">
      <w:pPr>
        <w:rPr>
          <w:rFonts w:hint="eastAsia"/>
          <w:lang w:val="en-US" w:eastAsia="zh-CN"/>
        </w:rPr>
      </w:pPr>
      <w:r>
        <w:rPr>
          <w:rFonts w:hint="eastAsia"/>
          <w:lang w:val="en-US" w:eastAsia="zh-CN"/>
        </w:rPr>
        <w:br w:type="page"/>
      </w:r>
    </w:p>
    <w:p w14:paraId="7EA534D1">
      <w:pPr>
        <w:pStyle w:val="4"/>
        <w:numPr>
          <w:ilvl w:val="0"/>
          <w:numId w:val="13"/>
        </w:numPr>
        <w:bidi w:val="0"/>
        <w:spacing w:before="0" w:after="0" w:line="240" w:lineRule="auto"/>
        <w:jc w:val="center"/>
        <w:rPr>
          <w:rFonts w:hint="eastAsia"/>
        </w:rPr>
      </w:pPr>
      <w:r>
        <w:rPr>
          <w:rFonts w:hint="eastAsia"/>
        </w:rPr>
        <w:t>供应商资格证明文件</w:t>
      </w:r>
      <w:bookmarkEnd w:id="260"/>
      <w:bookmarkEnd w:id="261"/>
      <w:bookmarkEnd w:id="262"/>
    </w:p>
    <w:p w14:paraId="1F20CF38">
      <w:pPr>
        <w:widowControl w:val="0"/>
        <w:numPr>
          <w:ilvl w:val="0"/>
          <w:numId w:val="0"/>
        </w:numPr>
        <w:adjustRightInd w:val="0"/>
        <w:snapToGrid w:val="0"/>
        <w:spacing w:line="440" w:lineRule="exact"/>
      </w:pPr>
    </w:p>
    <w:p w14:paraId="1A6B2E2A">
      <w:pPr>
        <w:pStyle w:val="44"/>
        <w:numPr>
          <w:ilvl w:val="0"/>
          <w:numId w:val="14"/>
        </w:numPr>
        <w:spacing w:line="360" w:lineRule="auto"/>
        <w:ind w:firstLine="482"/>
        <w:rPr>
          <w:rFonts w:asciiTheme="minorEastAsia" w:hAnsiTheme="minorEastAsia" w:eastAsiaTheme="minorEastAsia"/>
          <w:b/>
          <w:bCs/>
          <w:highlight w:val="none"/>
        </w:rPr>
      </w:pPr>
      <w:bookmarkStart w:id="263" w:name="_Toc10631"/>
      <w:bookmarkStart w:id="264" w:name="_Toc141"/>
      <w:bookmarkStart w:id="265" w:name="_Toc20678"/>
      <w:bookmarkStart w:id="266" w:name="_Toc32482"/>
      <w:r>
        <w:rPr>
          <w:rFonts w:hint="eastAsia" w:asciiTheme="minorEastAsia" w:hAnsiTheme="minorEastAsia" w:eastAsiaTheme="minorEastAsia"/>
          <w:b/>
          <w:bCs/>
          <w:highlight w:val="none"/>
        </w:rPr>
        <w:t>供应商应当提供的资格证明材料及其他类似效力要求的相关证明材料</w:t>
      </w:r>
    </w:p>
    <w:bookmarkEnd w:id="263"/>
    <w:bookmarkEnd w:id="264"/>
    <w:bookmarkEnd w:id="265"/>
    <w:p w14:paraId="6572FF20">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(一)</w:t>
      </w:r>
      <w:r>
        <w:rPr>
          <w:rFonts w:hint="eastAsia" w:asciiTheme="minorEastAsia" w:hAnsiTheme="minorEastAsia" w:eastAsiaTheme="minorEastAsia"/>
          <w:b/>
          <w:bCs/>
          <w:highlight w:val="none"/>
        </w:rPr>
        <w:t>供应商具有独立承担民事责任的能力的证明材料</w:t>
      </w:r>
    </w:p>
    <w:p w14:paraId="718FFFE2">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提供营业执照副本复印件(注：①在有效期内；②复印件加盖公章)；组织机构代码证副本复印件(注：①发证机关有年检要求的，应按规定通过年检；②在有效期内；③复印件加盖公章)；税务登记证副本复印件(注：①在有效期内；②复印件加盖公章)。</w:t>
      </w:r>
    </w:p>
    <w:p w14:paraId="37CCD75F">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注：1.以上证明材料应满足此条要求①发证机关有年检要求的，应按规定通过年检；②在有效期内；③复印件加盖供应商公章；</w:t>
      </w:r>
    </w:p>
    <w:p w14:paraId="08AA6D72">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2.企业若已更换为三证合一的则提供营业执照副本复印件，事业单位提供事业单位法人证书复印件，其他组织提供执业许可证或营业执照等证明文件复印件，自然人提供身份证明均具备此条同等效力；</w:t>
      </w:r>
    </w:p>
    <w:p w14:paraId="121BE4D4">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3.</w:t>
      </w:r>
      <w:r>
        <w:rPr>
          <w:rFonts w:asciiTheme="minorEastAsia" w:hAnsiTheme="minorEastAsia" w:eastAsiaTheme="minorEastAsia"/>
          <w:highlight w:val="none"/>
        </w:rPr>
        <w:t>根据国务院办公厅关于加快推进“多证合一”改革的指导意见</w:t>
      </w:r>
      <w:r>
        <w:rPr>
          <w:rFonts w:hint="eastAsia" w:asciiTheme="minorEastAsia" w:hAnsiTheme="minorEastAsia" w:eastAsiaTheme="minorEastAsia"/>
          <w:highlight w:val="none"/>
        </w:rPr>
        <w:t>(</w:t>
      </w:r>
      <w:r>
        <w:rPr>
          <w:rFonts w:asciiTheme="minorEastAsia" w:hAnsiTheme="minorEastAsia" w:eastAsiaTheme="minorEastAsia"/>
          <w:highlight w:val="none"/>
        </w:rPr>
        <w:t>国办发</w:t>
      </w:r>
      <w:r>
        <w:rPr>
          <w:rFonts w:hint="eastAsia" w:asciiTheme="minorEastAsia" w:hAnsiTheme="minorEastAsia" w:eastAsiaTheme="minorEastAsia"/>
          <w:highlight w:val="none"/>
        </w:rPr>
        <w:t>〔</w:t>
      </w:r>
      <w:r>
        <w:rPr>
          <w:rFonts w:asciiTheme="minorEastAsia" w:hAnsiTheme="minorEastAsia" w:eastAsiaTheme="minorEastAsia"/>
          <w:highlight w:val="none"/>
        </w:rPr>
        <w:t>2017</w:t>
      </w:r>
      <w:r>
        <w:rPr>
          <w:rFonts w:hint="eastAsia" w:asciiTheme="minorEastAsia" w:hAnsiTheme="minorEastAsia" w:eastAsiaTheme="minorEastAsia"/>
          <w:highlight w:val="none"/>
        </w:rPr>
        <w:t>〕</w:t>
      </w:r>
      <w:r>
        <w:rPr>
          <w:rFonts w:asciiTheme="minorEastAsia" w:hAnsiTheme="minorEastAsia" w:eastAsiaTheme="minorEastAsia"/>
          <w:highlight w:val="none"/>
        </w:rPr>
        <w:t>41号</w:t>
      </w:r>
      <w:r>
        <w:rPr>
          <w:rFonts w:hint="eastAsia" w:asciiTheme="minorEastAsia" w:hAnsiTheme="minorEastAsia" w:eastAsiaTheme="minorEastAsia"/>
          <w:highlight w:val="none"/>
        </w:rPr>
        <w:t>)</w:t>
      </w:r>
      <w:r>
        <w:rPr>
          <w:rFonts w:asciiTheme="minorEastAsia" w:hAnsiTheme="minorEastAsia" w:eastAsiaTheme="minorEastAsia"/>
          <w:highlight w:val="none"/>
        </w:rPr>
        <w:t>等政策要求，若资格要求涉及的登记、备案等有关事项和各类证照已实行多证合一</w:t>
      </w:r>
      <w:r>
        <w:rPr>
          <w:rFonts w:hint="eastAsia" w:asciiTheme="minorEastAsia" w:hAnsiTheme="minorEastAsia" w:eastAsiaTheme="minorEastAsia"/>
          <w:highlight w:val="none"/>
        </w:rPr>
        <w:t>的，提供多证合一证照副本复印件。</w:t>
      </w:r>
    </w:p>
    <w:p w14:paraId="353529A6">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(二)</w:t>
      </w:r>
      <w:r>
        <w:rPr>
          <w:rFonts w:hint="eastAsia" w:asciiTheme="minorEastAsia" w:hAnsiTheme="minorEastAsia" w:eastAsiaTheme="minorEastAsia"/>
          <w:b/>
          <w:bCs/>
          <w:highlight w:val="none"/>
        </w:rPr>
        <w:t>供应商具有良好的商业信誉和健全的财务会计制度的证明材料</w:t>
      </w:r>
    </w:p>
    <w:p w14:paraId="4937571F">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1.供应商具有良好商业信誉的证明材料</w:t>
      </w:r>
    </w:p>
    <w:p w14:paraId="5DE6986E">
      <w:pPr>
        <w:pStyle w:val="9"/>
        <w:spacing w:line="360" w:lineRule="auto"/>
        <w:rPr>
          <w:rFonts w:hint="eastAsia" w:eastAsia="宋体"/>
          <w:lang w:eastAsia="zh-CN"/>
        </w:rPr>
      </w:pPr>
      <w:r>
        <w:rPr>
          <w:rFonts w:hint="eastAsia" w:asciiTheme="minorEastAsia" w:hAnsiTheme="minorEastAsia" w:eastAsiaTheme="minorEastAsia"/>
          <w:highlight w:val="none"/>
        </w:rPr>
        <w:t>提供具有良好的商业信誉的承诺函。</w:t>
      </w:r>
      <w:r>
        <w:rPr>
          <w:rFonts w:hint="eastAsia"/>
          <w:lang w:eastAsia="zh-CN"/>
        </w:rPr>
        <w:t>（提供格式自拟的承诺函并加盖供应商公章）</w:t>
      </w:r>
    </w:p>
    <w:p w14:paraId="2BA1BD9B">
      <w:pPr>
        <w:pStyle w:val="30"/>
        <w:spacing w:line="360" w:lineRule="auto"/>
        <w:ind w:firstLine="482"/>
        <w:rPr>
          <w:rFonts w:asciiTheme="minorEastAsia" w:hAnsiTheme="minorEastAsia" w:eastAsiaTheme="minorEastAsia"/>
          <w:b/>
          <w:bCs/>
          <w:highlight w:val="none"/>
        </w:rPr>
      </w:pPr>
      <w:r>
        <w:rPr>
          <w:rFonts w:hint="eastAsia" w:asciiTheme="minorEastAsia" w:hAnsiTheme="minorEastAsia" w:eastAsiaTheme="minorEastAsia"/>
          <w:b/>
          <w:bCs/>
          <w:highlight w:val="none"/>
        </w:rPr>
        <w:t>注：本项目</w:t>
      </w:r>
      <w:r>
        <w:rPr>
          <w:rFonts w:hint="eastAsia" w:asciiTheme="minorEastAsia" w:hAnsiTheme="minorEastAsia" w:eastAsiaTheme="minorEastAsia"/>
          <w:b/>
          <w:bCs/>
          <w:highlight w:val="none"/>
          <w:lang w:val="en-US" w:eastAsia="zh-CN"/>
        </w:rPr>
        <w:t>供应商</w:t>
      </w:r>
      <w:r>
        <w:rPr>
          <w:rFonts w:hint="eastAsia" w:asciiTheme="minorEastAsia" w:hAnsiTheme="minorEastAsia" w:eastAsiaTheme="minorEastAsia"/>
          <w:b/>
          <w:bCs/>
          <w:highlight w:val="none"/>
        </w:rPr>
        <w:t>具有的良好商业信誉是指：未在“信用中国”网站、中国政府采购网站被列入失信被执行人、重大税收违法案件当事人名单、政府采购严重违法失信行为记录名单，或在参加本次采购活动前被禁止在一定期限内参加政府采购活动，期限已届满。如相关失信记录已失效，</w:t>
      </w:r>
      <w:r>
        <w:rPr>
          <w:rFonts w:hint="eastAsia" w:asciiTheme="minorEastAsia" w:hAnsiTheme="minorEastAsia" w:eastAsiaTheme="minorEastAsia"/>
          <w:b/>
          <w:bCs/>
          <w:highlight w:val="none"/>
          <w:lang w:val="en-US" w:eastAsia="zh-CN"/>
        </w:rPr>
        <w:t>供应商</w:t>
      </w:r>
      <w:r>
        <w:rPr>
          <w:rFonts w:hint="eastAsia" w:asciiTheme="minorEastAsia" w:hAnsiTheme="minorEastAsia" w:eastAsiaTheme="minorEastAsia"/>
          <w:b/>
          <w:bCs/>
          <w:highlight w:val="none"/>
        </w:rPr>
        <w:t>需提供相关证明资料。</w:t>
      </w:r>
    </w:p>
    <w:p w14:paraId="3D0DAAC1">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2.供应商具有健全的财务会计制度的证明材料</w:t>
      </w:r>
    </w:p>
    <w:p w14:paraId="13D30A2D">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(1)供应商提供</w:t>
      </w:r>
      <w:r>
        <w:rPr>
          <w:rFonts w:hint="eastAsia" w:asciiTheme="minorEastAsia" w:hAnsiTheme="minorEastAsia" w:eastAsiaTheme="minorEastAsia"/>
          <w:highlight w:val="none"/>
          <w:lang w:val="en-US" w:eastAsia="zh-CN"/>
        </w:rPr>
        <w:t>近三年来任意一</w:t>
      </w:r>
      <w:r>
        <w:rPr>
          <w:rFonts w:hint="eastAsia" w:asciiTheme="minorEastAsia" w:hAnsiTheme="minorEastAsia" w:eastAsiaTheme="minorEastAsia"/>
          <w:highlight w:val="none"/>
        </w:rPr>
        <w:t>年度经过会计师事务所审计的财务报告复印件(经审计的有效财务报告应包括报告及报告中所附的完整内容，并由注册会计师签名、盖章以及会计师事务所盖章)；</w:t>
      </w:r>
    </w:p>
    <w:p w14:paraId="07CB5077">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(2)供应商提供</w:t>
      </w:r>
      <w:r>
        <w:rPr>
          <w:rFonts w:hint="eastAsia" w:asciiTheme="minorEastAsia" w:hAnsiTheme="minorEastAsia" w:eastAsiaTheme="minorEastAsia"/>
          <w:highlight w:val="none"/>
          <w:lang w:val="en-US" w:eastAsia="zh-CN"/>
        </w:rPr>
        <w:t>近三年来任意一</w:t>
      </w:r>
      <w:r>
        <w:rPr>
          <w:rFonts w:hint="eastAsia" w:asciiTheme="minorEastAsia" w:hAnsiTheme="minorEastAsia" w:eastAsiaTheme="minorEastAsia"/>
          <w:highlight w:val="none"/>
        </w:rPr>
        <w:t>年度供应商内部的财务报表复印件(至少包含资产负债表)；</w:t>
      </w:r>
    </w:p>
    <w:p w14:paraId="3700B73D">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(3)供应商提供</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递交截止日前一年内银行为其出具的资信证明复印件；</w:t>
      </w:r>
    </w:p>
    <w:p w14:paraId="66F7DAE5">
      <w:pPr>
        <w:pStyle w:val="30"/>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(4)供应商注册时间截至</w:t>
      </w:r>
      <w:r>
        <w:rPr>
          <w:rFonts w:hint="eastAsia" w:asciiTheme="minorEastAsia" w:hAnsiTheme="minorEastAsia" w:eastAsiaTheme="minorEastAsia"/>
          <w:highlight w:val="none"/>
          <w:lang w:eastAsia="zh-CN"/>
        </w:rPr>
        <w:t>比选申请文件</w:t>
      </w:r>
      <w:r>
        <w:rPr>
          <w:rFonts w:hint="eastAsia" w:asciiTheme="minorEastAsia" w:hAnsiTheme="minorEastAsia" w:eastAsiaTheme="minorEastAsia"/>
          <w:highlight w:val="none"/>
        </w:rPr>
        <w:t>递交截止日不足一年的，可提供公司章程复印件；</w:t>
      </w:r>
    </w:p>
    <w:p w14:paraId="0709737D">
      <w:pPr>
        <w:pStyle w:val="9"/>
        <w:rPr>
          <w:rFonts w:asciiTheme="minorEastAsia" w:hAnsiTheme="minorEastAsia" w:eastAsiaTheme="minorEastAsia"/>
          <w:highlight w:val="none"/>
        </w:rPr>
      </w:pPr>
      <w:r>
        <w:rPr>
          <w:rFonts w:hint="eastAsia" w:asciiTheme="minorEastAsia" w:hAnsiTheme="minorEastAsia" w:eastAsiaTheme="minorEastAsia"/>
          <w:highlight w:val="none"/>
        </w:rPr>
        <w:t>(5)</w:t>
      </w:r>
      <w:r>
        <w:rPr>
          <w:rFonts w:hint="eastAsia" w:cs="宋体" w:asciiTheme="minorEastAsia" w:hAnsiTheme="minorEastAsia" w:eastAsiaTheme="minorEastAsia"/>
          <w:highlight w:val="none"/>
        </w:rPr>
        <w:t>提供具有健全的财务会计制度的承诺函</w:t>
      </w:r>
      <w:r>
        <w:rPr>
          <w:rFonts w:hint="eastAsia" w:asciiTheme="minorEastAsia" w:hAnsiTheme="minorEastAsia" w:eastAsiaTheme="minorEastAsia"/>
          <w:highlight w:val="none"/>
        </w:rPr>
        <w:t>。</w:t>
      </w:r>
      <w:r>
        <w:rPr>
          <w:rFonts w:hint="eastAsia"/>
          <w:lang w:eastAsia="zh-CN"/>
        </w:rPr>
        <w:t>（提供格式自拟的承诺函并加盖供应商公章）</w:t>
      </w:r>
    </w:p>
    <w:p w14:paraId="35BC73C2">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bCs/>
          <w:highlight w:val="none"/>
        </w:rPr>
        <w:t>注：具有健全的财务会计制度的证明材料中第(1)-(5)项具有同等的效力，供应商可根据自身实际情况选择提供其中任意一项。</w:t>
      </w:r>
    </w:p>
    <w:p w14:paraId="68C0C9B4">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(三)</w:t>
      </w:r>
      <w:r>
        <w:rPr>
          <w:rFonts w:hint="eastAsia" w:asciiTheme="minorEastAsia" w:hAnsiTheme="minorEastAsia" w:eastAsiaTheme="minorEastAsia"/>
          <w:b/>
          <w:bCs/>
          <w:highlight w:val="none"/>
        </w:rPr>
        <w:t>供应商具有履行合同所必需的设备和专业技术能力证明材料</w:t>
      </w:r>
    </w:p>
    <w:p w14:paraId="5F113C24">
      <w:pPr>
        <w:pStyle w:val="38"/>
        <w:numPr>
          <w:ilvl w:val="2"/>
          <w:numId w:val="0"/>
        </w:numPr>
        <w:spacing w:line="360" w:lineRule="auto"/>
        <w:ind w:left="480" w:leftChars="200"/>
        <w:rPr>
          <w:rFonts w:asciiTheme="minorEastAsia" w:hAnsiTheme="minorEastAsia" w:eastAsiaTheme="minorEastAsia"/>
          <w:highlight w:val="none"/>
        </w:rPr>
      </w:pPr>
      <w:r>
        <w:rPr>
          <w:rFonts w:hint="eastAsia" w:asciiTheme="minorEastAsia" w:hAnsiTheme="minorEastAsia" w:eastAsiaTheme="minorEastAsia"/>
          <w:highlight w:val="none"/>
        </w:rPr>
        <w:t>提供具有履行合同所必需的设备和专业技术能力的承诺函。</w:t>
      </w:r>
    </w:p>
    <w:p w14:paraId="743C2828">
      <w:pPr>
        <w:pStyle w:val="9"/>
        <w:spacing w:line="360" w:lineRule="auto"/>
        <w:ind w:firstLine="480" w:firstLineChars="200"/>
        <w:rPr>
          <w:rFonts w:hint="eastAsia" w:eastAsia="宋体"/>
          <w:lang w:eastAsia="zh-CN"/>
        </w:rPr>
      </w:pPr>
      <w:r>
        <w:rPr>
          <w:rFonts w:hint="eastAsia" w:asciiTheme="minorEastAsia" w:hAnsiTheme="minorEastAsia" w:eastAsiaTheme="minorEastAsia"/>
          <w:highlight w:val="none"/>
        </w:rPr>
        <w:t>注：</w:t>
      </w:r>
      <w:r>
        <w:rPr>
          <w:rFonts w:hint="eastAsia"/>
          <w:lang w:eastAsia="zh-CN"/>
        </w:rPr>
        <w:t>（提供格式自拟的承诺函并加盖供应商公章）</w:t>
      </w:r>
    </w:p>
    <w:p w14:paraId="62E22994">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(四)</w:t>
      </w:r>
      <w:r>
        <w:rPr>
          <w:rFonts w:hint="eastAsia" w:asciiTheme="minorEastAsia" w:hAnsiTheme="minorEastAsia" w:eastAsiaTheme="minorEastAsia"/>
          <w:b/>
          <w:bCs/>
          <w:highlight w:val="none"/>
        </w:rPr>
        <w:t>供应商具有依法缴纳税收和社会保障资金的良好记录的证明材料</w:t>
      </w:r>
    </w:p>
    <w:p w14:paraId="0303812C">
      <w:pPr>
        <w:pStyle w:val="38"/>
        <w:numPr>
          <w:ilvl w:val="2"/>
          <w:numId w:val="0"/>
        </w:numPr>
        <w:spacing w:line="360" w:lineRule="auto"/>
        <w:ind w:left="480" w:leftChars="200"/>
        <w:rPr>
          <w:rFonts w:asciiTheme="minorEastAsia" w:hAnsiTheme="minorEastAsia" w:eastAsiaTheme="minorEastAsia"/>
          <w:highlight w:val="none"/>
        </w:rPr>
      </w:pPr>
      <w:r>
        <w:rPr>
          <w:rFonts w:hint="eastAsia" w:asciiTheme="minorEastAsia" w:hAnsiTheme="minorEastAsia" w:eastAsiaTheme="minorEastAsia"/>
          <w:highlight w:val="none"/>
        </w:rPr>
        <w:t>提供具有</w:t>
      </w:r>
      <w:r>
        <w:rPr>
          <w:rFonts w:hint="eastAsia" w:asciiTheme="minorEastAsia" w:hAnsiTheme="minorEastAsia" w:eastAsiaTheme="minorEastAsia"/>
          <w:highlight w:val="none"/>
          <w:lang w:val="zh-CN"/>
        </w:rPr>
        <w:t>依法缴纳税收和社会保障资金的良好记录</w:t>
      </w:r>
      <w:r>
        <w:rPr>
          <w:rFonts w:hint="eastAsia" w:asciiTheme="minorEastAsia" w:hAnsiTheme="minorEastAsia" w:eastAsiaTheme="minorEastAsia"/>
          <w:highlight w:val="none"/>
        </w:rPr>
        <w:t>的承诺函。</w:t>
      </w:r>
    </w:p>
    <w:p w14:paraId="08F03904">
      <w:pPr>
        <w:pStyle w:val="9"/>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注：</w:t>
      </w:r>
      <w:r>
        <w:rPr>
          <w:rFonts w:hint="eastAsia"/>
          <w:lang w:eastAsia="zh-CN"/>
        </w:rPr>
        <w:t>（提供格式自拟的承诺函并加盖供应商公章）</w:t>
      </w:r>
      <w:r>
        <w:rPr>
          <w:rFonts w:hint="eastAsia" w:asciiTheme="minorEastAsia" w:hAnsiTheme="minorEastAsia" w:eastAsiaTheme="minorEastAsia"/>
          <w:highlight w:val="none"/>
        </w:rPr>
        <w:t>。</w:t>
      </w:r>
    </w:p>
    <w:p w14:paraId="671E9553">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(五)</w:t>
      </w:r>
      <w:r>
        <w:rPr>
          <w:rFonts w:hint="eastAsia" w:asciiTheme="minorEastAsia" w:hAnsiTheme="minorEastAsia" w:eastAsiaTheme="minorEastAsia"/>
          <w:b/>
          <w:bCs/>
          <w:highlight w:val="none"/>
        </w:rPr>
        <w:t>供应商参加政府采购活动前三年内，在经营活动中没有重大违法记录的证明材料</w:t>
      </w:r>
    </w:p>
    <w:p w14:paraId="30DB6ED2">
      <w:pPr>
        <w:pStyle w:val="9"/>
        <w:spacing w:line="360" w:lineRule="auto"/>
        <w:ind w:firstLine="480" w:firstLineChars="200"/>
        <w:rPr>
          <w:rFonts w:hint="eastAsia" w:eastAsia="宋体"/>
          <w:lang w:eastAsia="zh-CN"/>
        </w:rPr>
      </w:pPr>
      <w:r>
        <w:rPr>
          <w:rFonts w:hint="eastAsia" w:asciiTheme="minorEastAsia" w:hAnsiTheme="minorEastAsia" w:eastAsiaTheme="minorEastAsia"/>
          <w:highlight w:val="none"/>
        </w:rPr>
        <w:t>提供参加本次政府采购活动前三年内，在经营活动中没有重大违法记录的书面声明(成立不足三年的，从成立之日起计算)。</w:t>
      </w:r>
      <w:r>
        <w:rPr>
          <w:rFonts w:hint="eastAsia"/>
          <w:lang w:eastAsia="zh-CN"/>
        </w:rPr>
        <w:t>（提供格式自拟的</w:t>
      </w:r>
      <w:r>
        <w:rPr>
          <w:rFonts w:hint="eastAsia"/>
          <w:lang w:val="en-US" w:eastAsia="zh-CN"/>
        </w:rPr>
        <w:t>书面声明</w:t>
      </w:r>
      <w:r>
        <w:rPr>
          <w:rFonts w:hint="eastAsia"/>
          <w:lang w:eastAsia="zh-CN"/>
        </w:rPr>
        <w:t>并加盖供应商公章）</w:t>
      </w:r>
    </w:p>
    <w:p w14:paraId="6CA93DAE">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(六)</w:t>
      </w:r>
      <w:r>
        <w:rPr>
          <w:rFonts w:hint="eastAsia" w:asciiTheme="minorEastAsia" w:hAnsiTheme="minorEastAsia" w:eastAsiaTheme="minorEastAsia"/>
          <w:b/>
          <w:bCs/>
          <w:highlight w:val="none"/>
        </w:rPr>
        <w:t>法定代表人/单位负责人授权书原件</w:t>
      </w:r>
    </w:p>
    <w:p w14:paraId="4E16A07C">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注：①附法定代表人/单位负责人和被授权人身份证正反面复印件；②法定代表人/单位负责人亲自参与</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时不需要提供。</w:t>
      </w:r>
    </w:p>
    <w:p w14:paraId="3BB79282">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(七)</w:t>
      </w:r>
      <w:r>
        <w:rPr>
          <w:rFonts w:hint="eastAsia" w:asciiTheme="minorEastAsia" w:hAnsiTheme="minorEastAsia" w:eastAsiaTheme="minorEastAsia"/>
          <w:b/>
          <w:bCs/>
          <w:highlight w:val="none"/>
        </w:rPr>
        <w:t>法定代表人/单位负责人证明书</w:t>
      </w:r>
    </w:p>
    <w:p w14:paraId="116073D8">
      <w:pPr>
        <w:pStyle w:val="42"/>
        <w:spacing w:line="360" w:lineRule="auto"/>
        <w:ind w:firstLine="482"/>
        <w:rPr>
          <w:rFonts w:asciiTheme="minorEastAsia" w:hAnsiTheme="minorEastAsia" w:eastAsiaTheme="minorEastAsia"/>
          <w:highlight w:val="none"/>
        </w:rPr>
      </w:pPr>
      <w:r>
        <w:rPr>
          <w:rFonts w:hint="eastAsia" w:asciiTheme="minorEastAsia" w:hAnsiTheme="minorEastAsia" w:eastAsiaTheme="minorEastAsia"/>
          <w:highlight w:val="none"/>
        </w:rPr>
        <w:t>注：①附法定代表人/单位负责人身份证正反面复印件；②法定代表人/单位负责人亲自参加</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时提供本证明书。</w:t>
      </w:r>
    </w:p>
    <w:p w14:paraId="46AFDABD">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(八)</w:t>
      </w:r>
      <w:r>
        <w:rPr>
          <w:rFonts w:hint="eastAsia" w:asciiTheme="minorEastAsia" w:hAnsiTheme="minorEastAsia" w:eastAsiaTheme="minorEastAsia"/>
          <w:b/>
          <w:bCs/>
          <w:highlight w:val="none"/>
        </w:rPr>
        <w:t>法律、</w:t>
      </w:r>
      <w:r>
        <w:rPr>
          <w:highlight w:val="none"/>
        </w:rPr>
        <w:fldChar w:fldCharType="begin"/>
      </w:r>
      <w:r>
        <w:rPr>
          <w:highlight w:val="none"/>
        </w:rPr>
        <w:instrText xml:space="preserve"> HYPERLINK "http://www.lawtime.cn/info/sifakaoshi/xingzhengfa/" \t "_blank" </w:instrText>
      </w:r>
      <w:r>
        <w:rPr>
          <w:highlight w:val="none"/>
        </w:rPr>
        <w:fldChar w:fldCharType="separate"/>
      </w:r>
      <w:r>
        <w:rPr>
          <w:rFonts w:hint="eastAsia" w:asciiTheme="minorEastAsia" w:hAnsiTheme="minorEastAsia" w:eastAsiaTheme="minorEastAsia"/>
          <w:b/>
          <w:bCs/>
          <w:highlight w:val="none"/>
        </w:rPr>
        <w:t>行政法</w:t>
      </w:r>
      <w:r>
        <w:rPr>
          <w:rFonts w:hint="eastAsia" w:asciiTheme="minorEastAsia" w:hAnsiTheme="minorEastAsia" w:eastAsiaTheme="minorEastAsia"/>
          <w:b/>
          <w:bCs/>
          <w:highlight w:val="none"/>
        </w:rPr>
        <w:fldChar w:fldCharType="end"/>
      </w:r>
      <w:r>
        <w:rPr>
          <w:rFonts w:hint="eastAsia" w:asciiTheme="minorEastAsia" w:hAnsiTheme="minorEastAsia" w:eastAsiaTheme="minorEastAsia"/>
          <w:b/>
          <w:bCs/>
          <w:highlight w:val="none"/>
        </w:rPr>
        <w:t>规规定的其他条件的证明材料</w:t>
      </w:r>
    </w:p>
    <w:p w14:paraId="20C29F9C">
      <w:pPr>
        <w:pStyle w:val="9"/>
        <w:rPr>
          <w:rFonts w:hint="eastAsia" w:eastAsia="宋体"/>
          <w:lang w:eastAsia="zh-CN"/>
        </w:rPr>
      </w:pPr>
      <w:r>
        <w:rPr>
          <w:rFonts w:hint="eastAsia" w:asciiTheme="minorEastAsia" w:hAnsiTheme="minorEastAsia" w:eastAsiaTheme="minorEastAsia"/>
          <w:highlight w:val="none"/>
        </w:rPr>
        <w:t>提供符合法律、</w:t>
      </w:r>
      <w:r>
        <w:rPr>
          <w:rFonts w:hint="eastAsia"/>
          <w:highlight w:val="none"/>
        </w:rPr>
        <w:fldChar w:fldCharType="begin"/>
      </w:r>
      <w:r>
        <w:rPr>
          <w:highlight w:val="none"/>
        </w:rPr>
        <w:instrText xml:space="preserve"> HYPERLINK "http://www.lawtime.cn/info/sifakaoshi/xingzhengfa/" \t "_blank" </w:instrText>
      </w:r>
      <w:r>
        <w:rPr>
          <w:rFonts w:hint="eastAsia"/>
          <w:highlight w:val="none"/>
        </w:rPr>
        <w:fldChar w:fldCharType="separate"/>
      </w:r>
      <w:r>
        <w:rPr>
          <w:rFonts w:hint="eastAsia" w:asciiTheme="minorEastAsia" w:hAnsiTheme="minorEastAsia" w:eastAsiaTheme="minorEastAsia"/>
          <w:highlight w:val="none"/>
        </w:rPr>
        <w:t>行政法</w:t>
      </w:r>
      <w:r>
        <w:rPr>
          <w:rFonts w:hint="eastAsia" w:asciiTheme="minorEastAsia" w:hAnsiTheme="minorEastAsia" w:eastAsiaTheme="minorEastAsia"/>
          <w:highlight w:val="none"/>
        </w:rPr>
        <w:fldChar w:fldCharType="end"/>
      </w:r>
      <w:r>
        <w:rPr>
          <w:rFonts w:hint="eastAsia" w:asciiTheme="minorEastAsia" w:hAnsiTheme="minorEastAsia" w:eastAsiaTheme="minorEastAsia"/>
          <w:highlight w:val="none"/>
        </w:rPr>
        <w:t>规规定的其他条件的承诺函。</w:t>
      </w:r>
      <w:r>
        <w:rPr>
          <w:rFonts w:hint="eastAsia"/>
          <w:lang w:eastAsia="zh-CN"/>
        </w:rPr>
        <w:t>（提供格式自拟的承诺函并加盖供应商公章）</w:t>
      </w:r>
    </w:p>
    <w:p w14:paraId="49A84D87">
      <w:pPr>
        <w:pStyle w:val="40"/>
        <w:numPr>
          <w:ilvl w:val="1"/>
          <w:numId w:val="0"/>
        </w:numPr>
        <w:spacing w:line="360" w:lineRule="auto"/>
        <w:ind w:left="0" w:leftChars="0" w:firstLine="482" w:firstLineChars="200"/>
        <w:rPr>
          <w:rFonts w:cs="宋体" w:asciiTheme="minorEastAsia" w:hAnsiTheme="minorEastAsia" w:eastAsiaTheme="minorEastAsia"/>
          <w:highlight w:val="none"/>
        </w:rPr>
      </w:pPr>
      <w:r>
        <w:rPr>
          <w:rFonts w:hint="eastAsia" w:ascii="宋体" w:hAnsi="宋体" w:eastAsia="宋体" w:cs="宋体"/>
          <w:b/>
          <w:bCs/>
          <w:kern w:val="2"/>
          <w:sz w:val="24"/>
          <w:szCs w:val="24"/>
          <w:lang w:val="en-US" w:eastAsia="zh-CN" w:bidi="ar-SA"/>
        </w:rPr>
        <w:t>(九)</w:t>
      </w:r>
      <w:r>
        <w:rPr>
          <w:rFonts w:hint="eastAsia" w:cs="Times New Roman" w:asciiTheme="minorEastAsia" w:hAnsiTheme="minorEastAsia" w:eastAsiaTheme="minorEastAsia"/>
          <w:b/>
          <w:bCs/>
          <w:highlight w:val="none"/>
          <w:lang w:val="zh-CN"/>
        </w:rPr>
        <w:t>落实政府采购政策需满足的资格要求</w:t>
      </w:r>
      <w:r>
        <w:rPr>
          <w:rFonts w:hint="eastAsia" w:asciiTheme="minorEastAsia" w:hAnsiTheme="minorEastAsia" w:eastAsiaTheme="minorEastAsia"/>
          <w:b/>
          <w:bCs/>
          <w:highlight w:val="none"/>
          <w:lang w:val="zh-CN"/>
        </w:rPr>
        <w:t>：本项目专门面向中小企业，</w:t>
      </w:r>
      <w:r>
        <w:rPr>
          <w:rFonts w:hint="eastAsia" w:asciiTheme="minorEastAsia" w:hAnsiTheme="minorEastAsia" w:eastAsiaTheme="minorEastAsia"/>
          <w:b/>
          <w:bCs/>
          <w:highlight w:val="none"/>
          <w:lang w:val="en-US" w:eastAsia="zh-CN"/>
        </w:rPr>
        <w:t>提供符合要求的中小企业声明函</w:t>
      </w:r>
      <w:r>
        <w:rPr>
          <w:rFonts w:hint="eastAsia" w:asciiTheme="minorEastAsia" w:hAnsiTheme="minorEastAsia" w:eastAsiaTheme="minorEastAsia"/>
          <w:highlight w:val="none"/>
        </w:rPr>
        <w:t>。</w:t>
      </w:r>
    </w:p>
    <w:p w14:paraId="31CF887F">
      <w:pPr>
        <w:pStyle w:val="40"/>
        <w:numPr>
          <w:ilvl w:val="1"/>
          <w:numId w:val="0"/>
        </w:numPr>
        <w:spacing w:line="360" w:lineRule="auto"/>
        <w:ind w:left="0" w:leftChars="0" w:firstLine="482" w:firstLineChars="200"/>
        <w:rPr>
          <w:rFonts w:asciiTheme="minorEastAsia" w:hAnsiTheme="minorEastAsia" w:eastAsiaTheme="minorEastAsia"/>
          <w:b/>
          <w:bCs/>
          <w:highlight w:val="none"/>
        </w:rPr>
      </w:pPr>
      <w:r>
        <w:rPr>
          <w:rFonts w:hint="eastAsia" w:ascii="宋体" w:hAnsi="宋体" w:eastAsia="宋体" w:cs="宋体"/>
          <w:b/>
          <w:bCs/>
          <w:kern w:val="2"/>
          <w:sz w:val="24"/>
          <w:szCs w:val="24"/>
          <w:lang w:val="en-US" w:eastAsia="zh-CN" w:bidi="ar-SA"/>
        </w:rPr>
        <w:t>(十)</w:t>
      </w:r>
      <w:r>
        <w:rPr>
          <w:rFonts w:hint="eastAsia" w:asciiTheme="minorEastAsia" w:hAnsiTheme="minorEastAsia" w:eastAsiaTheme="minorEastAsia"/>
          <w:b/>
          <w:bCs/>
          <w:highlight w:val="none"/>
        </w:rPr>
        <w:t>根据采购项目的特殊要求，规定供应商的特定条件的证明材料</w:t>
      </w:r>
    </w:p>
    <w:p w14:paraId="02F4B71B">
      <w:pPr>
        <w:pStyle w:val="42"/>
        <w:spacing w:line="360" w:lineRule="auto"/>
        <w:ind w:firstLine="482"/>
        <w:rPr>
          <w:rFonts w:hint="eastAsia" w:cs="宋体" w:asciiTheme="minorEastAsia" w:hAnsiTheme="minorEastAsia" w:eastAsiaTheme="minorEastAsia"/>
          <w:highlight w:val="none"/>
          <w:lang w:val="en-US" w:eastAsia="zh-CN"/>
        </w:rPr>
      </w:pPr>
      <w:r>
        <w:rPr>
          <w:rFonts w:hint="eastAsia" w:cs="宋体" w:asciiTheme="minorEastAsia" w:hAnsiTheme="minorEastAsia" w:eastAsiaTheme="minorEastAsia"/>
          <w:highlight w:val="none"/>
          <w:lang w:val="en-US" w:eastAsia="zh-CN"/>
        </w:rPr>
        <w:t>无</w:t>
      </w:r>
    </w:p>
    <w:p w14:paraId="38EF79FB">
      <w:pPr>
        <w:pStyle w:val="42"/>
        <w:spacing w:line="360" w:lineRule="auto"/>
        <w:ind w:firstLine="482"/>
        <w:rPr>
          <w:rFonts w:cs="宋体" w:asciiTheme="minorEastAsia" w:hAnsiTheme="minorEastAsia" w:eastAsiaTheme="minorEastAsia"/>
          <w:highlight w:val="none"/>
        </w:rPr>
      </w:pPr>
      <w:r>
        <w:rPr>
          <w:rFonts w:hint="eastAsia" w:cs="宋体" w:asciiTheme="minorEastAsia" w:hAnsiTheme="minorEastAsia" w:eastAsiaTheme="minorEastAsia"/>
          <w:highlight w:val="none"/>
        </w:rPr>
        <w:t>说明：①供应商提供的以上资格证明材料及其他类似效力要求的相关证明材料均应加盖供应商公章，否则资格审查将视为未通过。本项目资格审查仅限于本章涉及的所有内容，若供应商未按照以上要求提供齐全，其资格审查作未通过处理。</w:t>
      </w:r>
    </w:p>
    <w:p w14:paraId="095A6EBC">
      <w:pPr>
        <w:pStyle w:val="42"/>
        <w:spacing w:line="360" w:lineRule="auto"/>
        <w:ind w:firstLine="482"/>
        <w:rPr>
          <w:rFonts w:cs="宋体" w:asciiTheme="minorEastAsia" w:hAnsiTheme="minorEastAsia" w:eastAsiaTheme="minorEastAsia"/>
          <w:highlight w:val="none"/>
        </w:rPr>
      </w:pPr>
      <w:r>
        <w:rPr>
          <w:rFonts w:hint="eastAsia" w:cs="宋体" w:asciiTheme="minorEastAsia" w:hAnsiTheme="minorEastAsia" w:eastAsiaTheme="minorEastAsia"/>
          <w:highlight w:val="none"/>
        </w:rPr>
        <w:t>②重大违法记录是指供应商因违法经营受到刑事处罚或者责令停产停业、吊销许可证或者执照、较大数额罚款等行政处罚。供应商在参加政府采购活动前3年内因违法经营被禁止在一定期限内参加政府采购活动，期限届满的，可以参加政府采购活动。</w:t>
      </w:r>
    </w:p>
    <w:p w14:paraId="62BAB4A8">
      <w:pPr>
        <w:pStyle w:val="42"/>
        <w:spacing w:line="360" w:lineRule="auto"/>
        <w:ind w:firstLine="482"/>
        <w:rPr>
          <w:rFonts w:hint="eastAsia" w:cs="宋体" w:asciiTheme="minorEastAsia" w:hAnsiTheme="minorEastAsia" w:eastAsiaTheme="minorEastAsia"/>
          <w:highlight w:val="none"/>
        </w:rPr>
      </w:pPr>
      <w:r>
        <w:rPr>
          <w:rFonts w:hint="eastAsia" w:cs="宋体" w:asciiTheme="minorEastAsia" w:hAnsiTheme="minorEastAsia" w:eastAsiaTheme="minorEastAsia"/>
          <w:highlight w:val="none"/>
        </w:rPr>
        <w:t>③重大违法记录中的较大数额罚款的具体金额标准及范围是：重大违法记录是指投标人因违法经营受到刑事处罚或责令停产停业、吊销许可证或者执照、较大数额罚款、较大数额没收财产等行政处罚。重大违法记录中的较大数额罚款的具体金额标准是：200万元以上的罚款；另法律、行政法规以及国务院有关部门明确规定相关领域“较大数额罚款”标准高于200万元的，从其规定。</w:t>
      </w:r>
    </w:p>
    <w:p w14:paraId="08C6A862">
      <w:pPr>
        <w:pStyle w:val="42"/>
        <w:spacing w:line="360" w:lineRule="auto"/>
        <w:ind w:firstLine="482"/>
        <w:rPr>
          <w:rFonts w:cs="宋体" w:asciiTheme="minorEastAsia" w:hAnsiTheme="minorEastAsia" w:eastAsiaTheme="minorEastAsia"/>
          <w:highlight w:val="none"/>
        </w:rPr>
      </w:pPr>
      <w:r>
        <w:rPr>
          <w:rFonts w:hint="eastAsia" w:cs="宋体" w:asciiTheme="minorEastAsia" w:hAnsiTheme="minorEastAsia" w:eastAsiaTheme="minorEastAsia"/>
          <w:highlight w:val="none"/>
        </w:rPr>
        <w:t>④供应商应对其所提供的资格证明材料来源的合法性、真实性承担法律责任。</w:t>
      </w:r>
    </w:p>
    <w:p w14:paraId="72D5FC11">
      <w:pPr>
        <w:pStyle w:val="42"/>
        <w:spacing w:line="360" w:lineRule="auto"/>
        <w:ind w:firstLine="482"/>
        <w:rPr>
          <w:rFonts w:hint="eastAsia" w:cs="宋体" w:asciiTheme="minorEastAsia" w:hAnsiTheme="minorEastAsia" w:eastAsiaTheme="minorEastAsia"/>
          <w:highlight w:val="none"/>
        </w:rPr>
      </w:pPr>
      <w:r>
        <w:rPr>
          <w:rFonts w:hint="eastAsia" w:cs="宋体" w:asciiTheme="minorEastAsia" w:hAnsiTheme="minorEastAsia" w:eastAsiaTheme="minorEastAsia"/>
          <w:highlight w:val="none"/>
        </w:rPr>
        <w:t>⑤以上承诺及声明函可参照第三章</w:t>
      </w:r>
      <w:r>
        <w:rPr>
          <w:rFonts w:hint="eastAsia" w:cs="宋体" w:asciiTheme="minorEastAsia" w:hAnsiTheme="minorEastAsia" w:eastAsiaTheme="minorEastAsia"/>
          <w:highlight w:val="none"/>
          <w:lang w:eastAsia="zh-CN"/>
        </w:rPr>
        <w:t>比选申请文件</w:t>
      </w:r>
      <w:r>
        <w:rPr>
          <w:rFonts w:hint="eastAsia" w:cs="宋体" w:asciiTheme="minorEastAsia" w:hAnsiTheme="minorEastAsia" w:eastAsiaTheme="minorEastAsia"/>
          <w:highlight w:val="none"/>
        </w:rPr>
        <w:t>格式“承诺及声明函”格式或自拟格式填写均有效。</w:t>
      </w:r>
    </w:p>
    <w:p w14:paraId="4F141A72">
      <w:pPr>
        <w:pStyle w:val="42"/>
        <w:spacing w:line="240" w:lineRule="auto"/>
        <w:ind w:firstLine="0" w:firstLineChars="0"/>
        <w:jc w:val="left"/>
        <w:outlineLvl w:val="0"/>
        <w:rPr>
          <w:rFonts w:asciiTheme="minorEastAsia" w:hAnsiTheme="minorEastAsia" w:eastAsiaTheme="minorEastAsia"/>
          <w:highlight w:val="none"/>
        </w:rPr>
      </w:pPr>
      <w:r>
        <w:rPr>
          <w:rFonts w:hint="eastAsia" w:cs="宋体" w:asciiTheme="minorEastAsia" w:hAnsiTheme="minorEastAsia" w:eastAsiaTheme="minorEastAsia"/>
          <w:b/>
          <w:bCs/>
          <w:highlight w:val="none"/>
          <w:lang w:val="en-US" w:eastAsia="zh-CN"/>
        </w:rPr>
        <w:t xml:space="preserve">    </w:t>
      </w:r>
      <w:r>
        <w:rPr>
          <w:rFonts w:hint="eastAsia" w:cs="宋体" w:asciiTheme="minorEastAsia" w:hAnsiTheme="minorEastAsia" w:eastAsiaTheme="minorEastAsia"/>
          <w:b/>
          <w:bCs/>
          <w:highlight w:val="none"/>
        </w:rPr>
        <w:t>⑥本章要求提供的相关证明材料应当结合采购项目具体情况和供应商的组织机构性质确定，不得一概而论</w:t>
      </w:r>
      <w:r>
        <w:rPr>
          <w:rFonts w:hint="eastAsia" w:cs="宋体" w:asciiTheme="minorEastAsia" w:hAnsiTheme="minorEastAsia" w:eastAsiaTheme="minorEastAsia"/>
          <w:b/>
          <w:bCs/>
          <w:highlight w:val="none"/>
          <w:lang w:eastAsia="zh-CN"/>
        </w:rPr>
        <w:t>。</w:t>
      </w:r>
      <w:bookmarkEnd w:id="266"/>
      <w:bookmarkStart w:id="267" w:name="_Toc2392"/>
      <w:r>
        <w:rPr>
          <w:rFonts w:hint="eastAsia" w:cs="宋体" w:asciiTheme="minorEastAsia" w:hAnsiTheme="minorEastAsia" w:eastAsiaTheme="minorEastAsia"/>
          <w:b/>
          <w:bCs/>
          <w:highlight w:val="none"/>
          <w:lang w:eastAsia="zh-CN"/>
        </w:rPr>
        <w:br w:type="page"/>
      </w:r>
      <w:r>
        <w:rPr>
          <w:rFonts w:hint="eastAsia" w:cs="宋体" w:asciiTheme="minorEastAsia" w:hAnsiTheme="minorEastAsia" w:eastAsiaTheme="minorEastAsia"/>
          <w:b/>
          <w:bCs/>
          <w:highlight w:val="none"/>
          <w:lang w:val="en-US" w:eastAsia="zh-CN"/>
        </w:rPr>
        <w:t xml:space="preserve">   </w:t>
      </w:r>
      <w:r>
        <w:rPr>
          <w:rFonts w:hint="eastAsia" w:cs="宋体" w:asciiTheme="minorEastAsia" w:hAnsiTheme="minorEastAsia" w:eastAsiaTheme="minorEastAsia"/>
          <w:b/>
          <w:bCs/>
          <w:sz w:val="32"/>
          <w:szCs w:val="32"/>
          <w:highlight w:val="none"/>
          <w:lang w:val="en-US" w:eastAsia="zh-CN"/>
        </w:rPr>
        <w:t>第五章、</w:t>
      </w:r>
      <w:r>
        <w:rPr>
          <w:rFonts w:hint="eastAsia" w:asciiTheme="minorEastAsia" w:hAnsiTheme="minorEastAsia" w:eastAsiaTheme="minorEastAsia" w:cstheme="minorEastAsia"/>
          <w:color w:val="000000"/>
          <w:sz w:val="32"/>
          <w:szCs w:val="44"/>
          <w:highlight w:val="none"/>
        </w:rPr>
        <w:t>采购项目技术、服务、合同内容条款及商务要求</w:t>
      </w:r>
      <w:bookmarkEnd w:id="267"/>
    </w:p>
    <w:p w14:paraId="1F840A63">
      <w:pPr>
        <w:spacing w:line="360" w:lineRule="auto"/>
        <w:jc w:val="left"/>
        <w:rPr>
          <w:rFonts w:hint="eastAsia" w:ascii="宋体" w:hAnsi="宋体" w:eastAsia="宋体" w:cs="宋体"/>
          <w:b/>
          <w:sz w:val="24"/>
          <w:szCs w:val="24"/>
          <w:lang w:val="en-US" w:eastAsia="zh-CN"/>
        </w:rPr>
      </w:pPr>
      <w:bookmarkStart w:id="268" w:name="_Toc28956"/>
      <w:r>
        <w:rPr>
          <w:rFonts w:hint="eastAsia" w:ascii="宋体" w:hAnsi="宋体" w:eastAsia="宋体" w:cs="宋体"/>
          <w:b/>
          <w:sz w:val="24"/>
          <w:szCs w:val="24"/>
          <w:lang w:val="en-US" w:eastAsia="zh-CN"/>
        </w:rPr>
        <w:t>★一、项目概述</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956"/>
        <w:gridCol w:w="1602"/>
        <w:gridCol w:w="1602"/>
        <w:gridCol w:w="1542"/>
      </w:tblGrid>
      <w:tr w14:paraId="749D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55CAF08">
            <w:pPr>
              <w:pStyle w:val="8"/>
              <w:spacing w:line="360" w:lineRule="auto"/>
              <w:ind w:left="0" w:leftChars="0" w:firstLine="0" w:firstLineChars="0"/>
              <w:rPr>
                <w:rFonts w:hint="default" w:ascii="宋体" w:hAnsi="宋体" w:eastAsia="宋体" w:cs="宋体"/>
                <w:sz w:val="24"/>
                <w:szCs w:val="24"/>
                <w:vertAlign w:val="baseline"/>
                <w:lang w:val="en-US" w:eastAsia="zh-CN"/>
              </w:rPr>
            </w:pPr>
            <w:r>
              <w:rPr>
                <w:rFonts w:hint="eastAsia" w:cs="宋体"/>
                <w:sz w:val="24"/>
                <w:szCs w:val="24"/>
                <w:vertAlign w:val="baseline"/>
                <w:lang w:val="en-US" w:eastAsia="zh-CN"/>
              </w:rPr>
              <w:t>序号</w:t>
            </w:r>
          </w:p>
        </w:tc>
        <w:tc>
          <w:tcPr>
            <w:tcW w:w="2956" w:type="dxa"/>
          </w:tcPr>
          <w:p w14:paraId="50CF23B2">
            <w:pPr>
              <w:pStyle w:val="8"/>
              <w:spacing w:line="360" w:lineRule="auto"/>
              <w:rPr>
                <w:rFonts w:hint="default" w:ascii="宋体" w:hAnsi="宋体" w:eastAsia="宋体" w:cs="宋体"/>
                <w:sz w:val="24"/>
                <w:szCs w:val="24"/>
                <w:vertAlign w:val="baseline"/>
                <w:lang w:val="en-US" w:eastAsia="zh-CN"/>
              </w:rPr>
            </w:pPr>
            <w:r>
              <w:rPr>
                <w:rFonts w:hint="eastAsia" w:cs="宋体"/>
                <w:sz w:val="24"/>
                <w:szCs w:val="24"/>
                <w:vertAlign w:val="baseline"/>
                <w:lang w:val="en-US" w:eastAsia="zh-CN"/>
              </w:rPr>
              <w:t>标的名称</w:t>
            </w:r>
          </w:p>
        </w:tc>
        <w:tc>
          <w:tcPr>
            <w:tcW w:w="1602" w:type="dxa"/>
          </w:tcPr>
          <w:p w14:paraId="062E5135">
            <w:pPr>
              <w:pStyle w:val="8"/>
              <w:spacing w:line="360" w:lineRule="auto"/>
              <w:rPr>
                <w:rFonts w:hint="default" w:ascii="宋体" w:hAnsi="宋体" w:eastAsia="宋体" w:cs="宋体"/>
                <w:sz w:val="24"/>
                <w:szCs w:val="24"/>
                <w:vertAlign w:val="baseline"/>
                <w:lang w:val="en-US" w:eastAsia="zh-CN"/>
              </w:rPr>
            </w:pPr>
            <w:r>
              <w:rPr>
                <w:rFonts w:hint="eastAsia" w:cs="宋体"/>
                <w:sz w:val="24"/>
                <w:szCs w:val="24"/>
                <w:vertAlign w:val="baseline"/>
                <w:lang w:val="en-US" w:eastAsia="zh-CN"/>
              </w:rPr>
              <w:t>服务期</w:t>
            </w:r>
          </w:p>
        </w:tc>
        <w:tc>
          <w:tcPr>
            <w:tcW w:w="1602" w:type="dxa"/>
          </w:tcPr>
          <w:p w14:paraId="1C23B765">
            <w:pPr>
              <w:pStyle w:val="8"/>
              <w:spacing w:line="360" w:lineRule="auto"/>
              <w:ind w:left="0" w:leftChars="0" w:firstLine="0" w:firstLineChars="0"/>
              <w:rPr>
                <w:rFonts w:hint="eastAsia" w:cs="宋体"/>
                <w:sz w:val="24"/>
                <w:szCs w:val="24"/>
                <w:vertAlign w:val="baseline"/>
                <w:lang w:val="en-US" w:eastAsia="zh-CN"/>
              </w:rPr>
            </w:pPr>
            <w:r>
              <w:rPr>
                <w:rFonts w:hint="eastAsia" w:cs="宋体"/>
                <w:sz w:val="24"/>
                <w:szCs w:val="24"/>
                <w:vertAlign w:val="baseline"/>
                <w:lang w:val="en-US" w:eastAsia="zh-CN"/>
              </w:rPr>
              <w:t>所属行业</w:t>
            </w:r>
          </w:p>
        </w:tc>
        <w:tc>
          <w:tcPr>
            <w:tcW w:w="1542" w:type="dxa"/>
          </w:tcPr>
          <w:p w14:paraId="197877B2">
            <w:pPr>
              <w:pStyle w:val="8"/>
              <w:spacing w:line="360" w:lineRule="auto"/>
              <w:rPr>
                <w:rFonts w:hint="default" w:cs="宋体"/>
                <w:sz w:val="24"/>
                <w:szCs w:val="24"/>
                <w:vertAlign w:val="baseline"/>
                <w:lang w:val="en-US" w:eastAsia="zh-CN"/>
              </w:rPr>
            </w:pPr>
            <w:r>
              <w:rPr>
                <w:rFonts w:hint="eastAsia" w:cs="宋体"/>
                <w:sz w:val="24"/>
                <w:szCs w:val="24"/>
                <w:vertAlign w:val="baseline"/>
                <w:lang w:val="en-US" w:eastAsia="zh-CN"/>
              </w:rPr>
              <w:t>备注</w:t>
            </w:r>
          </w:p>
        </w:tc>
      </w:tr>
      <w:tr w14:paraId="0E55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CCB687E">
            <w:pPr>
              <w:pStyle w:val="8"/>
              <w:spacing w:line="360" w:lineRule="auto"/>
              <w:rPr>
                <w:rFonts w:hint="default" w:ascii="宋体" w:hAnsi="宋体" w:eastAsia="宋体" w:cs="宋体"/>
                <w:sz w:val="24"/>
                <w:szCs w:val="24"/>
                <w:vertAlign w:val="baseline"/>
                <w:lang w:val="en-US" w:eastAsia="zh-CN"/>
              </w:rPr>
            </w:pPr>
            <w:r>
              <w:rPr>
                <w:rFonts w:hint="eastAsia" w:cs="宋体"/>
                <w:sz w:val="24"/>
                <w:szCs w:val="24"/>
                <w:vertAlign w:val="baseline"/>
                <w:lang w:val="en-US" w:eastAsia="zh-CN"/>
              </w:rPr>
              <w:t>1</w:t>
            </w:r>
          </w:p>
        </w:tc>
        <w:tc>
          <w:tcPr>
            <w:tcW w:w="2956" w:type="dxa"/>
          </w:tcPr>
          <w:p w14:paraId="53AB9681">
            <w:pPr>
              <w:pStyle w:val="8"/>
              <w:spacing w:line="360" w:lineRule="auto"/>
              <w:ind w:left="0" w:leftChars="0" w:firstLine="0" w:firstLineChars="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四川省凉山州越西县消防救援大队2026年度厨房餐饮服务项目</w:t>
            </w:r>
          </w:p>
        </w:tc>
        <w:tc>
          <w:tcPr>
            <w:tcW w:w="1602" w:type="dxa"/>
          </w:tcPr>
          <w:p w14:paraId="2490AF35">
            <w:pPr>
              <w:pStyle w:val="8"/>
              <w:spacing w:line="360" w:lineRule="auto"/>
              <w:ind w:left="0" w:leftChars="0" w:firstLine="0" w:firstLineChars="0"/>
              <w:rPr>
                <w:rFonts w:hint="default" w:ascii="宋体" w:hAnsi="宋体" w:eastAsia="宋体" w:cs="宋体"/>
                <w:sz w:val="24"/>
                <w:szCs w:val="24"/>
                <w:vertAlign w:val="baseline"/>
                <w:lang w:val="en-US" w:eastAsia="zh-CN"/>
              </w:rPr>
            </w:pPr>
            <w:r>
              <w:rPr>
                <w:rFonts w:hint="eastAsia" w:cs="宋体"/>
                <w:sz w:val="24"/>
                <w:szCs w:val="24"/>
                <w:vertAlign w:val="baseline"/>
                <w:lang w:val="en-US" w:eastAsia="zh-CN"/>
              </w:rPr>
              <w:t>合同签订后1年</w:t>
            </w:r>
          </w:p>
        </w:tc>
        <w:tc>
          <w:tcPr>
            <w:tcW w:w="1602" w:type="dxa"/>
          </w:tcPr>
          <w:p w14:paraId="2FA195D7">
            <w:pPr>
              <w:pStyle w:val="8"/>
              <w:spacing w:line="360" w:lineRule="auto"/>
              <w:ind w:left="0" w:leftChars="0" w:firstLine="0" w:firstLineChars="0"/>
              <w:rPr>
                <w:rFonts w:hint="eastAsia" w:cs="宋体"/>
                <w:sz w:val="24"/>
                <w:szCs w:val="24"/>
                <w:vertAlign w:val="baseline"/>
                <w:lang w:val="en-US" w:eastAsia="zh-CN"/>
              </w:rPr>
            </w:pPr>
            <w:r>
              <w:rPr>
                <w:rFonts w:hint="eastAsia" w:cs="宋体"/>
                <w:sz w:val="24"/>
                <w:szCs w:val="24"/>
                <w:vertAlign w:val="baseline"/>
                <w:lang w:val="en-US" w:eastAsia="zh-CN"/>
              </w:rPr>
              <w:t>租赁和商务服务业</w:t>
            </w:r>
          </w:p>
        </w:tc>
        <w:tc>
          <w:tcPr>
            <w:tcW w:w="1542" w:type="dxa"/>
          </w:tcPr>
          <w:p w14:paraId="207EB078">
            <w:pPr>
              <w:pStyle w:val="8"/>
              <w:spacing w:line="360" w:lineRule="auto"/>
              <w:rPr>
                <w:rFonts w:hint="eastAsia" w:ascii="宋体" w:hAnsi="宋体" w:eastAsia="宋体" w:cs="宋体"/>
                <w:sz w:val="24"/>
                <w:szCs w:val="24"/>
                <w:vertAlign w:val="baseline"/>
                <w:lang w:val="en-US" w:eastAsia="zh-CN"/>
              </w:rPr>
            </w:pPr>
          </w:p>
        </w:tc>
      </w:tr>
    </w:tbl>
    <w:p w14:paraId="63F2F9C0">
      <w:pPr>
        <w:pStyle w:val="8"/>
        <w:spacing w:line="360" w:lineRule="auto"/>
        <w:ind w:left="0" w:leftChars="0" w:firstLine="0" w:firstLineChars="0"/>
        <w:rPr>
          <w:rFonts w:hint="eastAsia" w:ascii="宋体" w:hAnsi="宋体" w:eastAsia="宋体" w:cs="宋体"/>
          <w:sz w:val="24"/>
          <w:szCs w:val="24"/>
          <w:lang w:val="en-US" w:eastAsia="zh-CN"/>
        </w:rPr>
      </w:pPr>
    </w:p>
    <w:p w14:paraId="2C67D637">
      <w:pPr>
        <w:spacing w:line="360" w:lineRule="auto"/>
        <w:jc w:val="left"/>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★二、项目内容</w:t>
      </w:r>
    </w:p>
    <w:p w14:paraId="4BCCCC07">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1、人员配置</w:t>
      </w:r>
    </w:p>
    <w:p w14:paraId="38F336D7">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派驻至少3名人员负责食堂服务工作，3人中至少2人具备(中级及以上中式烹调(烹饪)师证书)，所有工作人员须持有效健康证上岗，确保身体健康、无传染性疾病。全体人员须严格服从大队管理，不得擅自更换；确因特殊情况需更换人员的，必须提前上报大队，经批准后方可更换。</w:t>
      </w:r>
    </w:p>
    <w:p w14:paraId="4E071D84">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2、服务要求:</w:t>
      </w:r>
    </w:p>
    <w:p w14:paraId="4F02DE40">
      <w:pPr>
        <w:pStyle w:val="45"/>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2.1、食谱统筹编制:结合季节时令、执勤训练强度、人员饮食口味，科学合理编制每周营养菜谱，做到荤素搭配、粗细均衡、品类多样，定期:轮换菜品样式，避免餐食单一，提前确定餐食品类并公示执行。</w:t>
      </w:r>
    </w:p>
    <w:p w14:paraId="62FE4E28">
      <w:pPr>
        <w:pStyle w:val="45"/>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2.2早餐:实现品类多样化供应，常态化轮换搭配包子、馒头、花卷、面条、米线、粥品、面点、蛋类等品类，每日款式不重复，兼顾南北口味，保障早餐丰富充足。</w:t>
      </w:r>
    </w:p>
    <w:p w14:paraId="7B41F266">
      <w:pPr>
        <w:pStyle w:val="45"/>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2.3午餐:严格执行4荤3素标准配比，菜品荤素合理搭配，食材新鲜足量，菜式定期轮换更新。</w:t>
      </w:r>
    </w:p>
    <w:p w14:paraId="0720C18F">
      <w:pPr>
        <w:pStyle w:val="45"/>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2.4晚餐:同步按照4荤3素标准制作供应，整体口味偏向清淡易消化，适配夜间作息与休整饮食需求。</w:t>
      </w:r>
    </w:p>
    <w:p w14:paraId="45FD4303">
      <w:pPr>
        <w:pStyle w:val="8"/>
        <w:spacing w:line="360" w:lineRule="auto"/>
        <w:ind w:firstLine="0" w:firstLineChars="0"/>
        <w:outlineLvl w:val="1"/>
        <w:rPr>
          <w:rFonts w:ascii="宋体" w:hAnsi="宋体" w:cs="宋体"/>
          <w:b/>
          <w:color w:val="auto"/>
          <w:kern w:val="2"/>
          <w:sz w:val="24"/>
          <w:szCs w:val="24"/>
          <w:highlight w:val="none"/>
        </w:rPr>
      </w:pPr>
      <w:r>
        <w:rPr>
          <w:rFonts w:hint="eastAsia" w:ascii="宋体" w:hAnsi="宋体" w:eastAsia="宋体" w:cs="宋体"/>
          <w:b/>
          <w:sz w:val="24"/>
          <w:szCs w:val="24"/>
          <w:lang w:val="en-US" w:eastAsia="zh-CN"/>
        </w:rPr>
        <w:t>★</w:t>
      </w:r>
      <w:r>
        <w:rPr>
          <w:rFonts w:hint="eastAsia" w:cs="宋体"/>
          <w:b/>
          <w:color w:val="auto"/>
          <w:kern w:val="2"/>
          <w:sz w:val="24"/>
          <w:szCs w:val="24"/>
          <w:highlight w:val="none"/>
          <w:lang w:val="en-US" w:eastAsia="zh-CN"/>
        </w:rPr>
        <w:t>三</w:t>
      </w:r>
      <w:r>
        <w:rPr>
          <w:rFonts w:hint="eastAsia" w:ascii="宋体" w:hAnsi="宋体" w:cs="宋体"/>
          <w:b/>
          <w:color w:val="auto"/>
          <w:kern w:val="2"/>
          <w:sz w:val="24"/>
          <w:szCs w:val="24"/>
          <w:highlight w:val="none"/>
        </w:rPr>
        <w:t>、食堂服务需求</w:t>
      </w:r>
    </w:p>
    <w:p w14:paraId="39587C4A">
      <w:pPr>
        <w:spacing w:line="360" w:lineRule="auto"/>
        <w:outlineLvl w:val="1"/>
        <w:rPr>
          <w:rFonts w:ascii="宋体" w:hAnsi="宋体" w:cs="宋体"/>
          <w:bCs/>
          <w:color w:val="auto"/>
          <w:sz w:val="24"/>
          <w:szCs w:val="24"/>
          <w:highlight w:val="none"/>
        </w:rPr>
      </w:pPr>
      <w:bookmarkStart w:id="269" w:name="_Toc491614701"/>
      <w:bookmarkStart w:id="270" w:name="_Toc426399938"/>
      <w:bookmarkStart w:id="271" w:name="_Toc21243"/>
      <w:bookmarkStart w:id="272" w:name="_Toc7691"/>
      <w:r>
        <w:rPr>
          <w:rFonts w:hint="eastAsia" w:ascii="宋体" w:hAnsi="宋体" w:cs="宋体"/>
          <w:bCs/>
          <w:color w:val="auto"/>
          <w:sz w:val="24"/>
          <w:szCs w:val="24"/>
          <w:highlight w:val="none"/>
        </w:rPr>
        <w:t>（一）食堂管理服务目标</w:t>
      </w:r>
    </w:p>
    <w:p w14:paraId="2C82C7FE">
      <w:pPr>
        <w:spacing w:line="360" w:lineRule="auto"/>
        <w:outlineLvl w:val="1"/>
        <w:rPr>
          <w:rFonts w:ascii="宋体" w:hAnsi="宋体" w:cs="宋体"/>
          <w:bCs/>
          <w:color w:val="auto"/>
          <w:sz w:val="24"/>
          <w:szCs w:val="24"/>
          <w:highlight w:val="none"/>
        </w:rPr>
      </w:pPr>
      <w:r>
        <w:rPr>
          <w:rFonts w:hint="eastAsia" w:ascii="宋体" w:hAnsi="宋体" w:cs="宋体"/>
          <w:bCs/>
          <w:color w:val="auto"/>
          <w:sz w:val="24"/>
          <w:szCs w:val="24"/>
          <w:highlight w:val="none"/>
        </w:rPr>
        <w:t>1、提供规范、优质服务，确保供应，准时供餐，营养结构、菜肴搭配合理，制作安全卫生，达到如下服务管理目标：管理服务合同承诺兑现率100%，服务对象满意率应不低于75%。</w:t>
      </w:r>
    </w:p>
    <w:p w14:paraId="3BDD227B">
      <w:pPr>
        <w:spacing w:line="360" w:lineRule="auto"/>
        <w:outlineLvl w:val="1"/>
        <w:rPr>
          <w:rFonts w:ascii="宋体" w:hAnsi="宋体" w:cs="宋体"/>
          <w:bCs/>
          <w:color w:val="auto"/>
          <w:sz w:val="24"/>
          <w:szCs w:val="24"/>
          <w:highlight w:val="none"/>
        </w:rPr>
      </w:pPr>
      <w:r>
        <w:rPr>
          <w:rFonts w:hint="eastAsia" w:ascii="宋体" w:hAnsi="宋体" w:cs="宋体"/>
          <w:bCs/>
          <w:color w:val="auto"/>
          <w:sz w:val="24"/>
          <w:szCs w:val="24"/>
          <w:highlight w:val="none"/>
        </w:rPr>
        <w:t>2、坚决贯彻落实《食品安全法》及《食品安全法实施条例》等相关国家法律法规，确保服务达到《餐饮业和集体用餐配送单位卫生规范》、《食堂食品安全标准》的标准。</w:t>
      </w:r>
    </w:p>
    <w:p w14:paraId="70FAE408">
      <w:pPr>
        <w:spacing w:line="360" w:lineRule="auto"/>
        <w:outlineLvl w:val="1"/>
        <w:rPr>
          <w:rFonts w:ascii="宋体" w:hAnsi="宋体" w:cs="宋体"/>
          <w:bCs/>
          <w:color w:val="auto"/>
          <w:sz w:val="24"/>
          <w:szCs w:val="24"/>
          <w:highlight w:val="none"/>
        </w:rPr>
      </w:pPr>
      <w:r>
        <w:rPr>
          <w:rFonts w:hint="eastAsia" w:ascii="宋体" w:hAnsi="宋体" w:cs="宋体"/>
          <w:bCs/>
          <w:color w:val="auto"/>
          <w:sz w:val="24"/>
          <w:szCs w:val="24"/>
          <w:highlight w:val="none"/>
        </w:rPr>
        <w:t>3、加强安全操作，无爆炸、火灾、食品中毒和厨房设备严重损坏等各等级事故发生。</w:t>
      </w:r>
    </w:p>
    <w:p w14:paraId="4953B0E8">
      <w:pPr>
        <w:spacing w:line="360" w:lineRule="auto"/>
        <w:outlineLvl w:val="1"/>
        <w:rPr>
          <w:rFonts w:ascii="宋体" w:hAnsi="宋体" w:cs="宋体"/>
          <w:bCs/>
          <w:color w:val="auto"/>
          <w:sz w:val="24"/>
          <w:szCs w:val="24"/>
          <w:highlight w:val="none"/>
        </w:rPr>
      </w:pPr>
      <w:r>
        <w:rPr>
          <w:rFonts w:hint="eastAsia" w:ascii="宋体" w:hAnsi="宋体" w:cs="宋体"/>
          <w:bCs/>
          <w:color w:val="auto"/>
          <w:sz w:val="24"/>
          <w:szCs w:val="24"/>
          <w:highlight w:val="none"/>
        </w:rPr>
        <w:t>4、发生投诉，虚心听取意见或建议，经核实后，及时整改并取得投诉者的谅解。</w:t>
      </w:r>
    </w:p>
    <w:p w14:paraId="18A54240">
      <w:pPr>
        <w:spacing w:line="360" w:lineRule="auto"/>
        <w:outlineLvl w:val="1"/>
        <w:rPr>
          <w:rFonts w:ascii="宋体" w:hAnsi="宋体" w:cs="宋体"/>
          <w:bCs/>
          <w:color w:val="auto"/>
          <w:sz w:val="24"/>
          <w:szCs w:val="24"/>
          <w:highlight w:val="none"/>
        </w:rPr>
      </w:pPr>
      <w:r>
        <w:rPr>
          <w:rFonts w:hint="eastAsia" w:ascii="宋体" w:hAnsi="宋体" w:cs="宋体"/>
          <w:bCs/>
          <w:color w:val="auto"/>
          <w:sz w:val="24"/>
          <w:szCs w:val="24"/>
          <w:highlight w:val="none"/>
        </w:rPr>
        <w:t>（二）供餐服务需求</w:t>
      </w:r>
    </w:p>
    <w:p w14:paraId="243F4C34">
      <w:pPr>
        <w:spacing w:line="360" w:lineRule="auto"/>
        <w:outlineLvl w:val="1"/>
        <w:rPr>
          <w:rFonts w:ascii="宋体" w:hAnsi="宋体" w:cs="宋体"/>
          <w:bCs/>
          <w:color w:val="auto"/>
          <w:sz w:val="24"/>
          <w:szCs w:val="24"/>
          <w:highlight w:val="none"/>
        </w:rPr>
      </w:pPr>
      <w:r>
        <w:rPr>
          <w:rFonts w:hint="eastAsia" w:ascii="宋体" w:hAnsi="宋体" w:cs="宋体"/>
          <w:bCs/>
          <w:color w:val="auto"/>
          <w:sz w:val="24"/>
          <w:szCs w:val="24"/>
          <w:highlight w:val="none"/>
        </w:rPr>
        <w:t>1、供应商负责</w:t>
      </w:r>
      <w:r>
        <w:rPr>
          <w:rFonts w:hint="eastAsia" w:ascii="宋体" w:hAnsi="宋体" w:cs="宋体"/>
          <w:bCs/>
          <w:color w:val="auto"/>
          <w:sz w:val="24"/>
          <w:szCs w:val="24"/>
          <w:highlight w:val="none"/>
          <w:lang w:val="en-US" w:eastAsia="zh-CN"/>
        </w:rPr>
        <w:t>采购人职工</w:t>
      </w:r>
      <w:r>
        <w:rPr>
          <w:rFonts w:hint="eastAsia" w:ascii="宋体" w:hAnsi="宋体" w:cs="宋体"/>
          <w:bCs/>
          <w:color w:val="auto"/>
          <w:sz w:val="24"/>
          <w:szCs w:val="24"/>
          <w:highlight w:val="none"/>
        </w:rPr>
        <w:t>的普通餐饮服务，在确保上述就餐正常供应后，可根据职工及病员需要提供个性化需求服务。</w:t>
      </w:r>
    </w:p>
    <w:p w14:paraId="3B030FEB">
      <w:pPr>
        <w:spacing w:line="360" w:lineRule="auto"/>
        <w:outlineLvl w:val="1"/>
        <w:rPr>
          <w:rFonts w:ascii="宋体" w:hAnsi="宋体" w:cs="宋体"/>
          <w:bCs/>
          <w:color w:val="auto"/>
          <w:sz w:val="24"/>
          <w:szCs w:val="24"/>
          <w:highlight w:val="none"/>
        </w:rPr>
      </w:pPr>
      <w:r>
        <w:rPr>
          <w:rFonts w:hint="eastAsia" w:ascii="宋体" w:hAnsi="宋体" w:cs="宋体"/>
          <w:bCs/>
          <w:color w:val="auto"/>
          <w:sz w:val="24"/>
          <w:szCs w:val="24"/>
          <w:highlight w:val="none"/>
        </w:rPr>
        <w:t>2、供餐时间：根据</w:t>
      </w:r>
      <w:r>
        <w:rPr>
          <w:rFonts w:hint="eastAsia" w:ascii="宋体" w:hAnsi="宋体" w:cs="宋体"/>
          <w:bCs/>
          <w:color w:val="auto"/>
          <w:sz w:val="24"/>
          <w:szCs w:val="24"/>
          <w:highlight w:val="none"/>
          <w:lang w:val="en-US" w:eastAsia="zh-CN"/>
        </w:rPr>
        <w:t>采购人</w:t>
      </w:r>
      <w:r>
        <w:rPr>
          <w:rFonts w:hint="eastAsia" w:ascii="宋体" w:hAnsi="宋体" w:cs="宋体"/>
          <w:bCs/>
          <w:color w:val="auto"/>
          <w:sz w:val="24"/>
          <w:szCs w:val="24"/>
          <w:highlight w:val="none"/>
        </w:rPr>
        <w:t>工作时间，实行三餐制集中供应，全年365天无休，必须采取配餐配送制，解决职工不能离岗和患者离床需求。</w:t>
      </w:r>
    </w:p>
    <w:p w14:paraId="18757D87">
      <w:pPr>
        <w:spacing w:line="360" w:lineRule="auto"/>
        <w:outlineLvl w:val="1"/>
        <w:rPr>
          <w:rFonts w:ascii="宋体" w:hAnsi="宋体" w:cs="宋体"/>
          <w:bCs/>
          <w:color w:val="auto"/>
          <w:sz w:val="24"/>
          <w:szCs w:val="24"/>
          <w:highlight w:val="none"/>
        </w:rPr>
      </w:pPr>
      <w:r>
        <w:rPr>
          <w:rFonts w:hint="eastAsia" w:ascii="宋体" w:hAnsi="宋体" w:cs="宋体"/>
          <w:bCs/>
          <w:color w:val="auto"/>
          <w:sz w:val="24"/>
          <w:szCs w:val="24"/>
          <w:highlight w:val="none"/>
        </w:rPr>
        <w:t xml:space="preserve">3、日常用餐要求：工作日供应用餐，工作日正常用餐时间之外和双休日、节假日，供应商根据采购人要求安排适量值班工作人员提供加班、值班工作人员用餐服务。 </w:t>
      </w:r>
    </w:p>
    <w:bookmarkEnd w:id="269"/>
    <w:bookmarkEnd w:id="270"/>
    <w:bookmarkEnd w:id="271"/>
    <w:bookmarkEnd w:id="272"/>
    <w:p w14:paraId="076863C2">
      <w:pPr>
        <w:pStyle w:val="8"/>
        <w:spacing w:line="360" w:lineRule="auto"/>
        <w:ind w:firstLine="0" w:firstLineChars="0"/>
        <w:outlineLvl w:val="1"/>
        <w:rPr>
          <w:rFonts w:ascii="宋体" w:hAnsi="宋体" w:cs="宋体"/>
          <w:b/>
          <w:bCs/>
          <w:color w:val="auto"/>
          <w:sz w:val="24"/>
          <w:szCs w:val="24"/>
          <w:highlight w:val="none"/>
        </w:rPr>
      </w:pPr>
      <w:r>
        <w:rPr>
          <w:rFonts w:hint="eastAsia" w:ascii="宋体" w:hAnsi="宋体" w:eastAsia="宋体" w:cs="宋体"/>
          <w:b/>
          <w:sz w:val="24"/>
          <w:szCs w:val="24"/>
          <w:lang w:val="en-US" w:eastAsia="zh-CN"/>
        </w:rPr>
        <w:t>★</w:t>
      </w:r>
      <w:r>
        <w:rPr>
          <w:rFonts w:hint="eastAsia" w:cs="宋体"/>
          <w:b/>
          <w:bCs/>
          <w:color w:val="auto"/>
          <w:sz w:val="24"/>
          <w:szCs w:val="24"/>
          <w:highlight w:val="none"/>
          <w:lang w:val="en-US" w:eastAsia="zh-CN"/>
        </w:rPr>
        <w:t>四</w:t>
      </w:r>
      <w:r>
        <w:rPr>
          <w:rFonts w:hint="eastAsia" w:ascii="宋体" w:hAnsi="宋体" w:cs="宋体"/>
          <w:b/>
          <w:bCs/>
          <w:color w:val="auto"/>
          <w:sz w:val="24"/>
          <w:szCs w:val="24"/>
          <w:highlight w:val="none"/>
        </w:rPr>
        <w:t>、食堂管理模式及服务基本标准</w:t>
      </w:r>
    </w:p>
    <w:p w14:paraId="12B09F4F">
      <w:pPr>
        <w:spacing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（一）管理模式：</w:t>
      </w:r>
    </w:p>
    <w:p w14:paraId="0390C45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1、供应商承担包括但不限于人员工资、保险、加班以及国家规定的其他福利等；</w:t>
      </w:r>
    </w:p>
    <w:p w14:paraId="2556D241">
      <w:pPr>
        <w:pStyle w:val="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2、采购人提供食堂所需场地和经营必备的条件（如：水、电、气）及投入生产所需的其他设施设备。供应商需要负责人员的配置和管理、菜品的生产加工、食品安全和消防安全。</w:t>
      </w:r>
    </w:p>
    <w:p w14:paraId="39CE723D">
      <w:pPr>
        <w:pStyle w:val="18"/>
        <w:ind w:left="0" w:leftChars="0" w:firstLine="0" w:firstLine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3、餐饮管理模示：</w:t>
      </w:r>
    </w:p>
    <w:p w14:paraId="5B14665B">
      <w:pPr>
        <w:pStyle w:val="18"/>
        <w:ind w:left="0" w:leftChars="0" w:firstLine="0" w:firstLine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3.1、天天处理：做到适物、适所、适位、适量；</w:t>
      </w:r>
    </w:p>
    <w:p w14:paraId="64BD7571">
      <w:pPr>
        <w:pStyle w:val="18"/>
        <w:ind w:left="0" w:leftChars="0" w:firstLine="0" w:firstLine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3.2、天天整合：做到定名、定位、定量；</w:t>
      </w:r>
    </w:p>
    <w:p w14:paraId="4CC05E00">
      <w:pPr>
        <w:pStyle w:val="18"/>
        <w:ind w:left="0" w:leftChars="0" w:firstLine="0" w:firstLine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3.3、天天清扫：做到还原物品本来面貌，看得到的与看不到的地方都清理；</w:t>
      </w:r>
    </w:p>
    <w:p w14:paraId="233D3819">
      <w:pPr>
        <w:pStyle w:val="18"/>
        <w:ind w:left="0" w:leftChars="0" w:firstLine="0" w:firstLine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3.4、天天规范：将前3T实施的成果制度化、规范化。建立经常性的激励制度；</w:t>
      </w:r>
    </w:p>
    <w:p w14:paraId="6CEC04EA">
      <w:pPr>
        <w:pStyle w:val="18"/>
        <w:ind w:left="0" w:leftChars="0" w:firstLine="0" w:firstLineChars="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3.5、天天检查：做到交叉管理、责任心培养、管理权下放、员工自信心提升；</w:t>
      </w:r>
    </w:p>
    <w:p w14:paraId="4A396EB7">
      <w:pPr>
        <w:pStyle w:val="18"/>
        <w:ind w:left="0" w:leftChars="0" w:firstLine="0" w:firstLineChars="0"/>
        <w:rPr>
          <w:rFonts w:hint="eastAsia" w:eastAsia="宋体"/>
          <w:color w:val="auto"/>
          <w:sz w:val="24"/>
          <w:szCs w:val="24"/>
          <w:highlight w:val="none"/>
          <w:lang w:val="en-US" w:eastAsia="zh-CN"/>
        </w:rPr>
      </w:pPr>
      <w:r>
        <w:rPr>
          <w:rFonts w:hint="eastAsia" w:ascii="宋体" w:hAnsi="宋体" w:cs="宋体"/>
          <w:color w:val="auto"/>
          <w:sz w:val="24"/>
          <w:szCs w:val="24"/>
          <w:highlight w:val="none"/>
          <w:lang w:val="en-US" w:eastAsia="zh-CN"/>
        </w:rPr>
        <w:t>3.6、天天改进：自我突破与追求卓越。</w:t>
      </w:r>
    </w:p>
    <w:p w14:paraId="7A6F5104">
      <w:pPr>
        <w:spacing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（二）服务质量</w:t>
      </w:r>
    </w:p>
    <w:p w14:paraId="58745F1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1、服务人员着装统一规范，接待使用礼貌用语，站立微笑服务，以良好的形象接待就餐者。</w:t>
      </w:r>
    </w:p>
    <w:p w14:paraId="714C654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2、遵守就餐供应时间，在规定时间内不得提前收摊，必要时需适时延长供餐时间。</w:t>
      </w:r>
    </w:p>
    <w:p w14:paraId="3EB501C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3、每天备有半成品菜肴作应急使用，保证供应不断档。</w:t>
      </w:r>
    </w:p>
    <w:p w14:paraId="090E986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4、在员工就餐完毕离席后，服务人员应立即做好餐桌、座椅的整理、清洁，确保餐环境整洁。</w:t>
      </w:r>
    </w:p>
    <w:p w14:paraId="275CA9A8">
      <w:pPr>
        <w:spacing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（三）菜肴点心质量</w:t>
      </w:r>
    </w:p>
    <w:p w14:paraId="3FE524D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1、厨房在加工原料过程中，按岗定位，分工负责，规范操作，把好质量关。</w:t>
      </w:r>
    </w:p>
    <w:p w14:paraId="2B01422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2、切配好的原料由专人负责，分类存放，确保菜肴的色泽和新鲜度。</w:t>
      </w:r>
    </w:p>
    <w:p w14:paraId="5397AE0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3、烹调按等级、技能分配相应灶位，承担不同种类、不同规格、不同方法、不同要求完成烹调任务。</w:t>
      </w:r>
    </w:p>
    <w:p w14:paraId="46CF9F6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4、严格控制菜肴一次成熟总量，做到大锅小炒，分批现炒，保持菜肴的色香味。</w:t>
      </w:r>
    </w:p>
    <w:p w14:paraId="015A046E">
      <w:pPr>
        <w:spacing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（四）卫生管理</w:t>
      </w:r>
    </w:p>
    <w:p w14:paraId="048A6200">
      <w:pPr>
        <w:spacing w:line="360" w:lineRule="auto"/>
        <w:rPr>
          <w:rFonts w:ascii="宋体" w:hAnsi="宋体" w:cs="宋体"/>
          <w:color w:val="auto"/>
          <w:sz w:val="24"/>
          <w:szCs w:val="24"/>
          <w:highlight w:val="none"/>
        </w:rPr>
      </w:pPr>
      <w:r>
        <w:rPr>
          <w:rFonts w:hint="eastAsia" w:ascii="宋体" w:hAnsi="宋体" w:cs="宋体"/>
          <w:b/>
          <w:color w:val="auto"/>
          <w:sz w:val="24"/>
          <w:szCs w:val="24"/>
          <w:highlight w:val="none"/>
        </w:rPr>
        <w:t>1、个人卫生</w:t>
      </w:r>
      <w:r>
        <w:rPr>
          <w:rFonts w:hint="eastAsia" w:ascii="宋体" w:hAnsi="宋体" w:cs="宋体"/>
          <w:color w:val="auto"/>
          <w:sz w:val="24"/>
          <w:szCs w:val="24"/>
          <w:highlight w:val="none"/>
        </w:rPr>
        <w:t>：工作人员上岗必须穿戴整洁统一的工作衣帽，直接接触食品的人员必须做到“三白”（口罩白、服装白、帽子白）；食品操作人员不得留长指甲，涂指甲油，不得留长发、留胡子，不得带戒指、手镯，在直接用手接触食品前，必须洗手消毒；工作人员不得在厨房、切配间等食品加工和出售场所抽烟、吃零食，不得有对着食品咳嗽、打喷嚏等有碍食品卫生的行为。</w:t>
      </w:r>
    </w:p>
    <w:p w14:paraId="47B56BA3">
      <w:pPr>
        <w:spacing w:line="360" w:lineRule="auto"/>
        <w:rPr>
          <w:rFonts w:ascii="宋体" w:hAnsi="宋体" w:cs="宋体"/>
          <w:color w:val="auto"/>
          <w:sz w:val="24"/>
          <w:szCs w:val="24"/>
          <w:highlight w:val="none"/>
        </w:rPr>
      </w:pPr>
      <w:r>
        <w:rPr>
          <w:rFonts w:hint="eastAsia" w:ascii="宋体" w:hAnsi="宋体" w:cs="宋体"/>
          <w:b/>
          <w:color w:val="auto"/>
          <w:sz w:val="24"/>
          <w:szCs w:val="24"/>
          <w:highlight w:val="none"/>
        </w:rPr>
        <w:t>2、环境卫生</w:t>
      </w:r>
      <w:r>
        <w:rPr>
          <w:rFonts w:hint="eastAsia" w:ascii="宋体" w:hAnsi="宋体" w:cs="宋体"/>
          <w:color w:val="auto"/>
          <w:sz w:val="24"/>
          <w:szCs w:val="24"/>
          <w:highlight w:val="none"/>
        </w:rPr>
        <w:t>：厨房备有固定专用的残菜容器，残菜必须一天一清，不得久放；食品操作场所和供应场所有防尘、防蝇措施，有灭鼠、蝇、蟑螂的设备；餐厅、厨房保持整洁，地面、墙壁无污垢，天花板无蛛网，门窗明亮，空调风口无积灰，餐桌整洁，餐厅、厨房区域内的消防设施设备定期清洁，所有工作场所和餐厅无杂物；过道及堆放泔水的场所每天由专人负责清扫，保持环境整洁。</w:t>
      </w:r>
    </w:p>
    <w:p w14:paraId="2982BC9D">
      <w:pPr>
        <w:spacing w:line="360" w:lineRule="auto"/>
        <w:rPr>
          <w:rFonts w:ascii="宋体" w:hAnsi="宋体" w:cs="宋体"/>
          <w:color w:val="auto"/>
          <w:sz w:val="24"/>
          <w:szCs w:val="24"/>
          <w:highlight w:val="none"/>
        </w:rPr>
      </w:pPr>
      <w:r>
        <w:rPr>
          <w:rFonts w:hint="eastAsia" w:ascii="宋体" w:hAnsi="宋体" w:cs="宋体"/>
          <w:b/>
          <w:color w:val="auto"/>
          <w:sz w:val="24"/>
          <w:szCs w:val="24"/>
          <w:highlight w:val="none"/>
        </w:rPr>
        <w:t>3、食品卫生</w:t>
      </w:r>
      <w:r>
        <w:rPr>
          <w:rFonts w:hint="eastAsia" w:ascii="宋体" w:hAnsi="宋体" w:cs="宋体"/>
          <w:color w:val="auto"/>
          <w:sz w:val="24"/>
          <w:szCs w:val="24"/>
          <w:highlight w:val="none"/>
        </w:rPr>
        <w:t>：食品操作生熟分开、盛器分开、人员分开、工具分开、存放场所分开；所有食品应分类、分架存放，做到隔墙隔地、防潮、防四害、防异物；餐具消毒符合卫生标准，未经消毒的餐具不得投入使用，已消毒的餐具存放专用保洁柜，柜内定期清洗，保持整洁，工具、用具、盛器保持无油腻、无污垢、无异味、无水渍；洗涤水池，专池专用。分设餐具、蔬菜、水产品、肉类水池；每天提供的所有食物、菜肴均需留样，留样食品应按品种分别盛放于清洗消毒后的密闭专用容器内，在冷藏条件下存放48小时以上，每个品种留样量不少于100g，并落实专人负责。</w:t>
      </w:r>
    </w:p>
    <w:p w14:paraId="4E84E4BC">
      <w:pPr>
        <w:spacing w:line="360" w:lineRule="auto"/>
        <w:rPr>
          <w:rFonts w:ascii="宋体" w:hAnsi="宋体" w:cs="宋体"/>
          <w:color w:val="auto"/>
          <w:sz w:val="24"/>
          <w:szCs w:val="24"/>
          <w:highlight w:val="none"/>
        </w:rPr>
      </w:pPr>
      <w:r>
        <w:rPr>
          <w:rFonts w:hint="eastAsia" w:ascii="宋体" w:hAnsi="宋体" w:cs="宋体"/>
          <w:b/>
          <w:color w:val="auto"/>
          <w:sz w:val="24"/>
          <w:szCs w:val="24"/>
          <w:highlight w:val="none"/>
        </w:rPr>
        <w:t>4、加工卫生</w:t>
      </w:r>
      <w:r>
        <w:rPr>
          <w:rFonts w:hint="eastAsia" w:ascii="宋体" w:hAnsi="宋体" w:cs="宋体"/>
          <w:color w:val="auto"/>
          <w:sz w:val="24"/>
          <w:szCs w:val="24"/>
          <w:highlight w:val="none"/>
        </w:rPr>
        <w:t>：原材料盛放冰箱必须做到生制品、半成品、熟制品专柜专放，定期清洁冰箱，存放原材料必须做到先进先出；严格按照卫生要求加工烹制菜肴，绿叶菜必须做到一拣二洗三水浸（半小时以上）四漂洗的操作过程，防止残存农药依附在绿叶菜上；每项加工工序操作前，必须检查原料、调味品、汤料是否变质、是否完好；每餐供应结束后，立即对灶面、锅、勺、铲、操作台、排烟罩、地面、水池等进行清理冲洗，做到一天一清。</w:t>
      </w:r>
    </w:p>
    <w:p w14:paraId="4D94E07D">
      <w:pPr>
        <w:spacing w:line="360" w:lineRule="auto"/>
        <w:rPr>
          <w:rFonts w:ascii="宋体" w:hAnsi="宋体" w:cs="宋体"/>
          <w:b/>
          <w:color w:val="auto"/>
          <w:sz w:val="24"/>
          <w:szCs w:val="24"/>
          <w:highlight w:val="none"/>
        </w:rPr>
      </w:pPr>
      <w:r>
        <w:rPr>
          <w:rFonts w:hint="eastAsia" w:ascii="宋体" w:hAnsi="宋体" w:cs="宋体"/>
          <w:b/>
          <w:color w:val="auto"/>
          <w:sz w:val="24"/>
          <w:szCs w:val="24"/>
          <w:highlight w:val="none"/>
        </w:rPr>
        <w:t>（五）设备设施维护保养和节约使用能耗</w:t>
      </w:r>
    </w:p>
    <w:p w14:paraId="55D7754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1、分类建立厨房餐厅设备设施台账制度，专人负责保管和保养，严格安规操作，不得损坏、丢失，存放整齐。</w:t>
      </w:r>
    </w:p>
    <w:p w14:paraId="2E06CACA">
      <w:pPr>
        <w:spacing w:line="360" w:lineRule="auto"/>
        <w:rPr>
          <w:rFonts w:ascii="宋体" w:hAnsi="宋体" w:cs="宋体"/>
          <w:b/>
          <w:color w:val="auto"/>
          <w:sz w:val="24"/>
          <w:szCs w:val="24"/>
          <w:highlight w:val="none"/>
        </w:rPr>
      </w:pPr>
      <w:r>
        <w:rPr>
          <w:rFonts w:hint="eastAsia" w:ascii="宋体" w:hAnsi="宋体" w:cs="宋体"/>
          <w:color w:val="auto"/>
          <w:sz w:val="24"/>
          <w:szCs w:val="24"/>
          <w:highlight w:val="none"/>
        </w:rPr>
        <w:t>2、指派专人对厨房专用设备定期维护保养，如有损坏，维修费用由</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rPr>
        <w:t>承担。</w:t>
      </w:r>
    </w:p>
    <w:p w14:paraId="084955B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3、合同期满后，食堂设施设备应处于正常使用状态。</w:t>
      </w:r>
    </w:p>
    <w:p w14:paraId="6DF0F36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4、由专人负责管理水、电、气的节能工作，并建立相关的制度。</w:t>
      </w:r>
    </w:p>
    <w:p w14:paraId="624F8CC9">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5、建立值班巡查制度，负责对水电气的使用进行检查，杜绝人为浪费。</w:t>
      </w:r>
    </w:p>
    <w:p w14:paraId="2FF02C24">
      <w:pPr>
        <w:pStyle w:val="2"/>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6、按照规范每季度对食堂烟道进行清洗维护，并建立台账备查，所产生的费用由供应商承担。</w:t>
      </w:r>
    </w:p>
    <w:p w14:paraId="73FFCF04">
      <w:pPr>
        <w:spacing w:line="360" w:lineRule="auto"/>
        <w:rPr>
          <w:rFonts w:ascii="宋体" w:hAnsi="宋体" w:cs="宋体"/>
          <w:color w:val="auto"/>
          <w:sz w:val="24"/>
          <w:szCs w:val="24"/>
          <w:highlight w:val="none"/>
        </w:rPr>
      </w:pPr>
      <w:r>
        <w:rPr>
          <w:rFonts w:hint="eastAsia" w:ascii="宋体" w:hAnsi="宋体" w:cs="宋体"/>
          <w:b/>
          <w:color w:val="auto"/>
          <w:sz w:val="24"/>
          <w:szCs w:val="24"/>
          <w:highlight w:val="none"/>
        </w:rPr>
        <w:t>（六）食堂食品安全标准详见下表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695"/>
        <w:gridCol w:w="6404"/>
      </w:tblGrid>
      <w:tr w14:paraId="30C5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noWrap w:val="0"/>
            <w:vAlign w:val="center"/>
          </w:tcPr>
          <w:p w14:paraId="5561078B">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695" w:type="dxa"/>
            <w:noWrap w:val="0"/>
            <w:vAlign w:val="center"/>
          </w:tcPr>
          <w:p w14:paraId="7C5420FF">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检查项目</w:t>
            </w:r>
          </w:p>
        </w:tc>
        <w:tc>
          <w:tcPr>
            <w:tcW w:w="6404" w:type="dxa"/>
            <w:noWrap w:val="0"/>
            <w:vAlign w:val="center"/>
          </w:tcPr>
          <w:p w14:paraId="1B4E7CE0">
            <w:pPr>
              <w:spacing w:line="360" w:lineRule="auto"/>
              <w:jc w:val="center"/>
              <w:rPr>
                <w:rFonts w:ascii="宋体" w:hAnsi="宋体" w:cs="宋体"/>
                <w:b/>
                <w:color w:val="auto"/>
                <w:sz w:val="24"/>
                <w:szCs w:val="24"/>
                <w:highlight w:val="none"/>
              </w:rPr>
            </w:pPr>
            <w:r>
              <w:rPr>
                <w:rFonts w:hint="eastAsia" w:ascii="宋体" w:hAnsi="宋体" w:cs="宋体"/>
                <w:b/>
                <w:color w:val="auto"/>
                <w:sz w:val="24"/>
                <w:szCs w:val="24"/>
                <w:highlight w:val="none"/>
              </w:rPr>
              <w:t>主要内容</w:t>
            </w:r>
          </w:p>
        </w:tc>
      </w:tr>
      <w:tr w14:paraId="37F5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restart"/>
            <w:noWrap w:val="0"/>
            <w:vAlign w:val="center"/>
          </w:tcPr>
          <w:p w14:paraId="4FF7D21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1695" w:type="dxa"/>
            <w:vMerge w:val="restart"/>
            <w:noWrap w:val="0"/>
            <w:vAlign w:val="center"/>
          </w:tcPr>
          <w:p w14:paraId="52BD291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卫生管理</w:t>
            </w:r>
          </w:p>
        </w:tc>
        <w:tc>
          <w:tcPr>
            <w:tcW w:w="6404" w:type="dxa"/>
            <w:noWrap w:val="0"/>
            <w:vAlign w:val="center"/>
          </w:tcPr>
          <w:p w14:paraId="1CA6A80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建立健全卫生管理制度</w:t>
            </w:r>
          </w:p>
        </w:tc>
      </w:tr>
      <w:tr w14:paraId="7D86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73108A46">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2F0FEC9E">
            <w:pPr>
              <w:spacing w:line="360" w:lineRule="auto"/>
              <w:jc w:val="center"/>
              <w:rPr>
                <w:rFonts w:ascii="宋体" w:hAnsi="宋体" w:cs="宋体"/>
                <w:color w:val="auto"/>
                <w:sz w:val="24"/>
                <w:szCs w:val="24"/>
                <w:highlight w:val="none"/>
              </w:rPr>
            </w:pPr>
          </w:p>
        </w:tc>
        <w:tc>
          <w:tcPr>
            <w:tcW w:w="6404" w:type="dxa"/>
            <w:noWrap w:val="0"/>
            <w:vAlign w:val="center"/>
          </w:tcPr>
          <w:p w14:paraId="32B2537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食品卫生许可证和餐饮服务许可证悬挂醒目处</w:t>
            </w:r>
          </w:p>
        </w:tc>
      </w:tr>
      <w:tr w14:paraId="2BD3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restart"/>
            <w:noWrap w:val="0"/>
            <w:vAlign w:val="center"/>
          </w:tcPr>
          <w:p w14:paraId="52960ED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1695" w:type="dxa"/>
            <w:vMerge w:val="restart"/>
            <w:noWrap w:val="0"/>
            <w:vAlign w:val="center"/>
          </w:tcPr>
          <w:p w14:paraId="7BFD974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食品生产经营过程</w:t>
            </w:r>
          </w:p>
        </w:tc>
        <w:tc>
          <w:tcPr>
            <w:tcW w:w="6404" w:type="dxa"/>
            <w:noWrap w:val="0"/>
            <w:vAlign w:val="center"/>
          </w:tcPr>
          <w:p w14:paraId="3BCEF98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食品生产经营场所内外环境整洁</w:t>
            </w:r>
          </w:p>
        </w:tc>
      </w:tr>
      <w:tr w14:paraId="284B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42931412">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31EB2BDB">
            <w:pPr>
              <w:spacing w:line="360" w:lineRule="auto"/>
              <w:jc w:val="center"/>
              <w:rPr>
                <w:rFonts w:ascii="宋体" w:hAnsi="宋体" w:cs="宋体"/>
                <w:color w:val="auto"/>
                <w:sz w:val="24"/>
                <w:szCs w:val="24"/>
                <w:highlight w:val="none"/>
              </w:rPr>
            </w:pPr>
          </w:p>
        </w:tc>
        <w:tc>
          <w:tcPr>
            <w:tcW w:w="6404" w:type="dxa"/>
            <w:noWrap w:val="0"/>
            <w:vAlign w:val="center"/>
          </w:tcPr>
          <w:p w14:paraId="0476711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加工用设施、设备工用具清洁</w:t>
            </w:r>
          </w:p>
        </w:tc>
      </w:tr>
      <w:tr w14:paraId="5A09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6B7EBB1E">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12DE6517">
            <w:pPr>
              <w:spacing w:line="360" w:lineRule="auto"/>
              <w:jc w:val="center"/>
              <w:rPr>
                <w:rFonts w:ascii="宋体" w:hAnsi="宋体" w:cs="宋体"/>
                <w:color w:val="auto"/>
                <w:sz w:val="24"/>
                <w:szCs w:val="24"/>
                <w:highlight w:val="none"/>
              </w:rPr>
            </w:pPr>
          </w:p>
        </w:tc>
        <w:tc>
          <w:tcPr>
            <w:tcW w:w="6404" w:type="dxa"/>
            <w:noWrap w:val="0"/>
            <w:vAlign w:val="center"/>
          </w:tcPr>
          <w:p w14:paraId="24E8B75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食物烧熟煮透，中心温度大于70℃</w:t>
            </w:r>
          </w:p>
        </w:tc>
      </w:tr>
      <w:tr w14:paraId="13E1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19C20C1F">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6E50D2E3">
            <w:pPr>
              <w:spacing w:line="360" w:lineRule="auto"/>
              <w:jc w:val="center"/>
              <w:rPr>
                <w:rFonts w:ascii="宋体" w:hAnsi="宋体" w:cs="宋体"/>
                <w:color w:val="auto"/>
                <w:sz w:val="24"/>
                <w:szCs w:val="24"/>
                <w:highlight w:val="none"/>
              </w:rPr>
            </w:pPr>
          </w:p>
        </w:tc>
        <w:tc>
          <w:tcPr>
            <w:tcW w:w="6404" w:type="dxa"/>
            <w:noWrap w:val="0"/>
            <w:vAlign w:val="center"/>
          </w:tcPr>
          <w:p w14:paraId="12CC8F7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食物在烹调后至食用前，必须保持食物温度在52℃以上不超过2小时。</w:t>
            </w:r>
          </w:p>
          <w:p w14:paraId="7827BA0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在10-60℃条件下存放不超过2小时</w:t>
            </w:r>
          </w:p>
        </w:tc>
      </w:tr>
      <w:tr w14:paraId="6B9B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1E616018">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184B464F">
            <w:pPr>
              <w:spacing w:line="360" w:lineRule="auto"/>
              <w:jc w:val="center"/>
              <w:rPr>
                <w:rFonts w:ascii="宋体" w:hAnsi="宋体" w:cs="宋体"/>
                <w:color w:val="auto"/>
                <w:sz w:val="24"/>
                <w:szCs w:val="24"/>
                <w:highlight w:val="none"/>
              </w:rPr>
            </w:pPr>
          </w:p>
        </w:tc>
        <w:tc>
          <w:tcPr>
            <w:tcW w:w="6404" w:type="dxa"/>
            <w:noWrap w:val="0"/>
            <w:vAlign w:val="center"/>
          </w:tcPr>
          <w:p w14:paraId="7C28B3D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隔餐隔夜的熟制品食用前充分加热</w:t>
            </w:r>
          </w:p>
        </w:tc>
      </w:tr>
      <w:tr w14:paraId="0C92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4D2CD7C6">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46379149">
            <w:pPr>
              <w:spacing w:line="360" w:lineRule="auto"/>
              <w:jc w:val="center"/>
              <w:rPr>
                <w:rFonts w:ascii="宋体" w:hAnsi="宋体" w:cs="宋体"/>
                <w:color w:val="auto"/>
                <w:sz w:val="24"/>
                <w:szCs w:val="24"/>
                <w:highlight w:val="none"/>
              </w:rPr>
            </w:pPr>
          </w:p>
        </w:tc>
        <w:tc>
          <w:tcPr>
            <w:tcW w:w="6404" w:type="dxa"/>
            <w:noWrap w:val="0"/>
            <w:vAlign w:val="center"/>
          </w:tcPr>
          <w:p w14:paraId="3B703C6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用于原料、半成品、成品的盛器、工用具能明显区分或存放场所分开或不混用</w:t>
            </w:r>
          </w:p>
        </w:tc>
      </w:tr>
      <w:tr w14:paraId="1243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59EB912A">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40D3E010">
            <w:pPr>
              <w:spacing w:line="360" w:lineRule="auto"/>
              <w:jc w:val="center"/>
              <w:rPr>
                <w:rFonts w:ascii="宋体" w:hAnsi="宋体" w:cs="宋体"/>
                <w:color w:val="auto"/>
                <w:sz w:val="24"/>
                <w:szCs w:val="24"/>
                <w:highlight w:val="none"/>
              </w:rPr>
            </w:pPr>
          </w:p>
        </w:tc>
        <w:tc>
          <w:tcPr>
            <w:tcW w:w="6404" w:type="dxa"/>
            <w:noWrap w:val="0"/>
            <w:vAlign w:val="center"/>
          </w:tcPr>
          <w:p w14:paraId="141660D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食品原料、半成品、成品存放不存在交叉污染</w:t>
            </w:r>
          </w:p>
        </w:tc>
      </w:tr>
      <w:tr w14:paraId="6F13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0A1C16B5">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1778A9AA">
            <w:pPr>
              <w:spacing w:line="360" w:lineRule="auto"/>
              <w:jc w:val="center"/>
              <w:rPr>
                <w:rFonts w:ascii="宋体" w:hAnsi="宋体" w:cs="宋体"/>
                <w:color w:val="auto"/>
                <w:sz w:val="24"/>
                <w:szCs w:val="24"/>
                <w:highlight w:val="none"/>
              </w:rPr>
            </w:pPr>
          </w:p>
        </w:tc>
        <w:tc>
          <w:tcPr>
            <w:tcW w:w="6404" w:type="dxa"/>
            <w:noWrap w:val="0"/>
            <w:vAlign w:val="center"/>
          </w:tcPr>
          <w:p w14:paraId="21C7063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食品或盛有食品的容器无着地放置</w:t>
            </w:r>
          </w:p>
        </w:tc>
      </w:tr>
      <w:tr w14:paraId="748A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59" w:type="dxa"/>
            <w:vMerge w:val="continue"/>
            <w:noWrap w:val="0"/>
            <w:vAlign w:val="center"/>
          </w:tcPr>
          <w:p w14:paraId="49A3FF71">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6E38D525">
            <w:pPr>
              <w:spacing w:line="360" w:lineRule="auto"/>
              <w:jc w:val="center"/>
              <w:rPr>
                <w:rFonts w:ascii="宋体" w:hAnsi="宋体" w:cs="宋体"/>
                <w:color w:val="auto"/>
                <w:sz w:val="24"/>
                <w:szCs w:val="24"/>
                <w:highlight w:val="none"/>
              </w:rPr>
            </w:pPr>
          </w:p>
        </w:tc>
        <w:tc>
          <w:tcPr>
            <w:tcW w:w="6404" w:type="dxa"/>
            <w:noWrap w:val="0"/>
            <w:vAlign w:val="center"/>
          </w:tcPr>
          <w:p w14:paraId="3B77F21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加工熟食卤味、裱花蛋糕、冷食在专间内进行</w:t>
            </w:r>
          </w:p>
        </w:tc>
      </w:tr>
      <w:tr w14:paraId="4AD0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09FBD8FD">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3DBDAD2E">
            <w:pPr>
              <w:spacing w:line="360" w:lineRule="auto"/>
              <w:jc w:val="center"/>
              <w:rPr>
                <w:rFonts w:ascii="宋体" w:hAnsi="宋体" w:cs="宋体"/>
                <w:color w:val="auto"/>
                <w:sz w:val="24"/>
                <w:szCs w:val="24"/>
                <w:highlight w:val="none"/>
              </w:rPr>
            </w:pPr>
          </w:p>
        </w:tc>
        <w:tc>
          <w:tcPr>
            <w:tcW w:w="6404" w:type="dxa"/>
            <w:noWrap w:val="0"/>
            <w:vAlign w:val="center"/>
          </w:tcPr>
          <w:p w14:paraId="1F3DCA2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加工熟食卤味、裱花蛋糕、冷食专人操作</w:t>
            </w:r>
          </w:p>
        </w:tc>
      </w:tr>
      <w:tr w14:paraId="616D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16A6A02D">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07370788">
            <w:pPr>
              <w:spacing w:line="360" w:lineRule="auto"/>
              <w:jc w:val="center"/>
              <w:rPr>
                <w:rFonts w:ascii="宋体" w:hAnsi="宋体" w:cs="宋体"/>
                <w:color w:val="auto"/>
                <w:sz w:val="24"/>
                <w:szCs w:val="24"/>
                <w:highlight w:val="none"/>
              </w:rPr>
            </w:pPr>
          </w:p>
        </w:tc>
        <w:tc>
          <w:tcPr>
            <w:tcW w:w="6404" w:type="dxa"/>
            <w:noWrap w:val="0"/>
            <w:vAlign w:val="center"/>
          </w:tcPr>
          <w:p w14:paraId="79022B4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专间内（包括二次更衣室）操作时配置消毒水</w:t>
            </w:r>
          </w:p>
        </w:tc>
      </w:tr>
      <w:tr w14:paraId="294C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6F3293F5">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47151F60">
            <w:pPr>
              <w:spacing w:line="360" w:lineRule="auto"/>
              <w:jc w:val="center"/>
              <w:rPr>
                <w:rFonts w:ascii="宋体" w:hAnsi="宋体" w:cs="宋体"/>
                <w:color w:val="auto"/>
                <w:sz w:val="24"/>
                <w:szCs w:val="24"/>
                <w:highlight w:val="none"/>
              </w:rPr>
            </w:pPr>
          </w:p>
        </w:tc>
        <w:tc>
          <w:tcPr>
            <w:tcW w:w="6404" w:type="dxa"/>
            <w:noWrap w:val="0"/>
            <w:vAlign w:val="center"/>
          </w:tcPr>
          <w:p w14:paraId="30A51BD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专间内工用具、容器专用，使用前经有效消毒</w:t>
            </w:r>
          </w:p>
        </w:tc>
      </w:tr>
      <w:tr w14:paraId="3D6C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2DF52A3E">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1DACE0F4">
            <w:pPr>
              <w:spacing w:line="360" w:lineRule="auto"/>
              <w:jc w:val="center"/>
              <w:rPr>
                <w:rFonts w:ascii="宋体" w:hAnsi="宋体" w:cs="宋体"/>
                <w:color w:val="auto"/>
                <w:sz w:val="24"/>
                <w:szCs w:val="24"/>
                <w:highlight w:val="none"/>
              </w:rPr>
            </w:pPr>
          </w:p>
        </w:tc>
        <w:tc>
          <w:tcPr>
            <w:tcW w:w="6404" w:type="dxa"/>
            <w:noWrap w:val="0"/>
            <w:vAlign w:val="center"/>
          </w:tcPr>
          <w:p w14:paraId="6D87C23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蔬菜、原料未经清洗消毒不带入专间</w:t>
            </w:r>
          </w:p>
        </w:tc>
      </w:tr>
      <w:tr w14:paraId="15F3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1A4D1C00">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3C5E8526">
            <w:pPr>
              <w:spacing w:line="360" w:lineRule="auto"/>
              <w:jc w:val="center"/>
              <w:rPr>
                <w:rFonts w:ascii="宋体" w:hAnsi="宋体" w:cs="宋体"/>
                <w:color w:val="auto"/>
                <w:sz w:val="24"/>
                <w:szCs w:val="24"/>
                <w:highlight w:val="none"/>
              </w:rPr>
            </w:pPr>
          </w:p>
        </w:tc>
        <w:tc>
          <w:tcPr>
            <w:tcW w:w="6404" w:type="dxa"/>
            <w:noWrap w:val="0"/>
            <w:vAlign w:val="center"/>
          </w:tcPr>
          <w:p w14:paraId="7A4A6AA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专间每天定时进行空气消毒或紫外灯等消毒设施损坏</w:t>
            </w:r>
          </w:p>
        </w:tc>
      </w:tr>
      <w:tr w14:paraId="38C4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59A013A9">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446BE83D">
            <w:pPr>
              <w:spacing w:line="360" w:lineRule="auto"/>
              <w:jc w:val="center"/>
              <w:rPr>
                <w:rFonts w:ascii="宋体" w:hAnsi="宋体" w:cs="宋体"/>
                <w:color w:val="auto"/>
                <w:sz w:val="24"/>
                <w:szCs w:val="24"/>
                <w:highlight w:val="none"/>
              </w:rPr>
            </w:pPr>
          </w:p>
        </w:tc>
        <w:tc>
          <w:tcPr>
            <w:tcW w:w="6404" w:type="dxa"/>
            <w:noWrap w:val="0"/>
            <w:vAlign w:val="center"/>
          </w:tcPr>
          <w:p w14:paraId="690EA40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加工时专间温度不高于25℃</w:t>
            </w:r>
          </w:p>
        </w:tc>
      </w:tr>
      <w:tr w14:paraId="2951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restart"/>
            <w:noWrap w:val="0"/>
            <w:vAlign w:val="center"/>
          </w:tcPr>
          <w:p w14:paraId="133D35C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695" w:type="dxa"/>
            <w:vMerge w:val="restart"/>
            <w:noWrap w:val="0"/>
            <w:vAlign w:val="center"/>
          </w:tcPr>
          <w:p w14:paraId="13E960D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餐饮具、直接入口食品容器</w:t>
            </w:r>
          </w:p>
        </w:tc>
        <w:tc>
          <w:tcPr>
            <w:tcW w:w="6404" w:type="dxa"/>
            <w:noWrap w:val="0"/>
            <w:vAlign w:val="center"/>
          </w:tcPr>
          <w:p w14:paraId="463ADF8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餐饮具、容器使用前经清洗消毒并符合规定</w:t>
            </w:r>
          </w:p>
        </w:tc>
      </w:tr>
      <w:tr w14:paraId="5D23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42EED9F9">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22B517F6">
            <w:pPr>
              <w:spacing w:line="360" w:lineRule="auto"/>
              <w:jc w:val="center"/>
              <w:rPr>
                <w:rFonts w:ascii="宋体" w:hAnsi="宋体" w:cs="宋体"/>
                <w:color w:val="auto"/>
                <w:sz w:val="24"/>
                <w:szCs w:val="24"/>
                <w:highlight w:val="none"/>
              </w:rPr>
            </w:pPr>
          </w:p>
        </w:tc>
        <w:tc>
          <w:tcPr>
            <w:tcW w:w="6404" w:type="dxa"/>
            <w:noWrap w:val="0"/>
            <w:vAlign w:val="center"/>
          </w:tcPr>
          <w:p w14:paraId="7EB7820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清洗消毒水池不与其他用途水池混用</w:t>
            </w:r>
          </w:p>
        </w:tc>
      </w:tr>
      <w:tr w14:paraId="7F0C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4A547AE8">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697E90FB">
            <w:pPr>
              <w:spacing w:line="360" w:lineRule="auto"/>
              <w:jc w:val="center"/>
              <w:rPr>
                <w:rFonts w:ascii="宋体" w:hAnsi="宋体" w:cs="宋体"/>
                <w:color w:val="auto"/>
                <w:sz w:val="24"/>
                <w:szCs w:val="24"/>
                <w:highlight w:val="none"/>
              </w:rPr>
            </w:pPr>
          </w:p>
        </w:tc>
        <w:tc>
          <w:tcPr>
            <w:tcW w:w="6404" w:type="dxa"/>
            <w:noWrap w:val="0"/>
            <w:vAlign w:val="center"/>
          </w:tcPr>
          <w:p w14:paraId="2A43E08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消毒后餐具贮存在专用清洁保洁柜内</w:t>
            </w:r>
          </w:p>
        </w:tc>
      </w:tr>
      <w:tr w14:paraId="1BCA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restart"/>
            <w:noWrap w:val="0"/>
            <w:vAlign w:val="center"/>
          </w:tcPr>
          <w:p w14:paraId="4AD24C3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1695" w:type="dxa"/>
            <w:vMerge w:val="restart"/>
            <w:noWrap w:val="0"/>
            <w:vAlign w:val="center"/>
          </w:tcPr>
          <w:p w14:paraId="3F688B4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个人卫生</w:t>
            </w:r>
          </w:p>
        </w:tc>
        <w:tc>
          <w:tcPr>
            <w:tcW w:w="6404" w:type="dxa"/>
            <w:noWrap w:val="0"/>
            <w:vAlign w:val="center"/>
          </w:tcPr>
          <w:p w14:paraId="4BF46ED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食品从业人员操作时穿戴工作衣帽</w:t>
            </w:r>
          </w:p>
        </w:tc>
      </w:tr>
      <w:tr w14:paraId="3069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31A76852">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6CC46128">
            <w:pPr>
              <w:spacing w:line="360" w:lineRule="auto"/>
              <w:jc w:val="center"/>
              <w:rPr>
                <w:rFonts w:ascii="宋体" w:hAnsi="宋体" w:cs="宋体"/>
                <w:color w:val="auto"/>
                <w:sz w:val="24"/>
                <w:szCs w:val="24"/>
                <w:highlight w:val="none"/>
              </w:rPr>
            </w:pPr>
          </w:p>
        </w:tc>
        <w:tc>
          <w:tcPr>
            <w:tcW w:w="6404" w:type="dxa"/>
            <w:noWrap w:val="0"/>
            <w:vAlign w:val="center"/>
          </w:tcPr>
          <w:p w14:paraId="1B8B4CA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食品从业人员操作时不抽烟</w:t>
            </w:r>
          </w:p>
        </w:tc>
      </w:tr>
      <w:tr w14:paraId="3E8C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41EA35BC">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60FA0ABA">
            <w:pPr>
              <w:spacing w:line="360" w:lineRule="auto"/>
              <w:jc w:val="center"/>
              <w:rPr>
                <w:rFonts w:ascii="宋体" w:hAnsi="宋体" w:cs="宋体"/>
                <w:color w:val="auto"/>
                <w:sz w:val="24"/>
                <w:szCs w:val="24"/>
                <w:highlight w:val="none"/>
              </w:rPr>
            </w:pPr>
          </w:p>
        </w:tc>
        <w:tc>
          <w:tcPr>
            <w:tcW w:w="6404" w:type="dxa"/>
            <w:noWrap w:val="0"/>
            <w:vAlign w:val="center"/>
          </w:tcPr>
          <w:p w14:paraId="28442B3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食品从业人员操作前洗手，接触直接入口食品之前洗手、消毒</w:t>
            </w:r>
          </w:p>
        </w:tc>
      </w:tr>
      <w:tr w14:paraId="4CDD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2F9BC15E">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7D5A2E96">
            <w:pPr>
              <w:spacing w:line="360" w:lineRule="auto"/>
              <w:jc w:val="center"/>
              <w:rPr>
                <w:rFonts w:ascii="宋体" w:hAnsi="宋体" w:cs="宋体"/>
                <w:color w:val="auto"/>
                <w:sz w:val="24"/>
                <w:szCs w:val="24"/>
                <w:highlight w:val="none"/>
              </w:rPr>
            </w:pPr>
          </w:p>
        </w:tc>
        <w:tc>
          <w:tcPr>
            <w:tcW w:w="6404" w:type="dxa"/>
            <w:noWrap w:val="0"/>
            <w:vAlign w:val="center"/>
          </w:tcPr>
          <w:p w14:paraId="2A3E388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不留长指甲或涂指甲油、戴戒指</w:t>
            </w:r>
          </w:p>
        </w:tc>
      </w:tr>
      <w:tr w14:paraId="06B3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480B8EF0">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000B2D3A">
            <w:pPr>
              <w:spacing w:line="360" w:lineRule="auto"/>
              <w:jc w:val="center"/>
              <w:rPr>
                <w:rFonts w:ascii="宋体" w:hAnsi="宋体" w:cs="宋体"/>
                <w:color w:val="auto"/>
                <w:sz w:val="24"/>
                <w:szCs w:val="24"/>
                <w:highlight w:val="none"/>
              </w:rPr>
            </w:pPr>
          </w:p>
        </w:tc>
        <w:tc>
          <w:tcPr>
            <w:tcW w:w="6404" w:type="dxa"/>
            <w:noWrap w:val="0"/>
            <w:vAlign w:val="center"/>
          </w:tcPr>
          <w:p w14:paraId="0A0E666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手部破损立即采取有效防污染措施</w:t>
            </w:r>
          </w:p>
        </w:tc>
      </w:tr>
      <w:tr w14:paraId="70B6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5B589B41">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7587AB2D">
            <w:pPr>
              <w:spacing w:line="360" w:lineRule="auto"/>
              <w:jc w:val="center"/>
              <w:rPr>
                <w:rFonts w:ascii="宋体" w:hAnsi="宋体" w:cs="宋体"/>
                <w:color w:val="auto"/>
                <w:sz w:val="24"/>
                <w:szCs w:val="24"/>
                <w:highlight w:val="none"/>
              </w:rPr>
            </w:pPr>
          </w:p>
        </w:tc>
        <w:tc>
          <w:tcPr>
            <w:tcW w:w="6404" w:type="dxa"/>
            <w:noWrap w:val="0"/>
            <w:vAlign w:val="center"/>
          </w:tcPr>
          <w:p w14:paraId="41FEEA1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专间操作人员佩戴口罩规范</w:t>
            </w:r>
          </w:p>
        </w:tc>
      </w:tr>
      <w:tr w14:paraId="41E2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restart"/>
            <w:noWrap w:val="0"/>
            <w:vAlign w:val="center"/>
          </w:tcPr>
          <w:p w14:paraId="2E8AC2A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1695" w:type="dxa"/>
            <w:vMerge w:val="restart"/>
            <w:noWrap w:val="0"/>
            <w:vAlign w:val="center"/>
          </w:tcPr>
          <w:p w14:paraId="4E95DE6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健康管理</w:t>
            </w:r>
          </w:p>
        </w:tc>
        <w:tc>
          <w:tcPr>
            <w:tcW w:w="6404" w:type="dxa"/>
            <w:noWrap w:val="0"/>
            <w:vAlign w:val="center"/>
          </w:tcPr>
          <w:p w14:paraId="7B9D044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食品从业人员取得有效健康证</w:t>
            </w:r>
            <w:r>
              <w:rPr>
                <w:rFonts w:hint="eastAsia" w:cs="宋体"/>
                <w:color w:val="auto"/>
                <w:sz w:val="24"/>
                <w:szCs w:val="24"/>
                <w:highlight w:val="none"/>
                <w:lang w:val="en-US" w:eastAsia="zh-CN"/>
              </w:rPr>
              <w:t>后才能</w:t>
            </w:r>
            <w:r>
              <w:rPr>
                <w:rFonts w:hint="eastAsia" w:ascii="宋体" w:hAnsi="宋体" w:cs="宋体"/>
                <w:color w:val="auto"/>
                <w:sz w:val="24"/>
                <w:szCs w:val="24"/>
                <w:highlight w:val="none"/>
              </w:rPr>
              <w:t>上岗操作</w:t>
            </w:r>
          </w:p>
        </w:tc>
      </w:tr>
      <w:tr w14:paraId="7303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39BA5D41">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42F956A5">
            <w:pPr>
              <w:spacing w:line="360" w:lineRule="auto"/>
              <w:jc w:val="center"/>
              <w:rPr>
                <w:rFonts w:ascii="宋体" w:hAnsi="宋体" w:cs="宋体"/>
                <w:color w:val="auto"/>
                <w:sz w:val="24"/>
                <w:szCs w:val="24"/>
                <w:highlight w:val="none"/>
              </w:rPr>
            </w:pPr>
          </w:p>
        </w:tc>
        <w:tc>
          <w:tcPr>
            <w:tcW w:w="6404" w:type="dxa"/>
            <w:noWrap w:val="0"/>
            <w:vAlign w:val="center"/>
          </w:tcPr>
          <w:p w14:paraId="166DD44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无患有6种法定传染病之一及其他有碍食品卫生的疾病从事接触直接入口食品工作</w:t>
            </w:r>
          </w:p>
        </w:tc>
      </w:tr>
      <w:tr w14:paraId="4470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restart"/>
            <w:noWrap w:val="0"/>
            <w:vAlign w:val="center"/>
          </w:tcPr>
          <w:p w14:paraId="715D6FC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1695" w:type="dxa"/>
            <w:vMerge w:val="restart"/>
            <w:noWrap w:val="0"/>
            <w:vAlign w:val="center"/>
          </w:tcPr>
          <w:p w14:paraId="6C937DC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食品储存</w:t>
            </w:r>
          </w:p>
        </w:tc>
        <w:tc>
          <w:tcPr>
            <w:tcW w:w="6404" w:type="dxa"/>
            <w:noWrap w:val="0"/>
            <w:vAlign w:val="center"/>
          </w:tcPr>
          <w:p w14:paraId="170E09F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库房存放食品按要求离地隔墙</w:t>
            </w:r>
          </w:p>
        </w:tc>
      </w:tr>
      <w:tr w14:paraId="6111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56D52B77">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3F8B6067">
            <w:pPr>
              <w:spacing w:line="360" w:lineRule="auto"/>
              <w:jc w:val="center"/>
              <w:rPr>
                <w:rFonts w:ascii="宋体" w:hAnsi="宋体" w:cs="宋体"/>
                <w:color w:val="auto"/>
                <w:sz w:val="24"/>
                <w:szCs w:val="24"/>
                <w:highlight w:val="none"/>
              </w:rPr>
            </w:pPr>
          </w:p>
        </w:tc>
        <w:tc>
          <w:tcPr>
            <w:tcW w:w="6404" w:type="dxa"/>
            <w:noWrap w:val="0"/>
            <w:vAlign w:val="center"/>
          </w:tcPr>
          <w:p w14:paraId="3A16A13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冷冻、冷藏、保温、加热设施能正常运转，使储存温度符合要求</w:t>
            </w:r>
          </w:p>
        </w:tc>
      </w:tr>
      <w:tr w14:paraId="14B8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68C1CD03">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019ED38C">
            <w:pPr>
              <w:spacing w:line="360" w:lineRule="auto"/>
              <w:jc w:val="center"/>
              <w:rPr>
                <w:rFonts w:ascii="宋体" w:hAnsi="宋体" w:cs="宋体"/>
                <w:color w:val="auto"/>
                <w:sz w:val="24"/>
                <w:szCs w:val="24"/>
                <w:highlight w:val="none"/>
              </w:rPr>
            </w:pPr>
          </w:p>
        </w:tc>
        <w:tc>
          <w:tcPr>
            <w:tcW w:w="6404" w:type="dxa"/>
            <w:noWrap w:val="0"/>
            <w:vAlign w:val="center"/>
          </w:tcPr>
          <w:p w14:paraId="4F1B582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食品储存时不存在生熟混放</w:t>
            </w:r>
          </w:p>
        </w:tc>
      </w:tr>
      <w:tr w14:paraId="6BA1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noWrap w:val="0"/>
            <w:vAlign w:val="center"/>
          </w:tcPr>
          <w:p w14:paraId="162092D7">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5B5B2280">
            <w:pPr>
              <w:spacing w:line="360" w:lineRule="auto"/>
              <w:jc w:val="center"/>
              <w:rPr>
                <w:rFonts w:ascii="宋体" w:hAnsi="宋体" w:cs="宋体"/>
                <w:color w:val="auto"/>
                <w:sz w:val="24"/>
                <w:szCs w:val="24"/>
                <w:highlight w:val="none"/>
              </w:rPr>
            </w:pPr>
          </w:p>
        </w:tc>
        <w:tc>
          <w:tcPr>
            <w:tcW w:w="6404" w:type="dxa"/>
            <w:noWrap w:val="0"/>
            <w:vAlign w:val="center"/>
          </w:tcPr>
          <w:p w14:paraId="054C3AF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食品或原料不与有毒有害物品存放在同一场所</w:t>
            </w:r>
          </w:p>
        </w:tc>
      </w:tr>
      <w:tr w14:paraId="694B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restart"/>
            <w:noWrap w:val="0"/>
            <w:vAlign w:val="center"/>
          </w:tcPr>
          <w:p w14:paraId="60A74CE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c>
          <w:tcPr>
            <w:tcW w:w="1695" w:type="dxa"/>
            <w:vMerge w:val="restart"/>
            <w:noWrap w:val="0"/>
            <w:vAlign w:val="center"/>
          </w:tcPr>
          <w:p w14:paraId="7264183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擅自扩大生产经营范围（方式）</w:t>
            </w:r>
          </w:p>
        </w:tc>
        <w:tc>
          <w:tcPr>
            <w:tcW w:w="6404" w:type="dxa"/>
            <w:noWrap w:val="0"/>
            <w:vAlign w:val="center"/>
          </w:tcPr>
          <w:p w14:paraId="5231485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未擅自更改核定的面积、设施、布局及用途</w:t>
            </w:r>
          </w:p>
        </w:tc>
      </w:tr>
      <w:tr w14:paraId="1E42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59" w:type="dxa"/>
            <w:vMerge w:val="continue"/>
            <w:noWrap w:val="0"/>
            <w:vAlign w:val="center"/>
          </w:tcPr>
          <w:p w14:paraId="58B6239C">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2088190D">
            <w:pPr>
              <w:spacing w:line="360" w:lineRule="auto"/>
              <w:jc w:val="center"/>
              <w:rPr>
                <w:rFonts w:ascii="宋体" w:hAnsi="宋体" w:cs="宋体"/>
                <w:color w:val="auto"/>
                <w:sz w:val="24"/>
                <w:szCs w:val="24"/>
                <w:highlight w:val="none"/>
              </w:rPr>
            </w:pPr>
          </w:p>
        </w:tc>
        <w:tc>
          <w:tcPr>
            <w:tcW w:w="6404" w:type="dxa"/>
            <w:noWrap w:val="0"/>
            <w:vAlign w:val="center"/>
          </w:tcPr>
          <w:p w14:paraId="3F82681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未擅自扩大生产经营方式或范围</w:t>
            </w:r>
          </w:p>
        </w:tc>
      </w:tr>
      <w:tr w14:paraId="5CEB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restart"/>
            <w:tcBorders>
              <w:left w:val="single" w:color="auto" w:sz="4" w:space="0"/>
            </w:tcBorders>
            <w:noWrap w:val="0"/>
            <w:vAlign w:val="center"/>
          </w:tcPr>
          <w:p w14:paraId="4F82B67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8</w:t>
            </w:r>
          </w:p>
        </w:tc>
        <w:tc>
          <w:tcPr>
            <w:tcW w:w="1695" w:type="dxa"/>
            <w:vMerge w:val="restart"/>
            <w:noWrap w:val="0"/>
            <w:vAlign w:val="center"/>
          </w:tcPr>
          <w:p w14:paraId="6B2D805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违禁食品</w:t>
            </w:r>
          </w:p>
        </w:tc>
        <w:tc>
          <w:tcPr>
            <w:tcW w:w="6404" w:type="dxa"/>
            <w:noWrap w:val="0"/>
            <w:vAlign w:val="center"/>
          </w:tcPr>
          <w:p w14:paraId="53D1AA2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无超过保质期食品</w:t>
            </w:r>
          </w:p>
        </w:tc>
      </w:tr>
      <w:tr w14:paraId="3AD1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tcBorders>
              <w:left w:val="single" w:color="auto" w:sz="4" w:space="0"/>
            </w:tcBorders>
            <w:noWrap w:val="0"/>
            <w:vAlign w:val="center"/>
          </w:tcPr>
          <w:p w14:paraId="7200537F">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6EB340A5">
            <w:pPr>
              <w:spacing w:line="360" w:lineRule="auto"/>
              <w:jc w:val="center"/>
              <w:rPr>
                <w:rFonts w:ascii="宋体" w:hAnsi="宋体" w:cs="宋体"/>
                <w:color w:val="auto"/>
                <w:sz w:val="24"/>
                <w:szCs w:val="24"/>
                <w:highlight w:val="none"/>
              </w:rPr>
            </w:pPr>
          </w:p>
        </w:tc>
        <w:tc>
          <w:tcPr>
            <w:tcW w:w="6404" w:type="dxa"/>
            <w:noWrap w:val="0"/>
            <w:vAlign w:val="center"/>
          </w:tcPr>
          <w:p w14:paraId="178E00B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无违禁生食水产品</w:t>
            </w:r>
          </w:p>
        </w:tc>
      </w:tr>
      <w:tr w14:paraId="1C02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tcBorders>
              <w:left w:val="single" w:color="auto" w:sz="4" w:space="0"/>
            </w:tcBorders>
            <w:noWrap w:val="0"/>
            <w:vAlign w:val="center"/>
          </w:tcPr>
          <w:p w14:paraId="60BBC252">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621EF130">
            <w:pPr>
              <w:spacing w:line="360" w:lineRule="auto"/>
              <w:jc w:val="center"/>
              <w:rPr>
                <w:rFonts w:ascii="宋体" w:hAnsi="宋体" w:cs="宋体"/>
                <w:color w:val="auto"/>
                <w:sz w:val="24"/>
                <w:szCs w:val="24"/>
                <w:highlight w:val="none"/>
              </w:rPr>
            </w:pPr>
          </w:p>
        </w:tc>
        <w:tc>
          <w:tcPr>
            <w:tcW w:w="6404" w:type="dxa"/>
            <w:noWrap w:val="0"/>
            <w:vAlign w:val="center"/>
          </w:tcPr>
          <w:p w14:paraId="7C8EBE9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无腐败变质食品</w:t>
            </w:r>
          </w:p>
        </w:tc>
      </w:tr>
      <w:tr w14:paraId="443C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vMerge w:val="continue"/>
            <w:tcBorders>
              <w:left w:val="single" w:color="auto" w:sz="4" w:space="0"/>
            </w:tcBorders>
            <w:noWrap w:val="0"/>
            <w:vAlign w:val="center"/>
          </w:tcPr>
          <w:p w14:paraId="73F31EAA">
            <w:pPr>
              <w:spacing w:line="360" w:lineRule="auto"/>
              <w:jc w:val="center"/>
              <w:rPr>
                <w:rFonts w:ascii="宋体" w:hAnsi="宋体" w:cs="宋体"/>
                <w:color w:val="auto"/>
                <w:sz w:val="24"/>
                <w:szCs w:val="24"/>
                <w:highlight w:val="none"/>
              </w:rPr>
            </w:pPr>
          </w:p>
        </w:tc>
        <w:tc>
          <w:tcPr>
            <w:tcW w:w="1695" w:type="dxa"/>
            <w:vMerge w:val="continue"/>
            <w:noWrap w:val="0"/>
            <w:vAlign w:val="center"/>
          </w:tcPr>
          <w:p w14:paraId="5E6E371D">
            <w:pPr>
              <w:spacing w:line="360" w:lineRule="auto"/>
              <w:jc w:val="center"/>
              <w:rPr>
                <w:rFonts w:ascii="宋体" w:hAnsi="宋体" w:cs="宋体"/>
                <w:color w:val="auto"/>
                <w:sz w:val="24"/>
                <w:szCs w:val="24"/>
                <w:highlight w:val="none"/>
              </w:rPr>
            </w:pPr>
          </w:p>
        </w:tc>
        <w:tc>
          <w:tcPr>
            <w:tcW w:w="6404" w:type="dxa"/>
            <w:noWrap w:val="0"/>
            <w:vAlign w:val="center"/>
          </w:tcPr>
          <w:p w14:paraId="4065EB4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无其他违禁食品</w:t>
            </w:r>
          </w:p>
        </w:tc>
      </w:tr>
      <w:tr w14:paraId="5424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 w:type="dxa"/>
            <w:noWrap w:val="0"/>
            <w:vAlign w:val="center"/>
          </w:tcPr>
          <w:p w14:paraId="47897D8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9</w:t>
            </w:r>
          </w:p>
        </w:tc>
        <w:tc>
          <w:tcPr>
            <w:tcW w:w="1695" w:type="dxa"/>
            <w:noWrap w:val="0"/>
            <w:vAlign w:val="center"/>
          </w:tcPr>
          <w:p w14:paraId="51E72C1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其他</w:t>
            </w:r>
          </w:p>
        </w:tc>
        <w:tc>
          <w:tcPr>
            <w:tcW w:w="6404" w:type="dxa"/>
            <w:noWrap w:val="0"/>
            <w:vAlign w:val="center"/>
          </w:tcPr>
          <w:p w14:paraId="514F9EA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无其他违反《食品安全法》及有关卫生管理规定的违法行为</w:t>
            </w:r>
          </w:p>
        </w:tc>
      </w:tr>
    </w:tbl>
    <w:p w14:paraId="44058EEC">
      <w:pPr>
        <w:pStyle w:val="8"/>
        <w:spacing w:line="360" w:lineRule="auto"/>
        <w:ind w:firstLine="0" w:firstLineChars="0"/>
        <w:outlineLvl w:val="1"/>
        <w:rPr>
          <w:rFonts w:ascii="宋体" w:hAnsi="宋体" w:cs="宋体"/>
          <w:b/>
          <w:bCs/>
          <w:color w:val="auto"/>
          <w:sz w:val="24"/>
          <w:szCs w:val="24"/>
          <w:highlight w:val="none"/>
        </w:rPr>
      </w:pPr>
    </w:p>
    <w:p w14:paraId="4EBFC58B">
      <w:pPr>
        <w:pStyle w:val="8"/>
        <w:spacing w:line="360" w:lineRule="auto"/>
        <w:ind w:firstLine="0" w:firstLineChars="0"/>
        <w:outlineLvl w:val="1"/>
        <w:rPr>
          <w:rFonts w:ascii="宋体" w:hAnsi="宋体" w:cs="宋体"/>
          <w:b/>
          <w:bCs/>
          <w:color w:val="auto"/>
          <w:sz w:val="24"/>
          <w:szCs w:val="24"/>
          <w:highlight w:val="none"/>
        </w:rPr>
      </w:pPr>
      <w:r>
        <w:rPr>
          <w:rFonts w:hint="eastAsia" w:ascii="宋体" w:hAnsi="宋体" w:eastAsia="宋体" w:cs="宋体"/>
          <w:b/>
          <w:sz w:val="24"/>
          <w:szCs w:val="24"/>
          <w:lang w:val="en-US" w:eastAsia="zh-CN"/>
        </w:rPr>
        <w:t>★</w:t>
      </w:r>
      <w:r>
        <w:rPr>
          <w:rFonts w:hint="eastAsia" w:cs="宋体"/>
          <w:b/>
          <w:bCs/>
          <w:color w:val="auto"/>
          <w:sz w:val="24"/>
          <w:szCs w:val="24"/>
          <w:highlight w:val="none"/>
          <w:lang w:val="en-US" w:eastAsia="zh-CN"/>
        </w:rPr>
        <w:t>五</w:t>
      </w:r>
      <w:r>
        <w:rPr>
          <w:rFonts w:hint="eastAsia" w:ascii="宋体" w:hAnsi="宋体" w:cs="宋体"/>
          <w:b/>
          <w:bCs/>
          <w:color w:val="auto"/>
          <w:sz w:val="24"/>
          <w:szCs w:val="24"/>
          <w:highlight w:val="none"/>
        </w:rPr>
        <w:t>、退出机制</w:t>
      </w:r>
    </w:p>
    <w:p w14:paraId="05AAF52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一</w:t>
      </w:r>
      <w:r>
        <w:rPr>
          <w:rFonts w:hint="eastAsia" w:cs="宋体"/>
          <w:color w:val="auto"/>
          <w:sz w:val="24"/>
          <w:szCs w:val="24"/>
          <w:highlight w:val="none"/>
          <w:lang w:eastAsia="zh-CN"/>
        </w:rPr>
        <w:t>）</w:t>
      </w:r>
      <w:r>
        <w:rPr>
          <w:rFonts w:hint="eastAsia" w:cs="宋体"/>
          <w:color w:val="auto"/>
          <w:sz w:val="24"/>
          <w:szCs w:val="24"/>
          <w:highlight w:val="none"/>
          <w:lang w:val="en-US" w:eastAsia="zh-CN"/>
        </w:rPr>
        <w:t>供应商责任：</w:t>
      </w:r>
      <w:r>
        <w:rPr>
          <w:rFonts w:hint="eastAsia" w:ascii="宋体" w:hAnsi="宋体" w:cs="宋体"/>
          <w:color w:val="auto"/>
          <w:sz w:val="24"/>
          <w:szCs w:val="24"/>
          <w:highlight w:val="none"/>
        </w:rPr>
        <w:t>凡违反食品安全法律法规，被食品药品监督管理部门吊销或注销《食品经营许可证》，或采购和加工《食品安全法》禁止经营的食品、供餐期间发生重大食品安全事故，采购人有权单方面终止合同，所造成的损失由供应商自行承担。</w:t>
      </w:r>
    </w:p>
    <w:p w14:paraId="4187286C">
      <w:pPr>
        <w:pStyle w:val="2"/>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ascii="宋体" w:cs="宋体"/>
          <w:color w:val="auto"/>
          <w:sz w:val="24"/>
          <w:szCs w:val="24"/>
          <w:highlight w:val="none"/>
          <w:lang w:val="en-US" w:eastAsia="zh-CN"/>
        </w:rPr>
      </w:pPr>
      <w:r>
        <w:rPr>
          <w:rFonts w:hint="eastAsia" w:ascii="宋体" w:cs="宋体"/>
          <w:color w:val="auto"/>
          <w:sz w:val="24"/>
          <w:szCs w:val="24"/>
          <w:highlight w:val="none"/>
          <w:lang w:eastAsia="zh-CN"/>
        </w:rPr>
        <w:t>（</w:t>
      </w:r>
      <w:r>
        <w:rPr>
          <w:rFonts w:hint="eastAsia" w:ascii="宋体" w:cs="宋体"/>
          <w:color w:val="auto"/>
          <w:sz w:val="24"/>
          <w:szCs w:val="24"/>
          <w:highlight w:val="none"/>
          <w:lang w:val="en-US" w:eastAsia="zh-CN"/>
        </w:rPr>
        <w:t>二</w:t>
      </w:r>
      <w:r>
        <w:rPr>
          <w:rFonts w:hint="eastAsia" w:ascii="宋体" w:cs="宋体"/>
          <w:color w:val="auto"/>
          <w:sz w:val="24"/>
          <w:szCs w:val="24"/>
          <w:highlight w:val="none"/>
          <w:lang w:eastAsia="zh-CN"/>
        </w:rPr>
        <w:t>）</w:t>
      </w:r>
      <w:r>
        <w:rPr>
          <w:rFonts w:hint="eastAsia" w:ascii="宋体" w:cs="宋体"/>
          <w:color w:val="auto"/>
          <w:sz w:val="24"/>
          <w:szCs w:val="24"/>
          <w:highlight w:val="none"/>
          <w:lang w:val="en-US" w:eastAsia="zh-CN"/>
        </w:rPr>
        <w:t>采购人责任：出现以下情形之一，经供应商书面催告后 15 日内仍未纠正的，供应商有权单方解除合同：</w:t>
      </w:r>
    </w:p>
    <w:p w14:paraId="69A5AB80">
      <w:pPr>
        <w:pStyle w:val="2"/>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ascii="宋体" w:cs="宋体"/>
          <w:color w:val="auto"/>
          <w:sz w:val="24"/>
          <w:szCs w:val="24"/>
          <w:highlight w:val="none"/>
          <w:lang w:val="en-US" w:eastAsia="zh-CN"/>
        </w:rPr>
      </w:pPr>
      <w:r>
        <w:rPr>
          <w:rFonts w:hint="eastAsia" w:ascii="宋体" w:cs="宋体"/>
          <w:color w:val="auto"/>
          <w:sz w:val="24"/>
          <w:szCs w:val="24"/>
          <w:highlight w:val="none"/>
          <w:lang w:val="en-US" w:eastAsia="zh-CN"/>
        </w:rPr>
        <w:t>（1）采购人逾期支付服务费超过 30 日，无正当理由拒不履行付款义务的；</w:t>
      </w:r>
    </w:p>
    <w:p w14:paraId="5C821E45">
      <w:pPr>
        <w:pStyle w:val="2"/>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ascii="宋体" w:cs="宋体"/>
          <w:color w:val="auto"/>
          <w:sz w:val="24"/>
          <w:szCs w:val="24"/>
          <w:highlight w:val="none"/>
          <w:lang w:val="en-US" w:eastAsia="zh-CN"/>
        </w:rPr>
      </w:pPr>
      <w:r>
        <w:rPr>
          <w:rFonts w:hint="eastAsia" w:ascii="宋体" w:cs="宋体"/>
          <w:color w:val="auto"/>
          <w:sz w:val="24"/>
          <w:szCs w:val="24"/>
          <w:highlight w:val="none"/>
          <w:lang w:val="en-US" w:eastAsia="zh-CN"/>
        </w:rPr>
        <w:t>（2）采购人无正当理由拒不配合履约验收、无故拖延验收周期超过 15 日，导致供应商无法正常推进后续履约的；</w:t>
      </w:r>
    </w:p>
    <w:p w14:paraId="2FC84EF4">
      <w:pPr>
        <w:pStyle w:val="2"/>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ascii="宋体" w:cs="宋体"/>
          <w:color w:val="auto"/>
          <w:sz w:val="24"/>
          <w:szCs w:val="24"/>
          <w:highlight w:val="none"/>
          <w:lang w:val="en-US" w:eastAsia="zh-CN"/>
        </w:rPr>
      </w:pPr>
      <w:r>
        <w:rPr>
          <w:rFonts w:hint="eastAsia" w:ascii="宋体" w:cs="宋体"/>
          <w:color w:val="auto"/>
          <w:sz w:val="24"/>
          <w:szCs w:val="24"/>
          <w:highlight w:val="none"/>
          <w:lang w:val="en-US" w:eastAsia="zh-CN"/>
        </w:rPr>
        <w:t>（3）采购人擅自变更合同核心履约条件、单方面增加合同外义务且不予合理补偿，导致合同无法继续履行的；</w:t>
      </w:r>
    </w:p>
    <w:p w14:paraId="3327B254">
      <w:pPr>
        <w:pStyle w:val="2"/>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default" w:eastAsia="宋体"/>
          <w:lang w:val="en-US" w:eastAsia="zh-CN"/>
        </w:rPr>
      </w:pPr>
      <w:r>
        <w:rPr>
          <w:rFonts w:hint="eastAsia" w:ascii="宋体" w:cs="宋体"/>
          <w:color w:val="auto"/>
          <w:sz w:val="24"/>
          <w:szCs w:val="24"/>
          <w:highlight w:val="none"/>
          <w:lang w:val="en-US" w:eastAsia="zh-CN"/>
        </w:rPr>
        <w:t>（4）采购人存在其他严重违约行为，致使合同目的无法实现的情形。</w:t>
      </w:r>
    </w:p>
    <w:p w14:paraId="073EE344">
      <w:pPr>
        <w:pStyle w:val="8"/>
        <w:spacing w:line="360" w:lineRule="auto"/>
        <w:ind w:firstLine="0" w:firstLineChars="0"/>
        <w:outlineLvl w:val="1"/>
        <w:rPr>
          <w:rFonts w:ascii="宋体" w:hAnsi="宋体" w:cs="宋体"/>
          <w:b/>
          <w:bCs/>
          <w:color w:val="auto"/>
          <w:sz w:val="24"/>
          <w:szCs w:val="24"/>
          <w:highlight w:val="none"/>
        </w:rPr>
      </w:pPr>
      <w:r>
        <w:rPr>
          <w:rFonts w:hint="eastAsia" w:ascii="宋体" w:hAnsi="宋体" w:eastAsia="宋体" w:cs="宋体"/>
          <w:b/>
          <w:sz w:val="24"/>
          <w:szCs w:val="24"/>
          <w:lang w:val="en-US" w:eastAsia="zh-CN"/>
        </w:rPr>
        <w:t>★</w:t>
      </w:r>
      <w:r>
        <w:rPr>
          <w:rFonts w:hint="eastAsia" w:cs="宋体"/>
          <w:b/>
          <w:bCs/>
          <w:color w:val="auto"/>
          <w:sz w:val="24"/>
          <w:szCs w:val="24"/>
          <w:highlight w:val="none"/>
          <w:lang w:val="en-US" w:eastAsia="zh-CN"/>
        </w:rPr>
        <w:t>六</w:t>
      </w:r>
      <w:r>
        <w:rPr>
          <w:rFonts w:hint="eastAsia" w:ascii="宋体" w:hAnsi="宋体" w:cs="宋体"/>
          <w:b/>
          <w:bCs/>
          <w:color w:val="auto"/>
          <w:sz w:val="24"/>
          <w:szCs w:val="24"/>
          <w:highlight w:val="none"/>
        </w:rPr>
        <w:t>、考核标准</w:t>
      </w:r>
    </w:p>
    <w:tbl>
      <w:tblPr>
        <w:tblStyle w:val="19"/>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5547"/>
        <w:gridCol w:w="887"/>
        <w:gridCol w:w="2327"/>
      </w:tblGrid>
      <w:tr w14:paraId="14EC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7D354601">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考核 标 准</w:t>
            </w:r>
          </w:p>
        </w:tc>
        <w:tc>
          <w:tcPr>
            <w:tcW w:w="887" w:type="dxa"/>
            <w:shd w:val="clear" w:color="auto" w:fill="FFFFFF"/>
            <w:noWrap w:val="0"/>
            <w:tcMar>
              <w:top w:w="30" w:type="dxa"/>
              <w:left w:w="90" w:type="dxa"/>
              <w:bottom w:w="30" w:type="dxa"/>
              <w:right w:w="90" w:type="dxa"/>
            </w:tcMar>
            <w:vAlign w:val="center"/>
          </w:tcPr>
          <w:p w14:paraId="55F2A02C">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分 值</w:t>
            </w:r>
          </w:p>
        </w:tc>
        <w:tc>
          <w:tcPr>
            <w:tcW w:w="2327" w:type="dxa"/>
            <w:shd w:val="clear" w:color="auto" w:fill="FFFFFF"/>
            <w:noWrap w:val="0"/>
            <w:tcMar>
              <w:top w:w="30" w:type="dxa"/>
              <w:left w:w="90" w:type="dxa"/>
              <w:bottom w:w="30" w:type="dxa"/>
              <w:right w:w="90" w:type="dxa"/>
            </w:tcMar>
            <w:vAlign w:val="center"/>
          </w:tcPr>
          <w:p w14:paraId="459E249E">
            <w:pPr>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备 注</w:t>
            </w:r>
          </w:p>
        </w:tc>
      </w:tr>
      <w:tr w14:paraId="1625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5FCA744B">
            <w:pPr>
              <w:rPr>
                <w:rFonts w:ascii="宋体" w:hAnsi="宋体" w:cs="宋体"/>
                <w:color w:val="auto"/>
                <w:sz w:val="24"/>
                <w:szCs w:val="24"/>
                <w:highlight w:val="none"/>
              </w:rPr>
            </w:pPr>
          </w:p>
        </w:tc>
        <w:tc>
          <w:tcPr>
            <w:tcW w:w="3214" w:type="dxa"/>
            <w:gridSpan w:val="2"/>
            <w:shd w:val="clear" w:color="auto" w:fill="FFFFFF"/>
            <w:noWrap w:val="0"/>
            <w:tcMar>
              <w:top w:w="30" w:type="dxa"/>
              <w:left w:w="90" w:type="dxa"/>
              <w:bottom w:w="30" w:type="dxa"/>
              <w:right w:w="90" w:type="dxa"/>
            </w:tcMar>
            <w:vAlign w:val="center"/>
          </w:tcPr>
          <w:p w14:paraId="0F7A652D">
            <w:pPr>
              <w:rPr>
                <w:rFonts w:ascii="宋体" w:hAnsi="宋体" w:cs="宋体"/>
                <w:color w:val="auto"/>
                <w:sz w:val="24"/>
                <w:szCs w:val="24"/>
                <w:highlight w:val="none"/>
              </w:rPr>
            </w:pPr>
          </w:p>
        </w:tc>
      </w:tr>
      <w:tr w14:paraId="5389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2942FE96">
            <w:pPr>
              <w:rPr>
                <w:rFonts w:ascii="宋体" w:hAnsi="宋体" w:cs="宋体"/>
                <w:color w:val="auto"/>
                <w:sz w:val="24"/>
                <w:szCs w:val="24"/>
                <w:highlight w:val="none"/>
              </w:rPr>
            </w:pPr>
            <w:r>
              <w:rPr>
                <w:rFonts w:hint="eastAsia" w:ascii="宋体" w:hAnsi="宋体" w:cs="宋体"/>
                <w:color w:val="auto"/>
                <w:sz w:val="24"/>
                <w:szCs w:val="24"/>
                <w:highlight w:val="none"/>
              </w:rPr>
              <w:t>工作时穿戴干净的工作服、帽、围裙，按要求规范佩戴口罩。</w:t>
            </w:r>
          </w:p>
        </w:tc>
        <w:tc>
          <w:tcPr>
            <w:tcW w:w="887" w:type="dxa"/>
            <w:shd w:val="clear" w:color="auto" w:fill="FFFFFF"/>
            <w:noWrap w:val="0"/>
            <w:tcMar>
              <w:top w:w="30" w:type="dxa"/>
              <w:left w:w="90" w:type="dxa"/>
              <w:bottom w:w="30" w:type="dxa"/>
              <w:right w:w="90" w:type="dxa"/>
            </w:tcMar>
            <w:vAlign w:val="center"/>
          </w:tcPr>
          <w:p w14:paraId="74D17DF6">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1991D104">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2518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39A48ADE">
            <w:pPr>
              <w:rPr>
                <w:rFonts w:ascii="宋体" w:hAnsi="宋体" w:cs="宋体"/>
                <w:color w:val="auto"/>
                <w:sz w:val="24"/>
                <w:szCs w:val="24"/>
                <w:highlight w:val="none"/>
              </w:rPr>
            </w:pPr>
            <w:r>
              <w:rPr>
                <w:rFonts w:hint="eastAsia" w:ascii="宋体" w:hAnsi="宋体" w:cs="宋体"/>
                <w:color w:val="auto"/>
                <w:sz w:val="24"/>
                <w:szCs w:val="24"/>
                <w:highlight w:val="none"/>
              </w:rPr>
              <w:t>不得留长发、长指甲、长胡子，不得涂指甲油，不得佩戴首饰(戒指、手链、手表)。</w:t>
            </w:r>
          </w:p>
        </w:tc>
        <w:tc>
          <w:tcPr>
            <w:tcW w:w="887" w:type="dxa"/>
            <w:shd w:val="clear" w:color="auto" w:fill="FFFFFF"/>
            <w:noWrap w:val="0"/>
            <w:tcMar>
              <w:top w:w="30" w:type="dxa"/>
              <w:left w:w="90" w:type="dxa"/>
              <w:bottom w:w="30" w:type="dxa"/>
              <w:right w:w="90" w:type="dxa"/>
            </w:tcMar>
            <w:vAlign w:val="center"/>
          </w:tcPr>
          <w:p w14:paraId="34907F78">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2B37A441">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1B4E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2A67543F">
            <w:pPr>
              <w:rPr>
                <w:rFonts w:ascii="宋体" w:hAnsi="宋体" w:cs="宋体"/>
                <w:color w:val="auto"/>
                <w:sz w:val="24"/>
                <w:szCs w:val="24"/>
                <w:highlight w:val="none"/>
              </w:rPr>
            </w:pPr>
            <w:r>
              <w:rPr>
                <w:rFonts w:hint="eastAsia" w:ascii="宋体" w:hAnsi="宋体" w:cs="宋体"/>
                <w:color w:val="auto"/>
                <w:sz w:val="24"/>
                <w:szCs w:val="24"/>
                <w:highlight w:val="none"/>
              </w:rPr>
              <w:t>工作时不得抽烟、不得赤脚、不得穿拖鞋、背心。</w:t>
            </w:r>
          </w:p>
        </w:tc>
        <w:tc>
          <w:tcPr>
            <w:tcW w:w="887" w:type="dxa"/>
            <w:shd w:val="clear" w:color="auto" w:fill="FFFFFF"/>
            <w:noWrap w:val="0"/>
            <w:tcMar>
              <w:top w:w="30" w:type="dxa"/>
              <w:left w:w="90" w:type="dxa"/>
              <w:bottom w:w="30" w:type="dxa"/>
              <w:right w:w="90" w:type="dxa"/>
            </w:tcMar>
            <w:vAlign w:val="center"/>
          </w:tcPr>
          <w:p w14:paraId="1453A956">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364BFFA1">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4C8E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354659BB">
            <w:pPr>
              <w:rPr>
                <w:rFonts w:ascii="宋体" w:hAnsi="宋体" w:cs="宋体"/>
                <w:color w:val="auto"/>
                <w:sz w:val="24"/>
                <w:szCs w:val="24"/>
                <w:highlight w:val="none"/>
              </w:rPr>
            </w:pPr>
            <w:r>
              <w:rPr>
                <w:rFonts w:hint="eastAsia" w:ascii="宋体" w:hAnsi="宋体" w:cs="宋体"/>
                <w:color w:val="auto"/>
                <w:sz w:val="24"/>
                <w:szCs w:val="24"/>
                <w:highlight w:val="none"/>
              </w:rPr>
              <w:t>不得穿戴工作服、帽上厕所。</w:t>
            </w:r>
          </w:p>
        </w:tc>
        <w:tc>
          <w:tcPr>
            <w:tcW w:w="887" w:type="dxa"/>
            <w:shd w:val="clear" w:color="auto" w:fill="FFFFFF"/>
            <w:noWrap w:val="0"/>
            <w:tcMar>
              <w:top w:w="30" w:type="dxa"/>
              <w:left w:w="90" w:type="dxa"/>
              <w:bottom w:w="30" w:type="dxa"/>
              <w:right w:w="90" w:type="dxa"/>
            </w:tcMar>
            <w:vAlign w:val="center"/>
          </w:tcPr>
          <w:p w14:paraId="4DD3AF8F">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070E0419">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1538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1B9AC0D5">
            <w:pPr>
              <w:rPr>
                <w:rFonts w:ascii="宋体" w:hAnsi="宋体" w:cs="宋体"/>
                <w:color w:val="auto"/>
                <w:sz w:val="24"/>
                <w:szCs w:val="24"/>
                <w:highlight w:val="none"/>
              </w:rPr>
            </w:pPr>
            <w:r>
              <w:rPr>
                <w:rFonts w:hint="eastAsia" w:ascii="宋体" w:hAnsi="宋体" w:cs="宋体"/>
                <w:color w:val="auto"/>
                <w:sz w:val="24"/>
                <w:szCs w:val="24"/>
                <w:highlight w:val="none"/>
              </w:rPr>
              <w:t>售饭使用专用工具，不得用手拿食品，售饭工具手柄部分不得接触食品。</w:t>
            </w:r>
          </w:p>
        </w:tc>
        <w:tc>
          <w:tcPr>
            <w:tcW w:w="887" w:type="dxa"/>
            <w:shd w:val="clear" w:color="auto" w:fill="FFFFFF"/>
            <w:noWrap w:val="0"/>
            <w:tcMar>
              <w:top w:w="30" w:type="dxa"/>
              <w:left w:w="90" w:type="dxa"/>
              <w:bottom w:w="30" w:type="dxa"/>
              <w:right w:w="90" w:type="dxa"/>
            </w:tcMar>
            <w:vAlign w:val="center"/>
          </w:tcPr>
          <w:p w14:paraId="51FAFA68">
            <w:pPr>
              <w:rPr>
                <w:rFonts w:ascii="宋体" w:hAnsi="宋体" w:cs="宋体"/>
                <w:color w:val="auto"/>
                <w:sz w:val="24"/>
                <w:szCs w:val="24"/>
                <w:highlight w:val="none"/>
              </w:rPr>
            </w:pPr>
            <w:r>
              <w:rPr>
                <w:rFonts w:hint="eastAsia" w:ascii="宋体" w:hAnsi="宋体" w:cs="宋体"/>
                <w:color w:val="auto"/>
                <w:sz w:val="24"/>
                <w:szCs w:val="24"/>
                <w:highlight w:val="none"/>
              </w:rPr>
              <w:t>6分</w:t>
            </w:r>
          </w:p>
        </w:tc>
        <w:tc>
          <w:tcPr>
            <w:tcW w:w="2327" w:type="dxa"/>
            <w:shd w:val="clear" w:color="auto" w:fill="FFFFFF"/>
            <w:noWrap w:val="0"/>
            <w:tcMar>
              <w:top w:w="30" w:type="dxa"/>
              <w:left w:w="90" w:type="dxa"/>
              <w:bottom w:w="30" w:type="dxa"/>
              <w:right w:w="90" w:type="dxa"/>
            </w:tcMar>
            <w:vAlign w:val="center"/>
          </w:tcPr>
          <w:p w14:paraId="2CC1410E">
            <w:pPr>
              <w:rPr>
                <w:rFonts w:ascii="宋体" w:hAnsi="宋体" w:cs="宋体"/>
                <w:color w:val="auto"/>
                <w:sz w:val="24"/>
                <w:szCs w:val="24"/>
                <w:highlight w:val="none"/>
              </w:rPr>
            </w:pPr>
            <w:r>
              <w:rPr>
                <w:rFonts w:hint="eastAsia" w:ascii="宋体" w:hAnsi="宋体" w:cs="宋体"/>
                <w:color w:val="auto"/>
                <w:sz w:val="24"/>
                <w:szCs w:val="24"/>
                <w:highlight w:val="none"/>
              </w:rPr>
              <w:t>每项2分，扣完为止</w:t>
            </w:r>
          </w:p>
        </w:tc>
      </w:tr>
      <w:tr w14:paraId="51C3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569B6718">
            <w:pPr>
              <w:rPr>
                <w:rFonts w:ascii="宋体" w:hAnsi="宋体" w:cs="宋体"/>
                <w:color w:val="auto"/>
                <w:sz w:val="24"/>
                <w:szCs w:val="24"/>
                <w:highlight w:val="none"/>
              </w:rPr>
            </w:pPr>
            <w:r>
              <w:rPr>
                <w:rFonts w:hint="eastAsia" w:ascii="宋体" w:hAnsi="宋体" w:cs="宋体"/>
                <w:color w:val="auto"/>
                <w:sz w:val="24"/>
                <w:szCs w:val="24"/>
                <w:highlight w:val="none"/>
              </w:rPr>
              <w:t>盛食品容器、售饭工具清洁卫生，主食品盖布保持干净，定期更换。</w:t>
            </w:r>
          </w:p>
        </w:tc>
        <w:tc>
          <w:tcPr>
            <w:tcW w:w="887" w:type="dxa"/>
            <w:shd w:val="clear" w:color="auto" w:fill="FFFFFF"/>
            <w:noWrap w:val="0"/>
            <w:tcMar>
              <w:top w:w="30" w:type="dxa"/>
              <w:left w:w="90" w:type="dxa"/>
              <w:bottom w:w="30" w:type="dxa"/>
              <w:right w:w="90" w:type="dxa"/>
            </w:tcMar>
            <w:vAlign w:val="center"/>
          </w:tcPr>
          <w:p w14:paraId="03A23EC9">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3CEF82B5">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4799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610B5C17">
            <w:pPr>
              <w:rPr>
                <w:rFonts w:ascii="宋体" w:hAnsi="宋体" w:cs="宋体"/>
                <w:color w:val="auto"/>
                <w:sz w:val="24"/>
                <w:szCs w:val="24"/>
                <w:highlight w:val="none"/>
              </w:rPr>
            </w:pPr>
            <w:r>
              <w:rPr>
                <w:rFonts w:hint="eastAsia" w:ascii="宋体" w:hAnsi="宋体" w:cs="宋体"/>
                <w:color w:val="auto"/>
                <w:sz w:val="24"/>
                <w:szCs w:val="24"/>
                <w:highlight w:val="none"/>
              </w:rPr>
              <w:t>各类炊具、用具摆放整齐、规范。</w:t>
            </w:r>
          </w:p>
        </w:tc>
        <w:tc>
          <w:tcPr>
            <w:tcW w:w="887" w:type="dxa"/>
            <w:shd w:val="clear" w:color="auto" w:fill="FFFFFF"/>
            <w:noWrap w:val="0"/>
            <w:tcMar>
              <w:top w:w="30" w:type="dxa"/>
              <w:left w:w="90" w:type="dxa"/>
              <w:bottom w:w="30" w:type="dxa"/>
              <w:right w:w="90" w:type="dxa"/>
            </w:tcMar>
            <w:vAlign w:val="center"/>
          </w:tcPr>
          <w:p w14:paraId="6DB60216">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07D62AF9">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64A7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47863019">
            <w:pPr>
              <w:rPr>
                <w:rFonts w:ascii="宋体" w:hAnsi="宋体" w:cs="宋体"/>
                <w:color w:val="auto"/>
                <w:sz w:val="24"/>
                <w:szCs w:val="24"/>
                <w:highlight w:val="none"/>
              </w:rPr>
            </w:pPr>
            <w:r>
              <w:rPr>
                <w:rFonts w:hint="eastAsia" w:ascii="宋体" w:hAnsi="宋体" w:cs="宋体"/>
                <w:color w:val="auto"/>
                <w:sz w:val="24"/>
                <w:szCs w:val="24"/>
                <w:highlight w:val="none"/>
              </w:rPr>
              <w:t>炊事机械定期保养，保持清洁。</w:t>
            </w:r>
          </w:p>
        </w:tc>
        <w:tc>
          <w:tcPr>
            <w:tcW w:w="887" w:type="dxa"/>
            <w:shd w:val="clear" w:color="auto" w:fill="FFFFFF"/>
            <w:noWrap w:val="0"/>
            <w:tcMar>
              <w:top w:w="30" w:type="dxa"/>
              <w:left w:w="90" w:type="dxa"/>
              <w:bottom w:w="30" w:type="dxa"/>
              <w:right w:w="90" w:type="dxa"/>
            </w:tcMar>
            <w:vAlign w:val="center"/>
          </w:tcPr>
          <w:p w14:paraId="68AAFD83">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3F9F9BE0">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58ED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37BCFC08">
            <w:pPr>
              <w:rPr>
                <w:rFonts w:ascii="宋体" w:hAnsi="宋体" w:cs="宋体"/>
                <w:color w:val="auto"/>
                <w:sz w:val="24"/>
                <w:szCs w:val="24"/>
                <w:highlight w:val="none"/>
              </w:rPr>
            </w:pPr>
            <w:r>
              <w:rPr>
                <w:rFonts w:hint="eastAsia" w:ascii="宋体" w:hAnsi="宋体" w:cs="宋体"/>
                <w:color w:val="auto"/>
                <w:sz w:val="24"/>
                <w:szCs w:val="24"/>
                <w:highlight w:val="none"/>
              </w:rPr>
              <w:t>地面、墙面、工作台、灶台、售饭台、餐桌保持清洁，做到地面无油腻、锅台无污垢、瓷砖无污痕、售饭台无灰尘、墙面无蛛网、餐桌无油腻。</w:t>
            </w:r>
          </w:p>
        </w:tc>
        <w:tc>
          <w:tcPr>
            <w:tcW w:w="887" w:type="dxa"/>
            <w:shd w:val="clear" w:color="auto" w:fill="FFFFFF"/>
            <w:noWrap w:val="0"/>
            <w:tcMar>
              <w:top w:w="30" w:type="dxa"/>
              <w:left w:w="90" w:type="dxa"/>
              <w:bottom w:w="30" w:type="dxa"/>
              <w:right w:w="90" w:type="dxa"/>
            </w:tcMar>
            <w:vAlign w:val="center"/>
          </w:tcPr>
          <w:p w14:paraId="740302D2">
            <w:pPr>
              <w:rPr>
                <w:rFonts w:ascii="宋体" w:hAnsi="宋体" w:cs="宋体"/>
                <w:color w:val="auto"/>
                <w:sz w:val="24"/>
                <w:szCs w:val="24"/>
                <w:highlight w:val="none"/>
              </w:rPr>
            </w:pPr>
            <w:r>
              <w:rPr>
                <w:rFonts w:hint="eastAsia" w:ascii="宋体" w:hAnsi="宋体" w:cs="宋体"/>
                <w:color w:val="auto"/>
                <w:sz w:val="24"/>
                <w:szCs w:val="24"/>
                <w:highlight w:val="none"/>
              </w:rPr>
              <w:t>6分</w:t>
            </w:r>
          </w:p>
        </w:tc>
        <w:tc>
          <w:tcPr>
            <w:tcW w:w="2327" w:type="dxa"/>
            <w:shd w:val="clear" w:color="auto" w:fill="FFFFFF"/>
            <w:noWrap w:val="0"/>
            <w:tcMar>
              <w:top w:w="30" w:type="dxa"/>
              <w:left w:w="90" w:type="dxa"/>
              <w:bottom w:w="30" w:type="dxa"/>
              <w:right w:w="90" w:type="dxa"/>
            </w:tcMar>
            <w:vAlign w:val="center"/>
          </w:tcPr>
          <w:p w14:paraId="3B6FD00F">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2BBB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364DA297">
            <w:pPr>
              <w:rPr>
                <w:rFonts w:ascii="宋体" w:hAnsi="宋体" w:cs="宋体"/>
                <w:color w:val="auto"/>
                <w:sz w:val="24"/>
                <w:szCs w:val="24"/>
                <w:highlight w:val="none"/>
              </w:rPr>
            </w:pPr>
            <w:r>
              <w:rPr>
                <w:rFonts w:hint="eastAsia" w:ascii="宋体" w:hAnsi="宋体" w:cs="宋体"/>
                <w:color w:val="auto"/>
                <w:sz w:val="24"/>
                <w:szCs w:val="24"/>
                <w:highlight w:val="none"/>
              </w:rPr>
              <w:t>洗菜池、洗肉池、洗鱼池分开并有明显标记，保持池内清洁。</w:t>
            </w:r>
          </w:p>
        </w:tc>
        <w:tc>
          <w:tcPr>
            <w:tcW w:w="887" w:type="dxa"/>
            <w:shd w:val="clear" w:color="auto" w:fill="FFFFFF"/>
            <w:noWrap w:val="0"/>
            <w:tcMar>
              <w:top w:w="30" w:type="dxa"/>
              <w:left w:w="90" w:type="dxa"/>
              <w:bottom w:w="30" w:type="dxa"/>
              <w:right w:w="90" w:type="dxa"/>
            </w:tcMar>
            <w:vAlign w:val="center"/>
          </w:tcPr>
          <w:p w14:paraId="6BAC845F">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16BBCB43">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0F18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0A3E29B5">
            <w:pPr>
              <w:rPr>
                <w:rFonts w:ascii="宋体" w:hAnsi="宋体" w:cs="宋体"/>
                <w:color w:val="auto"/>
                <w:sz w:val="24"/>
                <w:szCs w:val="24"/>
                <w:highlight w:val="none"/>
              </w:rPr>
            </w:pPr>
            <w:r>
              <w:rPr>
                <w:rFonts w:hint="eastAsia" w:ascii="宋体" w:hAnsi="宋体" w:cs="宋体"/>
                <w:color w:val="auto"/>
                <w:sz w:val="24"/>
                <w:szCs w:val="24"/>
                <w:highlight w:val="none"/>
              </w:rPr>
              <w:t>下水道通畅，排水沟无垃圾，无异味。</w:t>
            </w:r>
          </w:p>
        </w:tc>
        <w:tc>
          <w:tcPr>
            <w:tcW w:w="887" w:type="dxa"/>
            <w:shd w:val="clear" w:color="auto" w:fill="FFFFFF"/>
            <w:noWrap w:val="0"/>
            <w:tcMar>
              <w:top w:w="30" w:type="dxa"/>
              <w:left w:w="90" w:type="dxa"/>
              <w:bottom w:w="30" w:type="dxa"/>
              <w:right w:w="90" w:type="dxa"/>
            </w:tcMar>
            <w:vAlign w:val="center"/>
          </w:tcPr>
          <w:p w14:paraId="6CBFBE9B">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1A63F3D0">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0890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05A6EA78">
            <w:pPr>
              <w:rPr>
                <w:rFonts w:ascii="宋体" w:hAnsi="宋体" w:cs="宋体"/>
                <w:color w:val="auto"/>
                <w:sz w:val="24"/>
                <w:szCs w:val="24"/>
                <w:highlight w:val="none"/>
              </w:rPr>
            </w:pPr>
            <w:r>
              <w:rPr>
                <w:rFonts w:hint="eastAsia" w:ascii="宋体" w:hAnsi="宋体" w:cs="宋体"/>
                <w:color w:val="auto"/>
                <w:sz w:val="24"/>
                <w:szCs w:val="24"/>
                <w:highlight w:val="none"/>
              </w:rPr>
              <w:t>设有带盖、密闭的垃圾桶，垃圾随产随清，垃圾容器洁净</w:t>
            </w:r>
          </w:p>
        </w:tc>
        <w:tc>
          <w:tcPr>
            <w:tcW w:w="887" w:type="dxa"/>
            <w:shd w:val="clear" w:color="auto" w:fill="FFFFFF"/>
            <w:noWrap w:val="0"/>
            <w:tcMar>
              <w:top w:w="30" w:type="dxa"/>
              <w:left w:w="90" w:type="dxa"/>
              <w:bottom w:w="30" w:type="dxa"/>
              <w:right w:w="90" w:type="dxa"/>
            </w:tcMar>
            <w:vAlign w:val="center"/>
          </w:tcPr>
          <w:p w14:paraId="7629B7D6">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3630FD3D">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311B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20873642">
            <w:pPr>
              <w:rPr>
                <w:rFonts w:ascii="宋体" w:hAnsi="宋体" w:cs="宋体"/>
                <w:color w:val="auto"/>
                <w:sz w:val="24"/>
                <w:szCs w:val="24"/>
                <w:highlight w:val="none"/>
              </w:rPr>
            </w:pPr>
            <w:r>
              <w:rPr>
                <w:rFonts w:hint="eastAsia" w:ascii="宋体" w:hAnsi="宋体" w:cs="宋体"/>
                <w:color w:val="auto"/>
                <w:sz w:val="24"/>
                <w:szCs w:val="24"/>
                <w:highlight w:val="none"/>
              </w:rPr>
              <w:t>生熟食品，成品、原料、食品与非食品严格分开存放。</w:t>
            </w:r>
          </w:p>
        </w:tc>
        <w:tc>
          <w:tcPr>
            <w:tcW w:w="887" w:type="dxa"/>
            <w:shd w:val="clear" w:color="auto" w:fill="FFFFFF"/>
            <w:noWrap w:val="0"/>
            <w:tcMar>
              <w:top w:w="30" w:type="dxa"/>
              <w:left w:w="90" w:type="dxa"/>
              <w:bottom w:w="30" w:type="dxa"/>
              <w:right w:w="90" w:type="dxa"/>
            </w:tcMar>
            <w:vAlign w:val="center"/>
          </w:tcPr>
          <w:p w14:paraId="16F409CD">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204C49CA">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7826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4529F39D">
            <w:pPr>
              <w:rPr>
                <w:rFonts w:ascii="宋体" w:hAnsi="宋体" w:cs="宋体"/>
                <w:color w:val="auto"/>
                <w:sz w:val="24"/>
                <w:szCs w:val="24"/>
                <w:highlight w:val="none"/>
              </w:rPr>
            </w:pPr>
            <w:r>
              <w:rPr>
                <w:rFonts w:hint="eastAsia" w:ascii="宋体" w:hAnsi="宋体" w:cs="宋体"/>
                <w:color w:val="auto"/>
                <w:sz w:val="24"/>
                <w:szCs w:val="24"/>
                <w:highlight w:val="none"/>
              </w:rPr>
              <w:t>生熟刀、砧板、容器设有明显标记，严格分开使用。</w:t>
            </w:r>
          </w:p>
        </w:tc>
        <w:tc>
          <w:tcPr>
            <w:tcW w:w="887" w:type="dxa"/>
            <w:shd w:val="clear" w:color="auto" w:fill="FFFFFF"/>
            <w:noWrap w:val="0"/>
            <w:tcMar>
              <w:top w:w="30" w:type="dxa"/>
              <w:left w:w="90" w:type="dxa"/>
              <w:bottom w:w="30" w:type="dxa"/>
              <w:right w:w="90" w:type="dxa"/>
            </w:tcMar>
            <w:vAlign w:val="center"/>
          </w:tcPr>
          <w:p w14:paraId="6DCB4B67">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29E46531">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1EB6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08FB9D9D">
            <w:pPr>
              <w:rPr>
                <w:rFonts w:ascii="宋体" w:hAnsi="宋体" w:cs="宋体"/>
                <w:color w:val="auto"/>
                <w:sz w:val="24"/>
                <w:szCs w:val="24"/>
                <w:highlight w:val="none"/>
              </w:rPr>
            </w:pPr>
            <w:r>
              <w:rPr>
                <w:rFonts w:hint="eastAsia" w:ascii="宋体" w:hAnsi="宋体" w:cs="宋体"/>
                <w:color w:val="auto"/>
                <w:sz w:val="24"/>
                <w:szCs w:val="24"/>
                <w:highlight w:val="none"/>
              </w:rPr>
              <w:t>砧板使用后洗刷干净，浸烫后立起晾放，防止发霉。</w:t>
            </w:r>
          </w:p>
        </w:tc>
        <w:tc>
          <w:tcPr>
            <w:tcW w:w="887" w:type="dxa"/>
            <w:shd w:val="clear" w:color="auto" w:fill="FFFFFF"/>
            <w:noWrap w:val="0"/>
            <w:tcMar>
              <w:top w:w="30" w:type="dxa"/>
              <w:left w:w="90" w:type="dxa"/>
              <w:bottom w:w="30" w:type="dxa"/>
              <w:right w:w="90" w:type="dxa"/>
            </w:tcMar>
            <w:vAlign w:val="center"/>
          </w:tcPr>
          <w:p w14:paraId="5B432FC6">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67650230">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416B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61FEA07F">
            <w:pPr>
              <w:rPr>
                <w:rFonts w:ascii="宋体" w:hAnsi="宋体" w:cs="宋体"/>
                <w:color w:val="auto"/>
                <w:sz w:val="24"/>
                <w:szCs w:val="24"/>
                <w:highlight w:val="none"/>
              </w:rPr>
            </w:pPr>
            <w:r>
              <w:rPr>
                <w:rFonts w:hint="eastAsia" w:ascii="宋体" w:hAnsi="宋体" w:cs="宋体"/>
                <w:color w:val="auto"/>
                <w:sz w:val="24"/>
                <w:szCs w:val="24"/>
                <w:highlight w:val="none"/>
              </w:rPr>
              <w:t>冰箱专人管理，定期化霜，有生、熟标识，冰箱内半成品、原料分层存放，不得叠放;冷冻、冷藏食品不得带外包装箱放入冰箱，原料，半成品须放入容器内放入冰箱，放入冰箱内的原料、半成品不得使用有色塑料袋盛放。</w:t>
            </w:r>
          </w:p>
        </w:tc>
        <w:tc>
          <w:tcPr>
            <w:tcW w:w="887" w:type="dxa"/>
            <w:shd w:val="clear" w:color="auto" w:fill="FFFFFF"/>
            <w:noWrap w:val="0"/>
            <w:tcMar>
              <w:top w:w="30" w:type="dxa"/>
              <w:left w:w="90" w:type="dxa"/>
              <w:bottom w:w="30" w:type="dxa"/>
              <w:right w:w="90" w:type="dxa"/>
            </w:tcMar>
            <w:vAlign w:val="center"/>
          </w:tcPr>
          <w:p w14:paraId="20B15227">
            <w:pPr>
              <w:rPr>
                <w:rFonts w:ascii="宋体" w:hAnsi="宋体" w:cs="宋体"/>
                <w:color w:val="auto"/>
                <w:sz w:val="24"/>
                <w:szCs w:val="24"/>
                <w:highlight w:val="none"/>
              </w:rPr>
            </w:pPr>
            <w:r>
              <w:rPr>
                <w:rFonts w:hint="eastAsia" w:ascii="宋体" w:hAnsi="宋体" w:cs="宋体"/>
                <w:color w:val="auto"/>
                <w:sz w:val="24"/>
                <w:szCs w:val="24"/>
                <w:highlight w:val="none"/>
              </w:rPr>
              <w:t>10分</w:t>
            </w:r>
          </w:p>
        </w:tc>
        <w:tc>
          <w:tcPr>
            <w:tcW w:w="2327" w:type="dxa"/>
            <w:shd w:val="clear" w:color="auto" w:fill="FFFFFF"/>
            <w:noWrap w:val="0"/>
            <w:tcMar>
              <w:top w:w="30" w:type="dxa"/>
              <w:left w:w="90" w:type="dxa"/>
              <w:bottom w:w="30" w:type="dxa"/>
              <w:right w:w="90" w:type="dxa"/>
            </w:tcMar>
            <w:vAlign w:val="center"/>
          </w:tcPr>
          <w:p w14:paraId="1C642EE7">
            <w:pPr>
              <w:rPr>
                <w:rFonts w:ascii="宋体" w:hAnsi="宋体" w:cs="宋体"/>
                <w:color w:val="auto"/>
                <w:sz w:val="24"/>
                <w:szCs w:val="24"/>
                <w:highlight w:val="none"/>
              </w:rPr>
            </w:pPr>
            <w:r>
              <w:rPr>
                <w:rFonts w:hint="eastAsia" w:ascii="宋体" w:hAnsi="宋体" w:cs="宋体"/>
                <w:color w:val="auto"/>
                <w:sz w:val="24"/>
                <w:szCs w:val="24"/>
                <w:highlight w:val="none"/>
              </w:rPr>
              <w:t>每项2分，扣完为止</w:t>
            </w:r>
          </w:p>
        </w:tc>
      </w:tr>
      <w:tr w14:paraId="1D40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5743C0B6">
            <w:pPr>
              <w:rPr>
                <w:rFonts w:ascii="宋体" w:hAnsi="宋体" w:cs="宋体"/>
                <w:color w:val="auto"/>
                <w:sz w:val="24"/>
                <w:szCs w:val="24"/>
                <w:highlight w:val="none"/>
              </w:rPr>
            </w:pPr>
            <w:r>
              <w:rPr>
                <w:rFonts w:hint="eastAsia" w:ascii="宋体" w:hAnsi="宋体" w:cs="宋体"/>
                <w:color w:val="auto"/>
                <w:sz w:val="24"/>
                <w:szCs w:val="24"/>
                <w:highlight w:val="none"/>
              </w:rPr>
              <w:t>生菜粗加工后，先洗后切，上架存放。</w:t>
            </w:r>
          </w:p>
        </w:tc>
        <w:tc>
          <w:tcPr>
            <w:tcW w:w="887" w:type="dxa"/>
            <w:shd w:val="clear" w:color="auto" w:fill="FFFFFF"/>
            <w:noWrap w:val="0"/>
            <w:tcMar>
              <w:top w:w="30" w:type="dxa"/>
              <w:left w:w="90" w:type="dxa"/>
              <w:bottom w:w="30" w:type="dxa"/>
              <w:right w:w="90" w:type="dxa"/>
            </w:tcMar>
            <w:vAlign w:val="center"/>
          </w:tcPr>
          <w:p w14:paraId="731AB8EF">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2D00639B">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470B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5116218D">
            <w:pPr>
              <w:rPr>
                <w:rFonts w:ascii="宋体" w:hAnsi="宋体" w:cs="宋体"/>
                <w:color w:val="auto"/>
                <w:sz w:val="24"/>
                <w:szCs w:val="24"/>
                <w:highlight w:val="none"/>
              </w:rPr>
            </w:pPr>
            <w:r>
              <w:rPr>
                <w:rFonts w:hint="eastAsia" w:ascii="宋体" w:hAnsi="宋体" w:cs="宋体"/>
                <w:color w:val="auto"/>
                <w:sz w:val="24"/>
                <w:szCs w:val="24"/>
                <w:highlight w:val="none"/>
              </w:rPr>
              <w:t>必须在冷拼间内加工、销售凉菜</w:t>
            </w:r>
          </w:p>
        </w:tc>
        <w:tc>
          <w:tcPr>
            <w:tcW w:w="887" w:type="dxa"/>
            <w:shd w:val="clear" w:color="auto" w:fill="FFFFFF"/>
            <w:noWrap w:val="0"/>
            <w:tcMar>
              <w:top w:w="30" w:type="dxa"/>
              <w:left w:w="90" w:type="dxa"/>
              <w:bottom w:w="30" w:type="dxa"/>
              <w:right w:w="90" w:type="dxa"/>
            </w:tcMar>
            <w:vAlign w:val="center"/>
          </w:tcPr>
          <w:p w14:paraId="26423F81">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3F4A44E1">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0490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11C45468">
            <w:pPr>
              <w:rPr>
                <w:rFonts w:ascii="宋体" w:hAnsi="宋体" w:cs="宋体"/>
                <w:color w:val="auto"/>
                <w:sz w:val="24"/>
                <w:szCs w:val="24"/>
                <w:highlight w:val="none"/>
              </w:rPr>
            </w:pPr>
            <w:r>
              <w:rPr>
                <w:rFonts w:hint="eastAsia" w:ascii="宋体" w:hAnsi="宋体" w:cs="宋体"/>
                <w:color w:val="auto"/>
                <w:sz w:val="24"/>
                <w:szCs w:val="24"/>
                <w:highlight w:val="none"/>
              </w:rPr>
              <w:t>加工食品所用原料和半成品不得腐烂变质，不得购进未经检疫的肉禽食品，不得购入无产地、无厂名、无生产日期、无保质期的或超过保质期的食品，须索取检验合格证的产品均应索证。</w:t>
            </w:r>
          </w:p>
        </w:tc>
        <w:tc>
          <w:tcPr>
            <w:tcW w:w="887" w:type="dxa"/>
            <w:shd w:val="clear" w:color="auto" w:fill="FFFFFF"/>
            <w:noWrap w:val="0"/>
            <w:tcMar>
              <w:top w:w="30" w:type="dxa"/>
              <w:left w:w="90" w:type="dxa"/>
              <w:bottom w:w="30" w:type="dxa"/>
              <w:right w:w="90" w:type="dxa"/>
            </w:tcMar>
            <w:vAlign w:val="center"/>
          </w:tcPr>
          <w:p w14:paraId="1DB0B7C1">
            <w:pPr>
              <w:rPr>
                <w:rFonts w:ascii="宋体" w:hAnsi="宋体" w:cs="宋体"/>
                <w:color w:val="auto"/>
                <w:sz w:val="24"/>
                <w:szCs w:val="24"/>
                <w:highlight w:val="none"/>
              </w:rPr>
            </w:pPr>
            <w:r>
              <w:rPr>
                <w:rFonts w:hint="eastAsia" w:ascii="宋体" w:hAnsi="宋体" w:cs="宋体"/>
                <w:color w:val="auto"/>
                <w:sz w:val="24"/>
                <w:szCs w:val="24"/>
                <w:highlight w:val="none"/>
              </w:rPr>
              <w:t>10分</w:t>
            </w:r>
          </w:p>
        </w:tc>
        <w:tc>
          <w:tcPr>
            <w:tcW w:w="2327" w:type="dxa"/>
            <w:shd w:val="clear" w:color="auto" w:fill="FFFFFF"/>
            <w:noWrap w:val="0"/>
            <w:tcMar>
              <w:top w:w="30" w:type="dxa"/>
              <w:left w:w="90" w:type="dxa"/>
              <w:bottom w:w="30" w:type="dxa"/>
              <w:right w:w="90" w:type="dxa"/>
            </w:tcMar>
            <w:vAlign w:val="center"/>
          </w:tcPr>
          <w:p w14:paraId="770CCCFB">
            <w:pPr>
              <w:rPr>
                <w:rFonts w:ascii="宋体" w:hAnsi="宋体" w:cs="宋体"/>
                <w:color w:val="auto"/>
                <w:sz w:val="24"/>
                <w:szCs w:val="24"/>
                <w:highlight w:val="none"/>
              </w:rPr>
            </w:pPr>
            <w:r>
              <w:rPr>
                <w:rFonts w:hint="eastAsia" w:ascii="宋体" w:hAnsi="宋体" w:cs="宋体"/>
                <w:color w:val="auto"/>
                <w:sz w:val="24"/>
                <w:szCs w:val="24"/>
                <w:highlight w:val="none"/>
              </w:rPr>
              <w:t>每项2分，扣完为止</w:t>
            </w:r>
          </w:p>
        </w:tc>
      </w:tr>
      <w:tr w14:paraId="3F4C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6579AAE8">
            <w:pPr>
              <w:rPr>
                <w:rFonts w:ascii="宋体" w:hAnsi="宋体" w:cs="宋体"/>
                <w:color w:val="auto"/>
                <w:sz w:val="24"/>
                <w:szCs w:val="24"/>
                <w:highlight w:val="none"/>
              </w:rPr>
            </w:pPr>
            <w:r>
              <w:rPr>
                <w:rFonts w:hint="eastAsia" w:ascii="宋体" w:hAnsi="宋体" w:cs="宋体"/>
                <w:color w:val="auto"/>
                <w:sz w:val="24"/>
                <w:szCs w:val="24"/>
                <w:highlight w:val="none"/>
              </w:rPr>
              <w:t>库存食品按类别上架存放，粮食存放应离墙、离地20公分以上并注意通风干燥。各类调料容器加盖并有标记。</w:t>
            </w:r>
          </w:p>
        </w:tc>
        <w:tc>
          <w:tcPr>
            <w:tcW w:w="887" w:type="dxa"/>
            <w:shd w:val="clear" w:color="auto" w:fill="FFFFFF"/>
            <w:noWrap w:val="0"/>
            <w:tcMar>
              <w:top w:w="30" w:type="dxa"/>
              <w:left w:w="90" w:type="dxa"/>
              <w:bottom w:w="30" w:type="dxa"/>
              <w:right w:w="90" w:type="dxa"/>
            </w:tcMar>
            <w:vAlign w:val="center"/>
          </w:tcPr>
          <w:p w14:paraId="27E65683">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294A075D">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6746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40BC6F56">
            <w:pPr>
              <w:rPr>
                <w:rFonts w:ascii="宋体" w:hAnsi="宋体" w:cs="宋体"/>
                <w:color w:val="auto"/>
                <w:sz w:val="24"/>
                <w:szCs w:val="24"/>
                <w:highlight w:val="none"/>
              </w:rPr>
            </w:pPr>
            <w:r>
              <w:rPr>
                <w:rFonts w:hint="eastAsia" w:ascii="宋体" w:hAnsi="宋体" w:cs="宋体"/>
                <w:color w:val="auto"/>
                <w:sz w:val="24"/>
                <w:szCs w:val="24"/>
                <w:highlight w:val="none"/>
              </w:rPr>
              <w:t>仓库定期清扫，保持清洁，做到货架无积灰，物品摆放有序。</w:t>
            </w:r>
          </w:p>
        </w:tc>
        <w:tc>
          <w:tcPr>
            <w:tcW w:w="887" w:type="dxa"/>
            <w:shd w:val="clear" w:color="auto" w:fill="FFFFFF"/>
            <w:noWrap w:val="0"/>
            <w:tcMar>
              <w:top w:w="30" w:type="dxa"/>
              <w:left w:w="90" w:type="dxa"/>
              <w:bottom w:w="30" w:type="dxa"/>
              <w:right w:w="90" w:type="dxa"/>
            </w:tcMar>
            <w:vAlign w:val="center"/>
          </w:tcPr>
          <w:p w14:paraId="7F80C04E">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578A9FD3">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0CA3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36A0C3E8">
            <w:pPr>
              <w:rPr>
                <w:rFonts w:ascii="宋体" w:hAnsi="宋体" w:cs="宋体"/>
                <w:color w:val="auto"/>
                <w:sz w:val="24"/>
                <w:szCs w:val="24"/>
                <w:highlight w:val="none"/>
              </w:rPr>
            </w:pPr>
            <w:r>
              <w:rPr>
                <w:rFonts w:hint="eastAsia" w:ascii="宋体" w:hAnsi="宋体" w:cs="宋体"/>
                <w:color w:val="auto"/>
                <w:sz w:val="24"/>
                <w:szCs w:val="24"/>
                <w:highlight w:val="none"/>
              </w:rPr>
              <w:t>每餐收回餐具，按除残渣→碱水刷→净水冲→消毒→保洁的顺序，及时进行清洗消毒，不隔餐、不隔夜。</w:t>
            </w:r>
          </w:p>
        </w:tc>
        <w:tc>
          <w:tcPr>
            <w:tcW w:w="887" w:type="dxa"/>
            <w:shd w:val="clear" w:color="auto" w:fill="FFFFFF"/>
            <w:noWrap w:val="0"/>
            <w:tcMar>
              <w:top w:w="30" w:type="dxa"/>
              <w:left w:w="90" w:type="dxa"/>
              <w:bottom w:w="30" w:type="dxa"/>
              <w:right w:w="90" w:type="dxa"/>
            </w:tcMar>
            <w:vAlign w:val="center"/>
          </w:tcPr>
          <w:p w14:paraId="6D665D4E">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5A953471">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2881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52DCFC76">
            <w:pPr>
              <w:rPr>
                <w:rFonts w:ascii="宋体" w:hAnsi="宋体" w:cs="宋体"/>
                <w:color w:val="auto"/>
                <w:sz w:val="24"/>
                <w:szCs w:val="24"/>
                <w:highlight w:val="none"/>
              </w:rPr>
            </w:pPr>
            <w:r>
              <w:rPr>
                <w:rFonts w:hint="eastAsia" w:ascii="宋体" w:hAnsi="宋体" w:cs="宋体"/>
                <w:color w:val="auto"/>
                <w:sz w:val="24"/>
                <w:szCs w:val="24"/>
                <w:highlight w:val="none"/>
              </w:rPr>
              <w:t>消洗间清洁卫生，剩饭、菜渣及时清除。</w:t>
            </w:r>
          </w:p>
        </w:tc>
        <w:tc>
          <w:tcPr>
            <w:tcW w:w="887" w:type="dxa"/>
            <w:shd w:val="clear" w:color="auto" w:fill="FFFFFF"/>
            <w:noWrap w:val="0"/>
            <w:tcMar>
              <w:top w:w="30" w:type="dxa"/>
              <w:left w:w="90" w:type="dxa"/>
              <w:bottom w:w="30" w:type="dxa"/>
              <w:right w:w="90" w:type="dxa"/>
            </w:tcMar>
            <w:vAlign w:val="center"/>
          </w:tcPr>
          <w:p w14:paraId="3CD71959">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5DDED829">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1C6A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78B238CC">
            <w:pPr>
              <w:rPr>
                <w:rFonts w:ascii="宋体" w:hAnsi="宋体" w:cs="宋体"/>
                <w:color w:val="auto"/>
                <w:sz w:val="24"/>
                <w:szCs w:val="24"/>
                <w:highlight w:val="none"/>
              </w:rPr>
            </w:pPr>
            <w:r>
              <w:rPr>
                <w:rFonts w:hint="eastAsia" w:ascii="宋体" w:hAnsi="宋体" w:cs="宋体"/>
                <w:color w:val="auto"/>
                <w:sz w:val="24"/>
                <w:szCs w:val="24"/>
                <w:highlight w:val="none"/>
              </w:rPr>
              <w:t>公共餐具严格蒸汽消毒，餐具消毒后方可放入保洁柜内并有完整的消毒记录，未经消毒不得放入保洁柜。</w:t>
            </w:r>
          </w:p>
        </w:tc>
        <w:tc>
          <w:tcPr>
            <w:tcW w:w="887" w:type="dxa"/>
            <w:shd w:val="clear" w:color="auto" w:fill="FFFFFF"/>
            <w:noWrap w:val="0"/>
            <w:tcMar>
              <w:top w:w="30" w:type="dxa"/>
              <w:left w:w="90" w:type="dxa"/>
              <w:bottom w:w="30" w:type="dxa"/>
              <w:right w:w="90" w:type="dxa"/>
            </w:tcMar>
            <w:vAlign w:val="center"/>
          </w:tcPr>
          <w:p w14:paraId="14443ECD">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04108A6A">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0975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5766765D">
            <w:pPr>
              <w:rPr>
                <w:rFonts w:ascii="宋体" w:hAnsi="宋体" w:cs="宋体"/>
                <w:color w:val="auto"/>
                <w:sz w:val="24"/>
                <w:szCs w:val="24"/>
                <w:highlight w:val="none"/>
              </w:rPr>
            </w:pPr>
            <w:r>
              <w:rPr>
                <w:rFonts w:hint="eastAsia" w:ascii="宋体" w:hAnsi="宋体" w:cs="宋体"/>
                <w:color w:val="auto"/>
                <w:sz w:val="24"/>
                <w:szCs w:val="24"/>
                <w:highlight w:val="none"/>
              </w:rPr>
              <w:t>保洁橱、调料橱、杂物橱按规定用途使用，不得混用，个人物品不得带入操作间。</w:t>
            </w:r>
          </w:p>
        </w:tc>
        <w:tc>
          <w:tcPr>
            <w:tcW w:w="887" w:type="dxa"/>
            <w:shd w:val="clear" w:color="auto" w:fill="FFFFFF"/>
            <w:noWrap w:val="0"/>
            <w:tcMar>
              <w:top w:w="30" w:type="dxa"/>
              <w:left w:w="90" w:type="dxa"/>
              <w:bottom w:w="30" w:type="dxa"/>
              <w:right w:w="90" w:type="dxa"/>
            </w:tcMar>
            <w:vAlign w:val="center"/>
          </w:tcPr>
          <w:p w14:paraId="0279A00E">
            <w:pPr>
              <w:rPr>
                <w:rFonts w:ascii="宋体" w:hAnsi="宋体" w:cs="宋体"/>
                <w:color w:val="auto"/>
                <w:sz w:val="24"/>
                <w:szCs w:val="24"/>
                <w:highlight w:val="none"/>
              </w:rPr>
            </w:pPr>
            <w:r>
              <w:rPr>
                <w:rFonts w:hint="eastAsia" w:ascii="宋体" w:hAnsi="宋体" w:cs="宋体"/>
                <w:color w:val="auto"/>
                <w:sz w:val="24"/>
                <w:szCs w:val="24"/>
                <w:highlight w:val="none"/>
              </w:rPr>
              <w:t>2分</w:t>
            </w:r>
          </w:p>
        </w:tc>
        <w:tc>
          <w:tcPr>
            <w:tcW w:w="2327" w:type="dxa"/>
            <w:shd w:val="clear" w:color="auto" w:fill="FFFFFF"/>
            <w:noWrap w:val="0"/>
            <w:tcMar>
              <w:top w:w="30" w:type="dxa"/>
              <w:left w:w="90" w:type="dxa"/>
              <w:bottom w:w="30" w:type="dxa"/>
              <w:right w:w="90" w:type="dxa"/>
            </w:tcMar>
            <w:vAlign w:val="center"/>
          </w:tcPr>
          <w:p w14:paraId="598E04B0">
            <w:pPr>
              <w:rPr>
                <w:rFonts w:ascii="宋体" w:hAnsi="宋体" w:cs="宋体"/>
                <w:color w:val="auto"/>
                <w:sz w:val="24"/>
                <w:szCs w:val="24"/>
                <w:highlight w:val="none"/>
              </w:rPr>
            </w:pPr>
            <w:r>
              <w:rPr>
                <w:rFonts w:hint="eastAsia" w:ascii="宋体" w:hAnsi="宋体" w:cs="宋体"/>
                <w:color w:val="auto"/>
                <w:sz w:val="24"/>
                <w:szCs w:val="24"/>
                <w:highlight w:val="none"/>
              </w:rPr>
              <w:t>每项1分，扣完为止</w:t>
            </w:r>
          </w:p>
        </w:tc>
      </w:tr>
      <w:tr w14:paraId="19BC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2CD41179">
            <w:pPr>
              <w:rPr>
                <w:rFonts w:ascii="宋体" w:hAnsi="宋体" w:cs="宋体"/>
                <w:color w:val="auto"/>
                <w:sz w:val="24"/>
                <w:szCs w:val="24"/>
                <w:highlight w:val="none"/>
              </w:rPr>
            </w:pPr>
            <w:r>
              <w:rPr>
                <w:rFonts w:hint="eastAsia" w:ascii="宋体" w:hAnsi="宋体" w:cs="宋体"/>
                <w:color w:val="auto"/>
                <w:sz w:val="24"/>
                <w:szCs w:val="24"/>
                <w:highlight w:val="none"/>
              </w:rPr>
              <w:t>从业人员熟练掌握食品卫生知识和个人卫生知识。</w:t>
            </w:r>
          </w:p>
        </w:tc>
        <w:tc>
          <w:tcPr>
            <w:tcW w:w="887" w:type="dxa"/>
            <w:shd w:val="clear" w:color="auto" w:fill="FFFFFF"/>
            <w:noWrap w:val="0"/>
            <w:tcMar>
              <w:top w:w="30" w:type="dxa"/>
              <w:left w:w="90" w:type="dxa"/>
              <w:bottom w:w="30" w:type="dxa"/>
              <w:right w:w="90" w:type="dxa"/>
            </w:tcMar>
            <w:vAlign w:val="center"/>
          </w:tcPr>
          <w:p w14:paraId="6CF72F75">
            <w:pPr>
              <w:rPr>
                <w:rFonts w:ascii="宋体" w:hAnsi="宋体" w:cs="宋体"/>
                <w:color w:val="auto"/>
                <w:sz w:val="24"/>
                <w:szCs w:val="24"/>
                <w:highlight w:val="none"/>
              </w:rPr>
            </w:pPr>
            <w:r>
              <w:rPr>
                <w:rFonts w:hint="eastAsia" w:ascii="宋体" w:hAnsi="宋体" w:cs="宋体"/>
                <w:color w:val="auto"/>
                <w:sz w:val="24"/>
                <w:szCs w:val="24"/>
                <w:highlight w:val="none"/>
              </w:rPr>
              <w:t>4分</w:t>
            </w:r>
          </w:p>
        </w:tc>
        <w:tc>
          <w:tcPr>
            <w:tcW w:w="2327" w:type="dxa"/>
            <w:shd w:val="clear" w:color="auto" w:fill="FFFFFF"/>
            <w:noWrap w:val="0"/>
            <w:tcMar>
              <w:top w:w="30" w:type="dxa"/>
              <w:left w:w="90" w:type="dxa"/>
              <w:bottom w:w="30" w:type="dxa"/>
              <w:right w:w="90" w:type="dxa"/>
            </w:tcMar>
            <w:vAlign w:val="center"/>
          </w:tcPr>
          <w:p w14:paraId="52457EB8">
            <w:pPr>
              <w:rPr>
                <w:rFonts w:ascii="宋体" w:hAnsi="宋体" w:cs="宋体"/>
                <w:color w:val="auto"/>
                <w:sz w:val="24"/>
                <w:szCs w:val="24"/>
                <w:highlight w:val="none"/>
              </w:rPr>
            </w:pPr>
            <w:r>
              <w:rPr>
                <w:rFonts w:hint="eastAsia" w:ascii="宋体" w:hAnsi="宋体" w:cs="宋体"/>
                <w:color w:val="auto"/>
                <w:sz w:val="24"/>
                <w:szCs w:val="24"/>
                <w:highlight w:val="none"/>
              </w:rPr>
              <w:t>每项2分，扣完为止</w:t>
            </w:r>
          </w:p>
        </w:tc>
      </w:tr>
      <w:tr w14:paraId="2797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47" w:type="dxa"/>
            <w:shd w:val="clear" w:color="auto" w:fill="FFFFFF"/>
            <w:noWrap w:val="0"/>
            <w:tcMar>
              <w:top w:w="30" w:type="dxa"/>
              <w:left w:w="90" w:type="dxa"/>
              <w:bottom w:w="30" w:type="dxa"/>
              <w:right w:w="90" w:type="dxa"/>
            </w:tcMar>
            <w:vAlign w:val="center"/>
          </w:tcPr>
          <w:p w14:paraId="2D9A39FC">
            <w:pPr>
              <w:rPr>
                <w:rFonts w:ascii="宋体" w:hAnsi="宋体" w:cs="宋体"/>
                <w:color w:val="auto"/>
                <w:sz w:val="24"/>
                <w:szCs w:val="24"/>
                <w:highlight w:val="none"/>
              </w:rPr>
            </w:pPr>
            <w:r>
              <w:rPr>
                <w:rFonts w:hint="eastAsia" w:ascii="宋体" w:hAnsi="宋体" w:cs="宋体"/>
                <w:color w:val="auto"/>
                <w:sz w:val="24"/>
                <w:szCs w:val="24"/>
                <w:highlight w:val="none"/>
              </w:rPr>
              <w:t>考核总分</w:t>
            </w:r>
          </w:p>
        </w:tc>
        <w:tc>
          <w:tcPr>
            <w:tcW w:w="887" w:type="dxa"/>
            <w:shd w:val="clear" w:color="auto" w:fill="FFFFFF"/>
            <w:noWrap w:val="0"/>
            <w:tcMar>
              <w:top w:w="30" w:type="dxa"/>
              <w:left w:w="90" w:type="dxa"/>
              <w:bottom w:w="30" w:type="dxa"/>
              <w:right w:w="90" w:type="dxa"/>
            </w:tcMar>
            <w:vAlign w:val="center"/>
          </w:tcPr>
          <w:p w14:paraId="3F5764AF">
            <w:pPr>
              <w:rPr>
                <w:rFonts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 sum(B3:B28) \* MERGEFORMAT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100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分</w:t>
            </w:r>
          </w:p>
        </w:tc>
        <w:tc>
          <w:tcPr>
            <w:tcW w:w="2327" w:type="dxa"/>
            <w:shd w:val="clear" w:color="auto" w:fill="FFFFFF"/>
            <w:noWrap w:val="0"/>
            <w:tcMar>
              <w:top w:w="30" w:type="dxa"/>
              <w:left w:w="90" w:type="dxa"/>
              <w:bottom w:w="30" w:type="dxa"/>
              <w:right w:w="90" w:type="dxa"/>
            </w:tcMar>
            <w:vAlign w:val="center"/>
          </w:tcPr>
          <w:p w14:paraId="7A4A8105">
            <w:pPr>
              <w:rPr>
                <w:rFonts w:ascii="宋体" w:hAnsi="宋体" w:cs="宋体"/>
                <w:color w:val="auto"/>
                <w:sz w:val="24"/>
                <w:szCs w:val="24"/>
                <w:highlight w:val="none"/>
              </w:rPr>
            </w:pPr>
          </w:p>
        </w:tc>
      </w:tr>
      <w:tr w14:paraId="0E88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8761" w:type="dxa"/>
            <w:gridSpan w:val="3"/>
            <w:shd w:val="clear" w:color="auto" w:fill="FFFFFF"/>
            <w:noWrap w:val="0"/>
            <w:tcMar>
              <w:top w:w="30" w:type="dxa"/>
              <w:left w:w="90" w:type="dxa"/>
              <w:bottom w:w="30" w:type="dxa"/>
              <w:right w:w="90" w:type="dxa"/>
            </w:tcMar>
            <w:vAlign w:val="center"/>
          </w:tcPr>
          <w:p w14:paraId="707EBB64">
            <w:pPr>
              <w:rPr>
                <w:rFonts w:ascii="宋体" w:hAnsi="宋体" w:cs="宋体"/>
                <w:color w:val="auto"/>
                <w:sz w:val="24"/>
                <w:szCs w:val="24"/>
                <w:highlight w:val="none"/>
              </w:rPr>
            </w:pPr>
            <w:r>
              <w:rPr>
                <w:rFonts w:hint="eastAsia" w:ascii="宋体" w:hAnsi="宋体" w:cs="宋体"/>
                <w:b/>
                <w:bCs/>
                <w:color w:val="auto"/>
                <w:sz w:val="24"/>
                <w:szCs w:val="24"/>
                <w:highlight w:val="none"/>
              </w:rPr>
              <w:t>注：服务期间所有人员均须持有有效的健康证，一经发现人员无健康证或健康证过期一次扣10分，2次扣完100分。</w:t>
            </w:r>
          </w:p>
        </w:tc>
      </w:tr>
    </w:tbl>
    <w:p w14:paraId="7F2FCEA7">
      <w:pPr>
        <w:pStyle w:val="8"/>
        <w:spacing w:line="360" w:lineRule="auto"/>
        <w:ind w:firstLine="0" w:firstLineChars="0"/>
        <w:outlineLvl w:val="1"/>
        <w:rPr>
          <w:rFonts w:ascii="宋体" w:hAnsi="宋体" w:cs="宋体"/>
          <w:b/>
          <w:bCs/>
          <w:color w:val="auto"/>
          <w:sz w:val="24"/>
          <w:szCs w:val="24"/>
          <w:highlight w:val="none"/>
        </w:rPr>
      </w:pPr>
      <w:r>
        <w:rPr>
          <w:rFonts w:hint="eastAsia" w:ascii="宋体" w:hAnsi="宋体" w:eastAsia="宋体" w:cs="宋体"/>
          <w:b/>
          <w:sz w:val="24"/>
          <w:szCs w:val="24"/>
          <w:lang w:val="en-US" w:eastAsia="zh-CN"/>
        </w:rPr>
        <w:t>★</w:t>
      </w:r>
      <w:r>
        <w:rPr>
          <w:rFonts w:hint="eastAsia" w:cs="宋体"/>
          <w:b/>
          <w:bCs/>
          <w:color w:val="auto"/>
          <w:sz w:val="24"/>
          <w:szCs w:val="24"/>
          <w:highlight w:val="none"/>
          <w:lang w:val="en-US" w:eastAsia="zh-CN"/>
        </w:rPr>
        <w:t>七</w:t>
      </w:r>
      <w:r>
        <w:rPr>
          <w:rFonts w:hint="eastAsia" w:ascii="宋体" w:hAnsi="宋体" w:cs="宋体"/>
          <w:b/>
          <w:bCs/>
          <w:color w:val="auto"/>
          <w:sz w:val="24"/>
          <w:szCs w:val="24"/>
          <w:highlight w:val="none"/>
        </w:rPr>
        <w:t>、其他要求</w:t>
      </w:r>
    </w:p>
    <w:p w14:paraId="6675DF28">
      <w:pPr>
        <w:pStyle w:val="8"/>
        <w:spacing w:line="360" w:lineRule="auto"/>
        <w:ind w:firstLine="0" w:firstLineChars="0"/>
        <w:jc w:val="left"/>
        <w:outlineLvl w:val="1"/>
        <w:rPr>
          <w:rFonts w:ascii="宋体" w:hAnsi="宋体" w:cs="宋体"/>
          <w:color w:val="auto"/>
          <w:sz w:val="24"/>
          <w:szCs w:val="24"/>
          <w:highlight w:val="none"/>
        </w:rPr>
      </w:pPr>
      <w:r>
        <w:rPr>
          <w:rFonts w:hint="eastAsia" w:ascii="宋体" w:hAnsi="宋体" w:cs="宋体"/>
          <w:color w:val="auto"/>
          <w:sz w:val="24"/>
          <w:szCs w:val="24"/>
          <w:highlight w:val="none"/>
        </w:rPr>
        <w:t>1、供应商聘请的员工符合《中华人民共和国劳动法》的有关要求，承担食堂人员工资、福利及社保等费用，及时交验工作人员的身份证、健康证等。由供应商管理工作人员进行防疫、防火等各项安全教育，若因操作不当或人为因素发生的工伤或其他安全事故由供应商承担。</w:t>
      </w:r>
    </w:p>
    <w:p w14:paraId="6DD857F4">
      <w:pPr>
        <w:pStyle w:val="8"/>
        <w:spacing w:line="360" w:lineRule="auto"/>
        <w:ind w:firstLine="0" w:firstLineChars="0"/>
        <w:jc w:val="left"/>
        <w:outlineLvl w:val="1"/>
        <w:rPr>
          <w:rFonts w:hint="eastAsia" w:ascii="宋体" w:hAnsi="宋体" w:cs="宋体"/>
          <w:color w:val="auto"/>
          <w:sz w:val="24"/>
          <w:szCs w:val="24"/>
          <w:highlight w:val="none"/>
        </w:rPr>
      </w:pPr>
      <w:r>
        <w:rPr>
          <w:rFonts w:hint="eastAsia" w:cs="宋体"/>
          <w:color w:val="auto"/>
          <w:sz w:val="24"/>
          <w:szCs w:val="24"/>
          <w:highlight w:val="none"/>
          <w:lang w:val="en-US" w:eastAsia="zh-CN"/>
        </w:rPr>
        <w:t>2</w:t>
      </w:r>
      <w:r>
        <w:rPr>
          <w:rFonts w:hint="eastAsia" w:ascii="宋体" w:hAnsi="宋体" w:cs="宋体"/>
          <w:color w:val="auto"/>
          <w:sz w:val="24"/>
          <w:szCs w:val="24"/>
          <w:highlight w:val="none"/>
        </w:rPr>
        <w:t>、</w:t>
      </w:r>
      <w:r>
        <w:rPr>
          <w:rFonts w:hint="eastAsia" w:cs="宋体"/>
          <w:color w:val="auto"/>
          <w:sz w:val="24"/>
          <w:szCs w:val="24"/>
          <w:highlight w:val="none"/>
          <w:lang w:val="en-US" w:eastAsia="zh-CN"/>
        </w:rPr>
        <w:t>比选</w:t>
      </w:r>
      <w:r>
        <w:rPr>
          <w:rFonts w:hint="eastAsia" w:ascii="宋体" w:hAnsi="宋体" w:cs="宋体"/>
          <w:color w:val="auto"/>
          <w:sz w:val="24"/>
          <w:szCs w:val="24"/>
          <w:highlight w:val="none"/>
        </w:rPr>
        <w:t>文件未尽事宜由采购人和供应商在采购合同中另行协商约定。</w:t>
      </w:r>
    </w:p>
    <w:p w14:paraId="248E8DF1">
      <w:pPr>
        <w:pStyle w:val="8"/>
        <w:spacing w:line="360" w:lineRule="auto"/>
        <w:ind w:firstLine="0" w:firstLineChars="0"/>
        <w:jc w:val="left"/>
        <w:outlineLvl w:val="1"/>
        <w:rPr>
          <w:rFonts w:hint="eastAsia" w:ascii="宋体" w:hAnsi="宋体" w:cs="宋体"/>
          <w:color w:val="auto"/>
          <w:sz w:val="24"/>
          <w:szCs w:val="24"/>
          <w:highlight w:val="none"/>
        </w:rPr>
      </w:pPr>
      <w:r>
        <w:rPr>
          <w:rFonts w:hint="eastAsia" w:cs="宋体"/>
          <w:color w:val="auto"/>
          <w:sz w:val="24"/>
          <w:szCs w:val="24"/>
          <w:highlight w:val="none"/>
          <w:lang w:val="en-US" w:eastAsia="zh-CN"/>
        </w:rPr>
        <w:t>3</w:t>
      </w:r>
      <w:r>
        <w:rPr>
          <w:rFonts w:hint="eastAsia" w:ascii="宋体" w:hAnsi="宋体" w:cs="宋体"/>
          <w:color w:val="auto"/>
          <w:sz w:val="24"/>
          <w:szCs w:val="24"/>
          <w:highlight w:val="none"/>
        </w:rPr>
        <w:t>、此次报价是指含人工费、食材费及利润、税收等包干价。</w:t>
      </w:r>
    </w:p>
    <w:p w14:paraId="0C7409C3">
      <w:pPr>
        <w:pStyle w:val="8"/>
        <w:spacing w:line="360" w:lineRule="auto"/>
        <w:ind w:firstLine="0" w:firstLineChars="0"/>
        <w:jc w:val="left"/>
        <w:outlineLvl w:val="1"/>
        <w:rPr>
          <w:rFonts w:hint="eastAsia" w:ascii="宋体" w:hAnsi="宋体"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4</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供应商须具有食药监部门颁发有效的《食品经营许可证》或承诺成交后3个月内办理完成</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bidi="ar-SA"/>
        </w:rPr>
        <w:t>提供相关证明材料复印件加盖公章或提供承诺函加盖公章</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 xml:space="preserve"> </w:t>
      </w:r>
    </w:p>
    <w:p w14:paraId="2D3D8DD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kern w:val="2"/>
          <w:sz w:val="24"/>
          <w:szCs w:val="24"/>
          <w:lang w:val="en-US" w:eastAsia="zh-CN" w:bidi="ar-SA"/>
        </w:rPr>
      </w:pPr>
    </w:p>
    <w:p w14:paraId="739F0598">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八、商务要求</w:t>
      </w:r>
    </w:p>
    <w:p w14:paraId="35F8C476">
      <w:pPr>
        <w:widowControl/>
        <w:spacing w:line="400" w:lineRule="exact"/>
        <w:ind w:firstLine="482" w:firstLineChars="200"/>
        <w:jc w:val="left"/>
        <w:rPr>
          <w:rFonts w:hint="eastAsia" w:cs="宋体"/>
          <w:kern w:val="2"/>
          <w:sz w:val="24"/>
          <w:szCs w:val="24"/>
          <w:highlight w:val="none"/>
          <w:lang w:val="en-US" w:eastAsia="zh-CN" w:bidi="ar-SA"/>
        </w:rPr>
      </w:pPr>
      <w:r>
        <w:rPr>
          <w:rFonts w:hint="eastAsia" w:ascii="宋体" w:hAnsi="宋体" w:eastAsia="宋体" w:cs="宋体"/>
          <w:b/>
          <w:sz w:val="24"/>
          <w:szCs w:val="24"/>
          <w:lang w:val="en-US" w:eastAsia="zh-CN"/>
        </w:rPr>
        <w:t>★</w:t>
      </w:r>
      <w:r>
        <w:rPr>
          <w:rFonts w:hint="eastAsia" w:ascii="宋体" w:hAnsi="宋体" w:eastAsia="宋体" w:cs="宋体"/>
          <w:b/>
          <w:bCs/>
          <w:kern w:val="2"/>
          <w:sz w:val="24"/>
          <w:szCs w:val="24"/>
          <w:highlight w:val="none"/>
          <w:lang w:val="en-US" w:eastAsia="zh-CN" w:bidi="ar-SA"/>
        </w:rPr>
        <w:t>1、付款方式</w:t>
      </w:r>
      <w:r>
        <w:rPr>
          <w:rFonts w:hint="eastAsia" w:ascii="宋体" w:hAnsi="宋体" w:eastAsia="宋体" w:cs="宋体"/>
          <w:kern w:val="2"/>
          <w:sz w:val="24"/>
          <w:szCs w:val="24"/>
          <w:highlight w:val="none"/>
          <w:lang w:val="en-US" w:eastAsia="zh-CN" w:bidi="ar-SA"/>
        </w:rPr>
        <w:t>：每月 10 日，采购人依据上月考核结果结算服务费</w:t>
      </w:r>
      <w:r>
        <w:rPr>
          <w:rFonts w:hint="eastAsia" w:cs="宋体"/>
          <w:kern w:val="2"/>
          <w:sz w:val="24"/>
          <w:szCs w:val="24"/>
          <w:highlight w:val="none"/>
          <w:lang w:val="en-US" w:eastAsia="zh-CN" w:bidi="ar-SA"/>
        </w:rPr>
        <w:t>：</w:t>
      </w:r>
    </w:p>
    <w:p w14:paraId="64F458CF">
      <w:pPr>
        <w:widowControl/>
        <w:spacing w:line="400" w:lineRule="exact"/>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（1）月度考核得分 90 分及以上，全额支付上月服务费；</w:t>
      </w:r>
    </w:p>
    <w:p w14:paraId="29C72F7A">
      <w:pPr>
        <w:widowControl/>
        <w:spacing w:line="400" w:lineRule="exact"/>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（2）月度考核得分 71-89 分，按上月服务费的 80% 支付；</w:t>
      </w:r>
    </w:p>
    <w:p w14:paraId="0A00553C">
      <w:pPr>
        <w:widowControl/>
        <w:spacing w:line="400" w:lineRule="exact"/>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（3）月度考核得分 60-70 分，按上月服务费的 70% 支付；</w:t>
      </w:r>
    </w:p>
    <w:p w14:paraId="03C93C1B">
      <w:pPr>
        <w:widowControl/>
        <w:spacing w:line="400" w:lineRule="exact"/>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（4）月度考核得分 50-59 分，按上月服务费的 50% 支付；</w:t>
      </w:r>
    </w:p>
    <w:p w14:paraId="76307820">
      <w:pPr>
        <w:widowControl/>
        <w:spacing w:line="400" w:lineRule="exact"/>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（5）月度考核得分 40-49 分，按上月服务费的 30% 支付。</w:t>
      </w:r>
    </w:p>
    <w:p w14:paraId="6F36E4C8">
      <w:pPr>
        <w:widowControl/>
        <w:spacing w:line="400" w:lineRule="exact"/>
        <w:ind w:firstLine="480" w:firstLineChars="2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中选供应商须按要求向采购人开具合规增值税普通发票或增值税专用发票，采购人审核无误后办理付款。若供应商未按规定提供合规发票，采购人有权顺延付款或拒绝支付对应款项(每月服务费计算方式:中选供应商中选总价÷12个月=每月服务费)。</w:t>
      </w:r>
    </w:p>
    <w:p w14:paraId="773DDF62">
      <w:pPr>
        <w:pStyle w:val="2"/>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月度考核得分低于 70 分的，采购人于 3 个工作日内向供应商发出书面整改通知书，列明问题清单、整改标准及完成时限；</w:t>
      </w:r>
    </w:p>
    <w:p w14:paraId="738DA3A9">
      <w:pPr>
        <w:pStyle w:val="2"/>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供应商在规定时限内完成整改并提交复核申请的，采购人组织现场复核，复核通过后按对应档位标准补付相应比例服务费；</w:t>
      </w:r>
    </w:p>
    <w:p w14:paraId="483B2E34">
      <w:pPr>
        <w:pStyle w:val="2"/>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连续两个月考核得分低于 60 分，或整改后仍未达到基本服务标准的，采购人有权按合同约定触发解约条款。</w:t>
      </w:r>
    </w:p>
    <w:p w14:paraId="0FCD6E39">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sz w:val="24"/>
          <w:szCs w:val="24"/>
          <w:lang w:val="en-US" w:eastAsia="zh-CN"/>
        </w:rPr>
        <w:t>★</w:t>
      </w:r>
      <w:r>
        <w:rPr>
          <w:rFonts w:hint="eastAsia" w:ascii="宋体" w:hAnsi="宋体" w:eastAsia="宋体" w:cs="宋体"/>
          <w:b/>
          <w:bCs/>
          <w:kern w:val="2"/>
          <w:sz w:val="24"/>
          <w:szCs w:val="24"/>
          <w:lang w:val="en-US" w:eastAsia="zh-CN" w:bidi="ar-SA"/>
        </w:rPr>
        <w:t>2、服务期限：合同签订生效日起1年</w:t>
      </w:r>
      <w:r>
        <w:rPr>
          <w:rFonts w:hint="eastAsia" w:ascii="宋体" w:hAnsi="宋体" w:eastAsia="宋体" w:cs="宋体"/>
          <w:kern w:val="2"/>
          <w:sz w:val="24"/>
          <w:szCs w:val="24"/>
          <w:lang w:val="en-US" w:eastAsia="zh-CN" w:bidi="ar-SA"/>
        </w:rPr>
        <w:t>。</w:t>
      </w:r>
    </w:p>
    <w:p w14:paraId="24C33388">
      <w:pPr>
        <w:pStyle w:val="8"/>
        <w:spacing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b/>
          <w:sz w:val="24"/>
          <w:szCs w:val="24"/>
          <w:lang w:val="en-US" w:eastAsia="zh-CN"/>
        </w:rPr>
        <w:t>★</w:t>
      </w:r>
      <w:r>
        <w:rPr>
          <w:rFonts w:hint="eastAsia" w:ascii="宋体" w:hAnsi="宋体" w:eastAsia="宋体" w:cs="宋体"/>
          <w:b/>
          <w:bCs/>
          <w:kern w:val="2"/>
          <w:sz w:val="24"/>
          <w:szCs w:val="24"/>
          <w:lang w:val="en-US" w:eastAsia="zh-CN" w:bidi="ar-SA"/>
        </w:rPr>
        <w:t>3、交付及服务地点：</w:t>
      </w:r>
      <w:r>
        <w:rPr>
          <w:rFonts w:hint="eastAsia" w:ascii="宋体" w:hAnsi="宋体" w:eastAsia="宋体" w:cs="宋体"/>
          <w:b w:val="0"/>
          <w:bCs w:val="0"/>
          <w:kern w:val="2"/>
          <w:sz w:val="24"/>
          <w:szCs w:val="24"/>
          <w:lang w:val="en-US" w:eastAsia="zh-CN" w:bidi="ar-SA"/>
        </w:rPr>
        <w:t>四川省凉山彝族自治州</w:t>
      </w:r>
      <w:r>
        <w:rPr>
          <w:rFonts w:hint="eastAsia" w:ascii="宋体" w:hAnsi="宋体" w:eastAsia="宋体" w:cs="宋体"/>
          <w:sz w:val="24"/>
          <w:szCs w:val="24"/>
          <w:lang w:val="en-US" w:eastAsia="zh-CN"/>
        </w:rPr>
        <w:t>越西县消防救援大队</w:t>
      </w:r>
      <w:r>
        <w:rPr>
          <w:rFonts w:hint="eastAsia" w:ascii="宋体" w:hAnsi="宋体" w:eastAsia="宋体" w:cs="宋体"/>
          <w:kern w:val="2"/>
          <w:sz w:val="24"/>
          <w:szCs w:val="24"/>
          <w:lang w:val="en-US" w:eastAsia="zh-CN" w:bidi="ar-SA"/>
        </w:rPr>
        <w:t>。</w:t>
      </w:r>
    </w:p>
    <w:p w14:paraId="40C1CD9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sz w:val="24"/>
          <w:szCs w:val="24"/>
          <w:lang w:val="en-US" w:eastAsia="zh-CN"/>
        </w:rPr>
        <w:t>★</w:t>
      </w:r>
      <w:r>
        <w:rPr>
          <w:rFonts w:hint="eastAsia" w:ascii="宋体" w:hAnsi="宋体" w:eastAsia="宋体" w:cs="宋体"/>
          <w:b/>
          <w:bCs/>
          <w:kern w:val="2"/>
          <w:sz w:val="24"/>
          <w:szCs w:val="24"/>
          <w:lang w:val="en-US" w:eastAsia="zh-CN" w:bidi="ar-SA"/>
        </w:rPr>
        <w:t>4、验收标准：</w:t>
      </w:r>
    </w:p>
    <w:p w14:paraId="36D7071E">
      <w:pPr>
        <w:pStyle w:val="8"/>
        <w:spacing w:line="360" w:lineRule="auto"/>
        <w:ind w:firstLine="480"/>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（1）履约验收主体：</w:t>
      </w:r>
      <w:r>
        <w:rPr>
          <w:rFonts w:hint="eastAsia" w:ascii="宋体" w:hAnsi="宋体" w:eastAsia="宋体" w:cs="宋体"/>
          <w:sz w:val="24"/>
          <w:szCs w:val="24"/>
          <w:lang w:val="en-US" w:eastAsia="zh-CN"/>
        </w:rPr>
        <w:t>越西县消防救援大队</w:t>
      </w:r>
      <w:r>
        <w:rPr>
          <w:rFonts w:hint="eastAsia" w:ascii="宋体" w:hAnsi="宋体" w:eastAsia="宋体" w:cs="宋体"/>
          <w:b w:val="0"/>
          <w:bCs w:val="0"/>
          <w:kern w:val="2"/>
          <w:sz w:val="24"/>
          <w:szCs w:val="24"/>
          <w:highlight w:val="none"/>
          <w:lang w:val="en-US" w:eastAsia="zh-CN" w:bidi="ar-SA"/>
        </w:rPr>
        <w:t xml:space="preserve">。 </w:t>
      </w:r>
    </w:p>
    <w:p w14:paraId="2AD2B1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（2）履约验收时间：</w:t>
      </w:r>
      <w:r>
        <w:rPr>
          <w:rFonts w:hint="eastAsia" w:cs="宋体"/>
          <w:b w:val="0"/>
          <w:bCs w:val="0"/>
          <w:kern w:val="2"/>
          <w:sz w:val="24"/>
          <w:szCs w:val="24"/>
          <w:highlight w:val="none"/>
          <w:lang w:val="en-US" w:eastAsia="zh-CN" w:bidi="ar-SA"/>
        </w:rPr>
        <w:t>中选</w:t>
      </w:r>
      <w:r>
        <w:rPr>
          <w:rFonts w:hint="eastAsia" w:ascii="宋体" w:hAnsi="宋体" w:eastAsia="宋体" w:cs="宋体"/>
          <w:b w:val="0"/>
          <w:bCs w:val="0"/>
          <w:kern w:val="2"/>
          <w:sz w:val="24"/>
          <w:szCs w:val="24"/>
          <w:highlight w:val="none"/>
          <w:lang w:val="en-US" w:eastAsia="zh-CN" w:bidi="ar-SA"/>
        </w:rPr>
        <w:t xml:space="preserve">供应商提出申请之日起10日内。 </w:t>
      </w:r>
    </w:p>
    <w:p w14:paraId="3E07FC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（3）履约验收方式：采购人自行验收。 </w:t>
      </w:r>
    </w:p>
    <w:p w14:paraId="5ED9B7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（4）履约验收程序：分阶段验收。 </w:t>
      </w:r>
    </w:p>
    <w:p w14:paraId="38433F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（5）技术履约验收内容：按照本项目采购文件中“服务内容及要求”及投标文件进行验收。</w:t>
      </w:r>
    </w:p>
    <w:p w14:paraId="3E57D2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（6）商务履约验收内容：按照本项目采购文件中“商务要求”及投标文件进行验收。</w:t>
      </w:r>
    </w:p>
    <w:p w14:paraId="101EB1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kern w:val="2"/>
          <w:sz w:val="24"/>
          <w:szCs w:val="24"/>
          <w:highlight w:val="none"/>
          <w:lang w:val="en-US" w:eastAsia="zh-CN" w:bidi="ar-SA"/>
        </w:rPr>
        <w:t>（7）验收标准：按照本项目采购文件要求和</w:t>
      </w:r>
      <w:r>
        <w:rPr>
          <w:rFonts w:hint="eastAsia" w:cs="宋体"/>
          <w:b w:val="0"/>
          <w:bCs w:val="0"/>
          <w:kern w:val="2"/>
          <w:sz w:val="24"/>
          <w:szCs w:val="24"/>
          <w:highlight w:val="none"/>
          <w:lang w:val="en-US" w:eastAsia="zh-CN" w:bidi="ar-SA"/>
        </w:rPr>
        <w:t>中选</w:t>
      </w:r>
      <w:r>
        <w:rPr>
          <w:rFonts w:hint="eastAsia" w:ascii="宋体" w:hAnsi="宋体" w:eastAsia="宋体" w:cs="宋体"/>
          <w:b w:val="0"/>
          <w:bCs w:val="0"/>
          <w:kern w:val="2"/>
          <w:sz w:val="24"/>
          <w:szCs w:val="24"/>
          <w:highlight w:val="none"/>
          <w:lang w:val="en-US" w:eastAsia="zh-CN" w:bidi="ar-SA"/>
        </w:rPr>
        <w:t>供应商的</w:t>
      </w:r>
      <w:r>
        <w:rPr>
          <w:rFonts w:hint="eastAsia" w:cs="宋体"/>
          <w:b w:val="0"/>
          <w:bCs w:val="0"/>
          <w:kern w:val="2"/>
          <w:sz w:val="24"/>
          <w:szCs w:val="24"/>
          <w:highlight w:val="none"/>
          <w:lang w:val="en-US" w:eastAsia="zh-CN" w:bidi="ar-SA"/>
        </w:rPr>
        <w:t>比选申请文件</w:t>
      </w:r>
      <w:r>
        <w:rPr>
          <w:rFonts w:hint="eastAsia" w:ascii="宋体" w:hAnsi="宋体" w:eastAsia="宋体" w:cs="宋体"/>
          <w:b w:val="0"/>
          <w:bCs w:val="0"/>
          <w:kern w:val="2"/>
          <w:sz w:val="24"/>
          <w:szCs w:val="24"/>
          <w:highlight w:val="none"/>
          <w:lang w:val="en-US" w:eastAsia="zh-CN" w:bidi="ar-SA"/>
        </w:rPr>
        <w:t>及双方订立的采购合同进行验收；并严格按照《财政部关于进一步加强政府采购需求和履约验收管理的指导意见》（财库〔2016〕205号）、《政府采购需求管理办法》（财库〔2021〕22号）的要求进行验收。</w:t>
      </w:r>
    </w:p>
    <w:p w14:paraId="556BFFB7">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sz w:val="24"/>
          <w:szCs w:val="24"/>
          <w:lang w:val="en-US" w:eastAsia="zh-CN"/>
        </w:rPr>
        <w:t>★</w:t>
      </w:r>
      <w:r>
        <w:rPr>
          <w:rFonts w:hint="eastAsia" w:ascii="宋体" w:hAnsi="宋体" w:eastAsia="宋体" w:cs="宋体"/>
          <w:b/>
          <w:bCs/>
          <w:kern w:val="2"/>
          <w:sz w:val="24"/>
          <w:szCs w:val="24"/>
          <w:lang w:val="en-US" w:eastAsia="zh-CN" w:bidi="ar-SA"/>
        </w:rPr>
        <w:t>5、售后服务：</w:t>
      </w:r>
    </w:p>
    <w:p w14:paraId="58D23328">
      <w:pPr>
        <w:pStyle w:val="8"/>
        <w:spacing w:line="360" w:lineRule="auto"/>
        <w:ind w:firstLine="480" w:firstLineChars="200"/>
        <w:rPr>
          <w:rFonts w:ascii="宋体" w:hAnsi="宋体" w:cs="宋体"/>
          <w:color w:val="auto"/>
          <w:sz w:val="24"/>
          <w:szCs w:val="24"/>
          <w:highlight w:val="none"/>
        </w:rPr>
      </w:pPr>
      <w:r>
        <w:rPr>
          <w:rFonts w:hint="eastAsia" w:cs="宋体"/>
          <w:color w:val="auto"/>
          <w:sz w:val="24"/>
          <w:szCs w:val="24"/>
          <w:highlight w:val="none"/>
          <w:lang w:val="en-US" w:eastAsia="zh-CN"/>
        </w:rPr>
        <w:t>（1）</w:t>
      </w:r>
      <w:r>
        <w:rPr>
          <w:rFonts w:hint="eastAsia" w:ascii="宋体" w:hAnsi="宋体" w:cs="宋体"/>
          <w:color w:val="auto"/>
          <w:sz w:val="24"/>
          <w:szCs w:val="24"/>
          <w:highlight w:val="none"/>
        </w:rPr>
        <w:t>在服务过程中，如发生食品安全事故，由供应商承担相关经济和法律责任</w:t>
      </w:r>
      <w:r>
        <w:rPr>
          <w:rFonts w:hint="eastAsia" w:ascii="宋体" w:hAnsi="宋体" w:cs="宋体"/>
          <w:color w:val="auto"/>
          <w:sz w:val="24"/>
          <w:szCs w:val="24"/>
          <w:highlight w:val="none"/>
          <w:lang w:eastAsia="zh-CN"/>
        </w:rPr>
        <w:t>。</w:t>
      </w:r>
    </w:p>
    <w:p w14:paraId="16598534">
      <w:pPr>
        <w:pStyle w:val="8"/>
        <w:spacing w:line="360" w:lineRule="auto"/>
        <w:ind w:firstLine="480" w:firstLineChars="200"/>
        <w:rPr>
          <w:rFonts w:ascii="宋体" w:hAnsi="宋体" w:cs="宋体"/>
          <w:color w:val="auto"/>
          <w:sz w:val="24"/>
          <w:szCs w:val="24"/>
          <w:highlight w:val="none"/>
        </w:rPr>
      </w:pPr>
      <w:r>
        <w:rPr>
          <w:rFonts w:hint="eastAsia" w:cs="宋体"/>
          <w:color w:val="auto"/>
          <w:sz w:val="24"/>
          <w:szCs w:val="24"/>
          <w:highlight w:val="none"/>
          <w:lang w:val="en-US" w:eastAsia="zh-CN"/>
        </w:rPr>
        <w:t>（2）</w:t>
      </w:r>
      <w:r>
        <w:rPr>
          <w:rFonts w:hint="eastAsia" w:ascii="宋体" w:hAnsi="宋体" w:cs="宋体"/>
          <w:color w:val="auto"/>
          <w:sz w:val="24"/>
          <w:szCs w:val="24"/>
          <w:highlight w:val="none"/>
        </w:rPr>
        <w:t>供应商协助采购人迎接上级相关检查，如在检查中发现问题，供应商应积极整改。</w:t>
      </w:r>
    </w:p>
    <w:p w14:paraId="2AED403F">
      <w:pPr>
        <w:pStyle w:val="8"/>
        <w:spacing w:line="360" w:lineRule="auto"/>
        <w:ind w:firstLine="480" w:firstLineChars="200"/>
        <w:rPr>
          <w:rFonts w:hint="eastAsia" w:cs="宋体"/>
          <w:color w:val="auto"/>
          <w:sz w:val="24"/>
          <w:szCs w:val="24"/>
          <w:highlight w:val="none"/>
          <w:lang w:eastAsia="zh-CN"/>
        </w:rPr>
      </w:pPr>
      <w:r>
        <w:rPr>
          <w:rFonts w:hint="eastAsia" w:cs="宋体"/>
          <w:color w:val="auto"/>
          <w:sz w:val="24"/>
          <w:szCs w:val="24"/>
          <w:highlight w:val="none"/>
          <w:lang w:val="en-US" w:eastAsia="zh-CN"/>
        </w:rPr>
        <w:t>（3）</w:t>
      </w:r>
      <w:r>
        <w:rPr>
          <w:rFonts w:hint="eastAsia" w:ascii="宋体" w:hAnsi="宋体" w:cs="宋体"/>
          <w:color w:val="auto"/>
          <w:sz w:val="24"/>
          <w:szCs w:val="24"/>
          <w:highlight w:val="none"/>
        </w:rPr>
        <w:t>服务期满后，采购人提供的设施设备应处于能正常使用状态（包括房屋），如设备损坏未维修、无法使用或丢失，采购人有权按照</w:t>
      </w:r>
      <w:r>
        <w:rPr>
          <w:rFonts w:hint="eastAsia" w:cs="宋体"/>
          <w:color w:val="auto"/>
          <w:sz w:val="24"/>
          <w:szCs w:val="24"/>
          <w:highlight w:val="none"/>
          <w:lang w:val="en-US" w:eastAsia="zh-CN"/>
        </w:rPr>
        <w:t>以下标准，根据</w:t>
      </w:r>
      <w:r>
        <w:rPr>
          <w:rFonts w:hint="eastAsia" w:ascii="宋体" w:hAnsi="宋体" w:cs="宋体"/>
          <w:color w:val="auto"/>
          <w:sz w:val="24"/>
          <w:szCs w:val="24"/>
          <w:highlight w:val="none"/>
        </w:rPr>
        <w:t>设施设备剩余价值要求供应商赔偿或在餐饮服务费中抵扣</w:t>
      </w:r>
      <w:r>
        <w:rPr>
          <w:rFonts w:hint="eastAsia" w:cs="宋体"/>
          <w:color w:val="auto"/>
          <w:sz w:val="24"/>
          <w:szCs w:val="24"/>
          <w:highlight w:val="none"/>
          <w:lang w:eastAsia="zh-CN"/>
        </w:rPr>
        <w:t>：</w:t>
      </w:r>
    </w:p>
    <w:p w14:paraId="28DD566C">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ascii="宋体" w:hAnsi="宋体" w:eastAsia="宋体" w:cs="宋体"/>
          <w:lang w:val="en-US" w:eastAsia="zh-CN"/>
        </w:rPr>
        <w:t>①</w:t>
      </w:r>
      <w:r>
        <w:rPr>
          <w:rFonts w:hint="eastAsia"/>
          <w:lang w:val="en-US" w:eastAsia="zh-CN"/>
        </w:rPr>
        <w:t>自然损耗与正常老化：设备在规范使用过程中产生的自然磨损、元器件正常老化、达到折旧年限的性能衰减等非人为因素导致的损坏，属于采购人应承担的资产正常损耗成本，供应商不承担赔偿责任，不得抵扣服务费。</w:t>
      </w:r>
    </w:p>
    <w:p w14:paraId="541EA567">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ascii="宋体" w:hAnsi="宋体" w:eastAsia="宋体" w:cs="宋体"/>
          <w:lang w:val="en-US" w:eastAsia="zh-CN"/>
        </w:rPr>
        <w:t>②</w:t>
      </w:r>
      <w:r>
        <w:rPr>
          <w:rFonts w:hint="eastAsia"/>
          <w:lang w:val="en-US" w:eastAsia="zh-CN"/>
        </w:rPr>
        <w:t>人为损坏与保管不善：因供应商违规操作、维护不当、故意或重大过失导致的设备损坏、丢失，由供应商承担维修或赔偿责任。</w:t>
      </w:r>
    </w:p>
    <w:p w14:paraId="221CBA14">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ascii="宋体" w:hAnsi="宋体" w:eastAsia="宋体" w:cs="宋体"/>
          <w:lang w:val="en-US" w:eastAsia="zh-CN"/>
        </w:rPr>
        <w:t>③</w:t>
      </w:r>
      <w:r>
        <w:rPr>
          <w:rFonts w:hint="eastAsia"/>
          <w:lang w:val="en-US" w:eastAsia="zh-CN"/>
        </w:rPr>
        <w:t>不可抗力损坏：因地震、火灾等不可抗力因素导致的设备毁损，双方互不承担责任，按采购人国有资产处置流程办理。</w:t>
      </w:r>
    </w:p>
    <w:p w14:paraId="6651786E">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ascii="宋体" w:hAnsi="宋体" w:eastAsia="宋体" w:cs="宋体"/>
          <w:lang w:val="en-US" w:eastAsia="zh-CN"/>
        </w:rPr>
        <w:t>④</w:t>
      </w:r>
      <w:r>
        <w:rPr>
          <w:rFonts w:hint="eastAsia"/>
          <w:lang w:val="en-US" w:eastAsia="zh-CN"/>
        </w:rPr>
        <w:t>一级核验：服务期满前 7 个工作日内，由采购人、供应商双方组成联合盘点小组，对照进场时的设备移交清单逐台核验设备状态，出具《设备移交验收单》，明确损坏设备的数量、损坏程度，双方签字确认。</w:t>
      </w:r>
    </w:p>
    <w:p w14:paraId="0361A0E5">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lang w:val="en-US" w:eastAsia="zh-CN"/>
        </w:rPr>
      </w:pPr>
      <w:r>
        <w:rPr>
          <w:rFonts w:hint="eastAsia" w:ascii="宋体" w:hAnsi="宋体" w:eastAsia="宋体" w:cs="宋体"/>
          <w:lang w:val="en-US" w:eastAsia="zh-CN"/>
        </w:rPr>
        <w:t>⑤</w:t>
      </w:r>
      <w:r>
        <w:rPr>
          <w:rFonts w:hint="eastAsia"/>
          <w:lang w:val="en-US" w:eastAsia="zh-CN"/>
        </w:rPr>
        <w:t>二级鉴定：若双方对损坏原因、维修成本存在争议，共同委托具备对应设备检测 / 评估资质的第三方专业机构进行定损鉴定，鉴定结论作为赔偿依据；鉴定费用由责任方承担，双方均有责任的按责任比例分担。</w:t>
      </w:r>
    </w:p>
    <w:p w14:paraId="5F7D4ACD">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注：以上均为实质性要求</w:t>
      </w:r>
    </w:p>
    <w:p w14:paraId="760280A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九、履约要求：（本项为评审依据，未完全满足仅按要求进行扣分，不影响其投标文件有效性）</w:t>
      </w:r>
    </w:p>
    <w:p w14:paraId="7793C3AA">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Bidi"/>
          <w:snapToGrid w:val="0"/>
          <w:kern w:val="2"/>
          <w:sz w:val="24"/>
          <w:szCs w:val="24"/>
          <w:highlight w:val="none"/>
          <w:lang w:val="en-US" w:eastAsia="zh-CN" w:bidi="ar-SA"/>
        </w:rPr>
      </w:pPr>
      <w:r>
        <w:rPr>
          <w:rFonts w:hint="eastAsia" w:asciiTheme="minorEastAsia" w:hAnsiTheme="minorEastAsia" w:eastAsiaTheme="minorEastAsia" w:cstheme="minorBidi"/>
          <w:snapToGrid w:val="0"/>
          <w:kern w:val="2"/>
          <w:sz w:val="24"/>
          <w:szCs w:val="24"/>
          <w:highlight w:val="none"/>
          <w:lang w:val="en-US" w:eastAsia="zh-CN" w:bidi="ar-SA"/>
        </w:rPr>
        <w:t>1、整体服务方案:</w:t>
      </w:r>
    </w:p>
    <w:p w14:paraId="331B364D">
      <w:pPr>
        <w:pStyle w:val="9"/>
        <w:numPr>
          <w:ilvl w:val="0"/>
          <w:numId w:val="0"/>
        </w:numPr>
        <w:ind w:firstLine="480" w:firstLineChars="200"/>
        <w:rPr>
          <w:rFonts w:hint="eastAsia" w:ascii="宋体" w:hAnsi="宋体" w:eastAsia="宋体" w:cs="宋体"/>
          <w:sz w:val="24"/>
          <w:lang w:val="en-US" w:eastAsia="zh-CN"/>
        </w:rPr>
      </w:pPr>
      <w:r>
        <w:rPr>
          <w:rFonts w:hint="eastAsia" w:ascii="宋体" w:hAnsi="宋体" w:eastAsia="宋体" w:cs="宋体"/>
          <w:kern w:val="2"/>
          <w:sz w:val="24"/>
          <w:szCs w:val="24"/>
          <w:lang w:val="en-US" w:eastAsia="zh-CN" w:bidi="ar-SA"/>
        </w:rPr>
        <w:t>1）企业管理方案</w:t>
      </w:r>
      <w:r>
        <w:rPr>
          <w:rFonts w:hint="eastAsia" w:ascii="宋体" w:hAnsi="宋体" w:eastAsia="宋体" w:cs="宋体"/>
          <w:sz w:val="24"/>
          <w:lang w:val="en-US" w:eastAsia="zh-CN"/>
        </w:rPr>
        <w:t>：①食材验收、②储存、③出库、④使用⑤报销等；</w:t>
      </w:r>
    </w:p>
    <w:p w14:paraId="70D8FA71">
      <w:pPr>
        <w:pStyle w:val="9"/>
        <w:numPr>
          <w:ilvl w:val="0"/>
          <w:numId w:val="0"/>
        </w:numPr>
        <w:ind w:firstLine="480" w:firstLineChars="200"/>
        <w:rPr>
          <w:rFonts w:hint="eastAsia" w:ascii="宋体" w:hAnsi="宋体" w:eastAsia="宋体" w:cs="宋体"/>
          <w:sz w:val="24"/>
          <w:lang w:val="en-US" w:eastAsia="zh-CN"/>
        </w:rPr>
      </w:pPr>
      <w:r>
        <w:rPr>
          <w:rFonts w:hint="eastAsia" w:ascii="宋体" w:hAnsi="宋体" w:eastAsia="宋体" w:cs="宋体"/>
          <w:sz w:val="24"/>
          <w:szCs w:val="24"/>
          <w:lang w:val="en-US" w:eastAsia="zh-CN" w:bidi="ar-SA"/>
        </w:rPr>
        <w:t>2）餐饮安全管理方案</w:t>
      </w:r>
      <w:r>
        <w:rPr>
          <w:rFonts w:hint="eastAsia" w:ascii="宋体" w:hAnsi="宋体" w:eastAsia="宋体" w:cs="宋体"/>
          <w:sz w:val="24"/>
          <w:lang w:val="en-US" w:eastAsia="zh-CN"/>
        </w:rPr>
        <w:t>：①食品卫生安全管理、②消防安全管理方案等；</w:t>
      </w:r>
    </w:p>
    <w:p w14:paraId="34CCEBF4">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lang w:val="en-US" w:eastAsia="zh-CN"/>
        </w:rPr>
      </w:pPr>
      <w:r>
        <w:rPr>
          <w:rFonts w:hint="eastAsia" w:ascii="宋体" w:hAnsi="宋体" w:eastAsia="宋体" w:cs="宋体"/>
          <w:sz w:val="24"/>
          <w:szCs w:val="24"/>
          <w:lang w:val="en-US" w:eastAsia="zh-CN" w:bidi="ar-SA"/>
        </w:rPr>
        <w:t>3）食堂配餐服务方案</w:t>
      </w:r>
      <w:r>
        <w:rPr>
          <w:rFonts w:hint="eastAsia" w:ascii="宋体" w:hAnsi="宋体" w:eastAsia="宋体" w:cs="宋体"/>
          <w:sz w:val="24"/>
          <w:lang w:val="en-US" w:eastAsia="zh-CN"/>
        </w:rPr>
        <w:t>：①膳食健康平衡方案；②周、月度菜品搭配设计方案；③厨房开放日或节假日职工制餐活动方案；</w:t>
      </w:r>
    </w:p>
    <w:p w14:paraId="7DF84FCE">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2、应急方</w:t>
      </w:r>
      <w:r>
        <w:rPr>
          <w:rFonts w:hint="eastAsia" w:ascii="宋体" w:hAnsi="宋体" w:eastAsia="宋体" w:cs="宋体"/>
          <w:kern w:val="2"/>
          <w:sz w:val="24"/>
          <w:szCs w:val="24"/>
          <w:lang w:val="en-US" w:eastAsia="zh-CN" w:bidi="ar-SA"/>
        </w:rPr>
        <w:t>案：①火灾应急处置预案；②停水、停电、停气等应急预案③接待任务处理预案（含紧急接待任务处理预案）④非常规情况下（如大型自然灾害等）餐饮服务的处置预案⑤食品中毒应急预案⑥紧急供餐应急预案、临时加餐应急预案</w:t>
      </w:r>
    </w:p>
    <w:p w14:paraId="6CB9CED5">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lang w:val="en-US" w:eastAsia="zh-CN"/>
        </w:rPr>
      </w:pPr>
      <w:r>
        <w:rPr>
          <w:rFonts w:hint="eastAsia" w:ascii="宋体" w:hAnsi="宋体" w:eastAsia="宋体" w:cs="宋体"/>
          <w:sz w:val="24"/>
          <w:lang w:val="en-US" w:eastAsia="zh-CN"/>
        </w:rPr>
        <w:t>3、机构及人员配置：供应商具有履约项目相关的人员。</w:t>
      </w:r>
    </w:p>
    <w:p w14:paraId="4FE4C574">
      <w:pPr>
        <w:pStyle w:val="4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kern w:val="2"/>
          <w:sz w:val="24"/>
          <w:szCs w:val="24"/>
          <w:lang w:val="en-US" w:eastAsia="zh-CN" w:bidi="ar-SA"/>
        </w:rPr>
      </w:pPr>
    </w:p>
    <w:p w14:paraId="6437D2AD">
      <w:pPr>
        <w:rPr>
          <w:rFonts w:hint="eastAsia"/>
          <w:lang w:val="en-US" w:eastAsia="zh-CN"/>
        </w:rPr>
      </w:pPr>
      <w:r>
        <w:rPr>
          <w:rFonts w:hint="eastAsia"/>
          <w:lang w:val="en-US" w:eastAsia="zh-CN"/>
        </w:rPr>
        <w:br w:type="page"/>
      </w:r>
    </w:p>
    <w:p w14:paraId="167A4E3B">
      <w:pPr>
        <w:pStyle w:val="28"/>
        <w:numPr>
          <w:ilvl w:val="0"/>
          <w:numId w:val="0"/>
        </w:numPr>
        <w:bidi w:val="0"/>
        <w:ind w:leftChars="0"/>
        <w:jc w:val="center"/>
        <w:rPr>
          <w:rFonts w:hint="eastAsia" w:asciiTheme="minorEastAsia" w:hAnsiTheme="minorEastAsia" w:eastAsiaTheme="minorEastAsia"/>
          <w:highlight w:val="none"/>
        </w:rPr>
      </w:pPr>
      <w:r>
        <w:rPr>
          <w:rFonts w:hint="eastAsia"/>
          <w:lang w:val="en-US" w:eastAsia="zh-CN"/>
        </w:rPr>
        <w:t>第六章、</w:t>
      </w:r>
      <w:r>
        <w:rPr>
          <w:rFonts w:hint="eastAsia"/>
          <w:lang w:eastAsia="zh-CN"/>
        </w:rPr>
        <w:t>比选</w:t>
      </w:r>
      <w:r>
        <w:rPr>
          <w:rFonts w:hint="eastAsia"/>
        </w:rPr>
        <w:t>采购程序</w:t>
      </w:r>
      <w:bookmarkEnd w:id="268"/>
    </w:p>
    <w:p w14:paraId="02BEAF39">
      <w:pPr>
        <w:pStyle w:val="30"/>
        <w:spacing w:line="360" w:lineRule="auto"/>
        <w:ind w:firstLine="720" w:firstLineChars="300"/>
        <w:rPr>
          <w:rFonts w:asciiTheme="minorEastAsia" w:hAnsiTheme="minorEastAsia" w:eastAsiaTheme="minorEastAsia"/>
          <w:highlight w:val="none"/>
        </w:rPr>
      </w:pPr>
      <w:r>
        <w:rPr>
          <w:rFonts w:hint="eastAsia" w:asciiTheme="minorEastAsia" w:hAnsiTheme="minorEastAsia" w:eastAsiaTheme="minorEastAsia"/>
          <w:highlight w:val="none"/>
        </w:rPr>
        <w:t>《中华人民共和国政府采购法》、《中华人民共和国政府采购法实施条例》、《政府采购非招标采购方式管理办法》等法律法规并结合本次采购项目的特点制定本评审程序、评审方法、评审标准。</w:t>
      </w:r>
    </w:p>
    <w:p w14:paraId="53803890">
      <w:pPr>
        <w:widowControl w:val="0"/>
        <w:numPr>
          <w:ilvl w:val="0"/>
          <w:numId w:val="15"/>
        </w:numPr>
        <w:wordWrap w:val="0"/>
        <w:topLinePunct/>
        <w:adjustRightInd w:val="0"/>
        <w:snapToGrid w:val="0"/>
        <w:spacing w:line="360" w:lineRule="auto"/>
        <w:ind w:firstLine="425" w:firstLineChars="0"/>
        <w:outlineLvl w:val="1"/>
        <w:rPr>
          <w:rFonts w:asciiTheme="minorEastAsia" w:hAnsiTheme="minorEastAsia" w:eastAsiaTheme="minorEastAsia" w:cstheme="minorBidi"/>
          <w:b/>
          <w:kern w:val="2"/>
          <w:sz w:val="24"/>
          <w:szCs w:val="24"/>
          <w:highlight w:val="none"/>
          <w:lang w:val="en-US" w:eastAsia="zh-CN" w:bidi="ar-SA"/>
        </w:rPr>
      </w:pPr>
      <w:bookmarkStart w:id="273" w:name="_Toc16319"/>
      <w:bookmarkStart w:id="274" w:name="_Toc14285"/>
      <w:r>
        <w:rPr>
          <w:rFonts w:hint="eastAsia" w:asciiTheme="minorEastAsia" w:hAnsiTheme="minorEastAsia" w:eastAsiaTheme="minorEastAsia" w:cstheme="minorBidi"/>
          <w:b/>
          <w:kern w:val="2"/>
          <w:sz w:val="24"/>
          <w:szCs w:val="24"/>
          <w:highlight w:val="none"/>
          <w:lang w:val="en-US" w:eastAsia="zh-CN" w:bidi="ar-SA"/>
        </w:rPr>
        <w:t>比选小组</w:t>
      </w:r>
      <w:bookmarkEnd w:id="273"/>
      <w:r>
        <w:rPr>
          <w:rFonts w:hint="eastAsia" w:asciiTheme="minorEastAsia" w:hAnsiTheme="minorEastAsia" w:eastAsiaTheme="minorEastAsia" w:cstheme="minorBidi"/>
          <w:b/>
          <w:kern w:val="2"/>
          <w:sz w:val="24"/>
          <w:szCs w:val="24"/>
          <w:highlight w:val="none"/>
          <w:lang w:val="en-US" w:eastAsia="zh-CN" w:bidi="ar-SA"/>
        </w:rPr>
        <w:t>构成</w:t>
      </w:r>
      <w:bookmarkEnd w:id="274"/>
    </w:p>
    <w:p w14:paraId="1F21E60D">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根据《政府采购非招标采购方式管理办法》等规定，结合本次采购项目的实际情况依法组建比选小组，负责本次采购项目的比选和评审工作。比选小组由采购人的代表和评审专家共三人以上的单数组成。若比选项目(货物和服务类)预算达到政府采购公开招标限额标准的，比选小组为五人以上单数组成，其中评审专家人数不得少于比选小组成员总数的三分之二。</w:t>
      </w:r>
    </w:p>
    <w:p w14:paraId="09673A7B">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比选小组成员应当按照客观、公正、审慎的原则，根据比选文件规定的评审程序、评审方法和评审标准进行独立评审。未实质性响应比选文件的比选申请文件按无效响应处理，比选小组应当告知提交比选申请文件的供应商。</w:t>
      </w:r>
    </w:p>
    <w:p w14:paraId="143D8DAD">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比选文件内容违反国家有关强制性规定的，比选小组应当停止评审并向采购人或者采购代理机构说明情况(注明法律法规依据)。</w:t>
      </w:r>
    </w:p>
    <w:p w14:paraId="21A4828D">
      <w:pPr>
        <w:widowControl w:val="0"/>
        <w:numPr>
          <w:ilvl w:val="0"/>
          <w:numId w:val="15"/>
        </w:numPr>
        <w:wordWrap w:val="0"/>
        <w:topLinePunct/>
        <w:adjustRightInd w:val="0"/>
        <w:snapToGrid w:val="0"/>
        <w:spacing w:line="360" w:lineRule="auto"/>
        <w:ind w:firstLine="425" w:firstLineChars="0"/>
        <w:outlineLvl w:val="1"/>
        <w:rPr>
          <w:rFonts w:asciiTheme="minorEastAsia" w:hAnsiTheme="minorEastAsia" w:eastAsiaTheme="minorEastAsia" w:cstheme="minorBidi"/>
          <w:b/>
          <w:kern w:val="2"/>
          <w:sz w:val="24"/>
          <w:szCs w:val="24"/>
          <w:highlight w:val="none"/>
          <w:lang w:val="en-US" w:eastAsia="zh-CN" w:bidi="ar-SA"/>
        </w:rPr>
      </w:pPr>
      <w:bookmarkStart w:id="275" w:name="_Toc29274"/>
      <w:bookmarkStart w:id="276" w:name="_Toc23627"/>
      <w:r>
        <w:rPr>
          <w:rFonts w:hint="eastAsia" w:asciiTheme="minorEastAsia" w:hAnsiTheme="minorEastAsia" w:eastAsiaTheme="minorEastAsia" w:cstheme="minorBidi"/>
          <w:b/>
          <w:kern w:val="2"/>
          <w:sz w:val="24"/>
          <w:szCs w:val="24"/>
          <w:highlight w:val="none"/>
          <w:lang w:val="en-US" w:eastAsia="zh-CN" w:bidi="ar-SA"/>
        </w:rPr>
        <w:t>比选组织</w:t>
      </w:r>
      <w:bookmarkEnd w:id="275"/>
      <w:bookmarkEnd w:id="276"/>
    </w:p>
    <w:p w14:paraId="5D32424E">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zh-CN" w:eastAsia="zh-CN" w:bidi="ar-SA"/>
        </w:rPr>
      </w:pPr>
      <w:bookmarkStart w:id="277" w:name="_Toc8133"/>
      <w:r>
        <w:rPr>
          <w:rFonts w:hint="eastAsia" w:asciiTheme="minorEastAsia" w:hAnsiTheme="minorEastAsia" w:eastAsiaTheme="minorEastAsia" w:cstheme="minorBidi"/>
          <w:kern w:val="2"/>
          <w:sz w:val="24"/>
          <w:szCs w:val="24"/>
          <w:highlight w:val="none"/>
          <w:lang w:val="en-US" w:eastAsia="zh-CN" w:bidi="ar-SA"/>
        </w:rPr>
        <w:t>(一)比选</w:t>
      </w:r>
      <w:r>
        <w:rPr>
          <w:rFonts w:hint="eastAsia" w:asciiTheme="minorEastAsia" w:hAnsiTheme="minorEastAsia" w:eastAsiaTheme="minorEastAsia" w:cstheme="minorBidi"/>
          <w:kern w:val="2"/>
          <w:sz w:val="24"/>
          <w:szCs w:val="24"/>
          <w:highlight w:val="none"/>
          <w:lang w:val="zh-CN" w:eastAsia="zh-CN" w:bidi="ar-SA"/>
        </w:rPr>
        <w:t>工作由采购代理机构组织，具体</w:t>
      </w:r>
      <w:r>
        <w:rPr>
          <w:rFonts w:hint="eastAsia" w:asciiTheme="minorEastAsia" w:hAnsiTheme="minorEastAsia" w:eastAsiaTheme="minorEastAsia" w:cstheme="minorBidi"/>
          <w:kern w:val="2"/>
          <w:sz w:val="24"/>
          <w:szCs w:val="24"/>
          <w:highlight w:val="none"/>
          <w:lang w:val="en-US" w:eastAsia="zh-CN" w:bidi="ar-SA"/>
        </w:rPr>
        <w:t>比选</w:t>
      </w:r>
      <w:r>
        <w:rPr>
          <w:rFonts w:hint="eastAsia" w:asciiTheme="minorEastAsia" w:hAnsiTheme="minorEastAsia" w:eastAsiaTheme="minorEastAsia" w:cstheme="minorBidi"/>
          <w:kern w:val="2"/>
          <w:sz w:val="24"/>
          <w:szCs w:val="24"/>
          <w:highlight w:val="none"/>
          <w:lang w:val="zh-CN" w:eastAsia="zh-CN" w:bidi="ar-SA"/>
        </w:rPr>
        <w:t>事务由依法组建的</w:t>
      </w:r>
      <w:r>
        <w:rPr>
          <w:rFonts w:hint="eastAsia" w:asciiTheme="minorEastAsia" w:hAnsiTheme="minorEastAsia" w:eastAsiaTheme="minorEastAsia" w:cstheme="minorBidi"/>
          <w:kern w:val="2"/>
          <w:sz w:val="24"/>
          <w:szCs w:val="24"/>
          <w:highlight w:val="none"/>
          <w:lang w:val="en-US" w:eastAsia="zh-CN" w:bidi="ar-SA"/>
        </w:rPr>
        <w:t>比选</w:t>
      </w:r>
      <w:r>
        <w:rPr>
          <w:rFonts w:hint="eastAsia" w:asciiTheme="minorEastAsia" w:hAnsiTheme="minorEastAsia" w:eastAsiaTheme="minorEastAsia" w:cstheme="minorBidi"/>
          <w:kern w:val="2"/>
          <w:sz w:val="24"/>
          <w:szCs w:val="24"/>
          <w:highlight w:val="none"/>
          <w:lang w:val="zh-CN" w:eastAsia="zh-CN" w:bidi="ar-SA"/>
        </w:rPr>
        <w:t>小组负责。</w:t>
      </w:r>
    </w:p>
    <w:p w14:paraId="3968B6BB">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zh-CN" w:eastAsia="zh-CN" w:bidi="ar-SA"/>
        </w:rPr>
      </w:pPr>
      <w:r>
        <w:rPr>
          <w:rFonts w:hint="eastAsia" w:asciiTheme="minorEastAsia" w:hAnsiTheme="minorEastAsia" w:eastAsiaTheme="minorEastAsia" w:cstheme="minorBidi"/>
          <w:kern w:val="2"/>
          <w:sz w:val="24"/>
          <w:szCs w:val="24"/>
          <w:highlight w:val="none"/>
          <w:lang w:val="en-US" w:eastAsia="zh-CN" w:bidi="ar-SA"/>
        </w:rPr>
        <w:t>(二)比选</w:t>
      </w:r>
      <w:r>
        <w:rPr>
          <w:rFonts w:hint="eastAsia" w:asciiTheme="minorEastAsia" w:hAnsiTheme="minorEastAsia" w:eastAsiaTheme="minorEastAsia" w:cstheme="minorBidi"/>
          <w:kern w:val="2"/>
          <w:sz w:val="24"/>
          <w:szCs w:val="24"/>
          <w:highlight w:val="none"/>
          <w:lang w:val="zh-CN" w:eastAsia="zh-CN" w:bidi="ar-SA"/>
        </w:rPr>
        <w:t>工作应遵循公平、公正、科学及择优的原则，并以相同的</w:t>
      </w:r>
      <w:r>
        <w:rPr>
          <w:rFonts w:hint="eastAsia" w:asciiTheme="minorEastAsia" w:hAnsiTheme="minorEastAsia" w:eastAsiaTheme="minorEastAsia" w:cstheme="minorBidi"/>
          <w:kern w:val="2"/>
          <w:sz w:val="24"/>
          <w:szCs w:val="24"/>
          <w:highlight w:val="none"/>
          <w:lang w:val="en-US" w:eastAsia="zh-CN" w:bidi="ar-SA"/>
        </w:rPr>
        <w:t>比选</w:t>
      </w:r>
      <w:r>
        <w:rPr>
          <w:rFonts w:hint="eastAsia" w:asciiTheme="minorEastAsia" w:hAnsiTheme="minorEastAsia" w:eastAsiaTheme="minorEastAsia" w:cstheme="minorBidi"/>
          <w:kern w:val="2"/>
          <w:sz w:val="24"/>
          <w:szCs w:val="24"/>
          <w:highlight w:val="none"/>
          <w:lang w:val="zh-CN" w:eastAsia="zh-CN" w:bidi="ar-SA"/>
        </w:rPr>
        <w:t>程序和标准对待所有的供应商。</w:t>
      </w:r>
    </w:p>
    <w:p w14:paraId="10A95100">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(三)比选小组成员应当按照客观、公正、审慎的原则，根据比选文件规定的评审程序、评审方法和评审标准进行独立评审。</w:t>
      </w:r>
    </w:p>
    <w:p w14:paraId="3F17EB37">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(四)比选小组按照比选文件规定的比选程序、评审方法和标准进行评审，并独立履行下列职责：</w:t>
      </w:r>
    </w:p>
    <w:p w14:paraId="67C1155D">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1.熟悉和理解比选文件，确定比选文件内容是否违反国家有关强制性规定或者比选文件存在歧义、重大缺陷，根据需要书面要求采购人、采购代理机构对比选文件作出解释；采购代理机构的解释不得改变比选文件的原义或者影响公平、公正，解释事项如果涉及供应商权益的以有利于供应商的原则进行解释。</w:t>
      </w:r>
    </w:p>
    <w:p w14:paraId="038A4349">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2.审查供应商比选申请文件是否满足比选文件要求，并作出公正评价；</w:t>
      </w:r>
    </w:p>
    <w:p w14:paraId="6244637E">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3.根据需要书面要求供应商对比选申请文件中含义不明确、同类问题表述不一致或者有明显文字和计算错误的内容等作出必要的澄清、说明或者更正，并给予供应商必要的反馈时间；</w:t>
      </w:r>
    </w:p>
    <w:p w14:paraId="08BE984B">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4.推荐中选供应商，或者受采购人委托确定中选供应商；</w:t>
      </w:r>
    </w:p>
    <w:p w14:paraId="0303803A">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5.起草评审报告并进行签署；</w:t>
      </w:r>
    </w:p>
    <w:p w14:paraId="43D03FA0">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6.向采购人、采购代理机构、财政部门或者其他监督部门报告非法干预评审工作的行为；</w:t>
      </w:r>
    </w:p>
    <w:p w14:paraId="227FDCC0">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7.法律、法规和规章规定的其他职责。</w:t>
      </w:r>
    </w:p>
    <w:p w14:paraId="315DAABA">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(五)比选过程独立、保密。供应商非法干预比选过程的，其比选申请文件作无效处理。</w:t>
      </w:r>
    </w:p>
    <w:p w14:paraId="4E1E40A4">
      <w:pPr>
        <w:widowControl w:val="0"/>
        <w:numPr>
          <w:ilvl w:val="0"/>
          <w:numId w:val="15"/>
        </w:numPr>
        <w:wordWrap w:val="0"/>
        <w:topLinePunct/>
        <w:adjustRightInd w:val="0"/>
        <w:snapToGrid w:val="0"/>
        <w:spacing w:line="360" w:lineRule="auto"/>
        <w:ind w:firstLine="425" w:firstLineChars="0"/>
        <w:outlineLvl w:val="1"/>
        <w:rPr>
          <w:rFonts w:asciiTheme="minorEastAsia" w:hAnsiTheme="minorEastAsia" w:eastAsiaTheme="minorEastAsia" w:cstheme="minorBidi"/>
          <w:b/>
          <w:kern w:val="2"/>
          <w:sz w:val="24"/>
          <w:szCs w:val="24"/>
          <w:highlight w:val="none"/>
          <w:lang w:val="en-US" w:eastAsia="zh-CN" w:bidi="ar-SA"/>
        </w:rPr>
      </w:pPr>
      <w:bookmarkStart w:id="278" w:name="_Toc28773"/>
      <w:r>
        <w:rPr>
          <w:rFonts w:hint="eastAsia" w:asciiTheme="minorEastAsia" w:hAnsiTheme="minorEastAsia" w:eastAsiaTheme="minorEastAsia" w:cstheme="minorBidi"/>
          <w:b/>
          <w:kern w:val="2"/>
          <w:sz w:val="24"/>
          <w:szCs w:val="24"/>
          <w:highlight w:val="none"/>
          <w:lang w:val="en-US" w:eastAsia="zh-CN" w:bidi="ar-SA"/>
        </w:rPr>
        <w:t>比选纪律及注意事项</w:t>
      </w:r>
      <w:bookmarkEnd w:id="278"/>
    </w:p>
    <w:p w14:paraId="604FF633">
      <w:pPr>
        <w:numPr>
          <w:ilvl w:val="0"/>
          <w:numId w:val="16"/>
        </w:numPr>
        <w:tabs>
          <w:tab w:val="left" w:pos="851"/>
          <w:tab w:val="clear" w:pos="0"/>
        </w:tabs>
        <w:spacing w:line="360" w:lineRule="auto"/>
        <w:ind w:left="0" w:firstLine="420"/>
        <w:rPr>
          <w:rFonts w:cs="宋体" w:asciiTheme="minorEastAsia" w:hAnsiTheme="minorEastAsia" w:eastAsiaTheme="minorEastAsia"/>
          <w:highlight w:val="none"/>
        </w:rPr>
      </w:pPr>
      <w:r>
        <w:rPr>
          <w:rFonts w:hint="eastAsia" w:cs="宋体" w:asciiTheme="minorEastAsia" w:hAnsiTheme="minorEastAsia" w:eastAsiaTheme="minorEastAsia"/>
          <w:highlight w:val="none"/>
          <w:lang w:eastAsia="zh-CN"/>
        </w:rPr>
        <w:t>比选</w:t>
      </w:r>
      <w:r>
        <w:rPr>
          <w:rFonts w:hint="eastAsia" w:cs="宋体" w:asciiTheme="minorEastAsia" w:hAnsiTheme="minorEastAsia" w:eastAsiaTheme="minorEastAsia"/>
          <w:highlight w:val="none"/>
        </w:rPr>
        <w:t>小组内部讨论的情况和意见必须保密，任何人不得以任何形式透露给供应商或与供应商有关的单位或个人。</w:t>
      </w:r>
    </w:p>
    <w:p w14:paraId="7DAE127F">
      <w:pPr>
        <w:numPr>
          <w:ilvl w:val="0"/>
          <w:numId w:val="16"/>
        </w:numPr>
        <w:tabs>
          <w:tab w:val="left" w:pos="851"/>
          <w:tab w:val="clear" w:pos="0"/>
        </w:tabs>
        <w:spacing w:line="360" w:lineRule="auto"/>
        <w:ind w:left="0" w:firstLine="420"/>
        <w:rPr>
          <w:rFonts w:cs="宋体" w:asciiTheme="minorEastAsia" w:hAnsiTheme="minorEastAsia" w:eastAsiaTheme="minorEastAsia"/>
          <w:highlight w:val="none"/>
        </w:rPr>
      </w:pPr>
      <w:r>
        <w:rPr>
          <w:rFonts w:hint="eastAsia" w:cs="宋体" w:asciiTheme="minorEastAsia" w:hAnsiTheme="minorEastAsia" w:eastAsiaTheme="minorEastAsia"/>
          <w:highlight w:val="none"/>
        </w:rPr>
        <w:t>在</w:t>
      </w:r>
      <w:r>
        <w:rPr>
          <w:rFonts w:hint="eastAsia" w:cs="宋体" w:asciiTheme="minorEastAsia" w:hAnsiTheme="minorEastAsia" w:eastAsiaTheme="minorEastAsia"/>
          <w:highlight w:val="none"/>
          <w:lang w:eastAsia="zh-CN"/>
        </w:rPr>
        <w:t>比选</w:t>
      </w:r>
      <w:r>
        <w:rPr>
          <w:rFonts w:hint="eastAsia" w:cs="宋体" w:asciiTheme="minorEastAsia" w:hAnsiTheme="minorEastAsia" w:eastAsiaTheme="minorEastAsia"/>
          <w:highlight w:val="none"/>
        </w:rPr>
        <w:t>过程中，供应商不得以任何形式对</w:t>
      </w:r>
      <w:r>
        <w:rPr>
          <w:rFonts w:hint="eastAsia" w:cs="宋体" w:asciiTheme="minorEastAsia" w:hAnsiTheme="minorEastAsia" w:eastAsiaTheme="minorEastAsia"/>
          <w:highlight w:val="none"/>
          <w:lang w:eastAsia="zh-CN"/>
        </w:rPr>
        <w:t>比选</w:t>
      </w:r>
      <w:r>
        <w:rPr>
          <w:rFonts w:hint="eastAsia" w:cs="宋体" w:asciiTheme="minorEastAsia" w:hAnsiTheme="minorEastAsia" w:eastAsiaTheme="minorEastAsia"/>
          <w:highlight w:val="none"/>
        </w:rPr>
        <w:t>小组成员进行旨在影响</w:t>
      </w:r>
      <w:r>
        <w:rPr>
          <w:rFonts w:hint="eastAsia" w:cs="宋体" w:asciiTheme="minorEastAsia" w:hAnsiTheme="minorEastAsia" w:eastAsiaTheme="minorEastAsia"/>
          <w:highlight w:val="none"/>
          <w:lang w:eastAsia="zh-CN"/>
        </w:rPr>
        <w:t>比选</w:t>
      </w:r>
      <w:r>
        <w:rPr>
          <w:rFonts w:hint="eastAsia" w:cs="宋体" w:asciiTheme="minorEastAsia" w:hAnsiTheme="minorEastAsia" w:eastAsiaTheme="minorEastAsia"/>
          <w:highlight w:val="none"/>
        </w:rPr>
        <w:t>结果的私下接触，否则将取消其参与</w:t>
      </w:r>
      <w:r>
        <w:rPr>
          <w:rFonts w:hint="eastAsia" w:cs="宋体" w:asciiTheme="minorEastAsia" w:hAnsiTheme="minorEastAsia" w:eastAsiaTheme="minorEastAsia"/>
          <w:highlight w:val="none"/>
          <w:lang w:eastAsia="zh-CN"/>
        </w:rPr>
        <w:t>比选</w:t>
      </w:r>
      <w:r>
        <w:rPr>
          <w:rFonts w:hint="eastAsia" w:cs="宋体" w:asciiTheme="minorEastAsia" w:hAnsiTheme="minorEastAsia" w:eastAsiaTheme="minorEastAsia"/>
          <w:highlight w:val="none"/>
        </w:rPr>
        <w:t>的资格。</w:t>
      </w:r>
    </w:p>
    <w:p w14:paraId="484594A9">
      <w:pPr>
        <w:numPr>
          <w:ilvl w:val="0"/>
          <w:numId w:val="16"/>
        </w:numPr>
        <w:tabs>
          <w:tab w:val="left" w:pos="851"/>
          <w:tab w:val="clear" w:pos="0"/>
        </w:tabs>
        <w:spacing w:line="360" w:lineRule="auto"/>
        <w:ind w:left="0" w:firstLine="420"/>
        <w:rPr>
          <w:rFonts w:cs="宋体" w:asciiTheme="minorEastAsia" w:hAnsiTheme="minorEastAsia" w:eastAsiaTheme="minorEastAsia"/>
          <w:highlight w:val="none"/>
        </w:rPr>
      </w:pPr>
      <w:r>
        <w:rPr>
          <w:rFonts w:hint="eastAsia" w:cs="宋体" w:asciiTheme="minorEastAsia" w:hAnsiTheme="minorEastAsia" w:eastAsiaTheme="minorEastAsia"/>
          <w:highlight w:val="none"/>
        </w:rPr>
        <w:t>对各供应商的商业秘密，</w:t>
      </w:r>
      <w:r>
        <w:rPr>
          <w:rFonts w:hint="eastAsia" w:cs="宋体" w:asciiTheme="minorEastAsia" w:hAnsiTheme="minorEastAsia" w:eastAsiaTheme="minorEastAsia"/>
          <w:highlight w:val="none"/>
          <w:lang w:eastAsia="zh-CN"/>
        </w:rPr>
        <w:t>比选</w:t>
      </w:r>
      <w:r>
        <w:rPr>
          <w:rFonts w:hint="eastAsia" w:cs="宋体" w:asciiTheme="minorEastAsia" w:hAnsiTheme="minorEastAsia" w:eastAsiaTheme="minorEastAsia"/>
          <w:highlight w:val="none"/>
        </w:rPr>
        <w:t>小组成员应予以保密，不得泄露给其他供应商。</w:t>
      </w:r>
    </w:p>
    <w:p w14:paraId="52BFA9EC">
      <w:pPr>
        <w:numPr>
          <w:ilvl w:val="0"/>
          <w:numId w:val="16"/>
        </w:numPr>
        <w:tabs>
          <w:tab w:val="left" w:pos="851"/>
          <w:tab w:val="clear" w:pos="0"/>
        </w:tabs>
        <w:spacing w:line="360" w:lineRule="auto"/>
        <w:ind w:left="0" w:firstLine="420"/>
        <w:rPr>
          <w:rFonts w:cs="宋体" w:asciiTheme="minorEastAsia" w:hAnsiTheme="minorEastAsia" w:eastAsiaTheme="minorEastAsia"/>
          <w:highlight w:val="none"/>
        </w:rPr>
      </w:pPr>
      <w:r>
        <w:rPr>
          <w:rFonts w:hint="eastAsia" w:cs="宋体" w:asciiTheme="minorEastAsia" w:hAnsiTheme="minorEastAsia" w:eastAsiaTheme="minorEastAsia"/>
          <w:highlight w:val="none"/>
          <w:lang w:eastAsia="zh-CN"/>
        </w:rPr>
        <w:t>比选</w:t>
      </w:r>
      <w:r>
        <w:rPr>
          <w:rFonts w:hint="eastAsia" w:cs="宋体" w:asciiTheme="minorEastAsia" w:hAnsiTheme="minorEastAsia" w:eastAsiaTheme="minorEastAsia"/>
          <w:highlight w:val="none"/>
        </w:rPr>
        <w:t>小组独立评判，推荐</w:t>
      </w:r>
      <w:r>
        <w:rPr>
          <w:rFonts w:hint="eastAsia" w:cs="宋体" w:asciiTheme="minorEastAsia" w:hAnsiTheme="minorEastAsia" w:eastAsiaTheme="minorEastAsia"/>
          <w:highlight w:val="none"/>
          <w:lang w:val="en-US" w:eastAsia="zh-CN"/>
        </w:rPr>
        <w:t>中选</w:t>
      </w:r>
      <w:r>
        <w:rPr>
          <w:rFonts w:hint="eastAsia" w:cs="宋体" w:asciiTheme="minorEastAsia" w:hAnsiTheme="minorEastAsia" w:eastAsiaTheme="minorEastAsia"/>
          <w:highlight w:val="none"/>
        </w:rPr>
        <w:t>候选人，并写出书面报告。</w:t>
      </w:r>
    </w:p>
    <w:p w14:paraId="179FB125">
      <w:pPr>
        <w:numPr>
          <w:ilvl w:val="0"/>
          <w:numId w:val="16"/>
        </w:numPr>
        <w:tabs>
          <w:tab w:val="left" w:pos="851"/>
          <w:tab w:val="clear" w:pos="0"/>
        </w:tabs>
        <w:spacing w:line="360" w:lineRule="auto"/>
        <w:ind w:left="0" w:firstLine="420"/>
        <w:rPr>
          <w:rFonts w:cs="宋体" w:asciiTheme="minorEastAsia" w:hAnsiTheme="minorEastAsia" w:eastAsiaTheme="minorEastAsia"/>
          <w:highlight w:val="none"/>
        </w:rPr>
      </w:pPr>
      <w:r>
        <w:rPr>
          <w:rFonts w:hint="eastAsia" w:cs="宋体" w:asciiTheme="minorEastAsia" w:hAnsiTheme="minorEastAsia" w:eastAsiaTheme="minorEastAsia"/>
          <w:highlight w:val="none"/>
          <w:lang w:eastAsia="zh-CN"/>
        </w:rPr>
        <w:t>比选</w:t>
      </w:r>
      <w:r>
        <w:rPr>
          <w:rFonts w:hint="eastAsia" w:cs="宋体" w:asciiTheme="minorEastAsia" w:hAnsiTheme="minorEastAsia" w:eastAsiaTheme="minorEastAsia"/>
          <w:highlight w:val="none"/>
        </w:rPr>
        <w:t>小组可根据需要对供应商进行实地考察。</w:t>
      </w:r>
    </w:p>
    <w:p w14:paraId="595CF90E">
      <w:pPr>
        <w:widowControl w:val="0"/>
        <w:numPr>
          <w:ilvl w:val="0"/>
          <w:numId w:val="15"/>
        </w:numPr>
        <w:wordWrap w:val="0"/>
        <w:topLinePunct/>
        <w:adjustRightInd w:val="0"/>
        <w:snapToGrid w:val="0"/>
        <w:spacing w:line="360" w:lineRule="auto"/>
        <w:ind w:firstLine="425" w:firstLineChars="0"/>
        <w:outlineLvl w:val="1"/>
        <w:rPr>
          <w:rFonts w:asciiTheme="minorEastAsia" w:hAnsiTheme="minorEastAsia" w:eastAsiaTheme="minorEastAsia" w:cstheme="minorBidi"/>
          <w:b/>
          <w:kern w:val="2"/>
          <w:sz w:val="24"/>
          <w:szCs w:val="24"/>
          <w:highlight w:val="none"/>
          <w:lang w:val="en-US" w:eastAsia="zh-CN" w:bidi="ar-SA"/>
        </w:rPr>
      </w:pPr>
      <w:bookmarkStart w:id="279" w:name="_Toc5192"/>
      <w:r>
        <w:rPr>
          <w:rFonts w:hint="eastAsia" w:asciiTheme="minorEastAsia" w:hAnsiTheme="minorEastAsia" w:eastAsiaTheme="minorEastAsia" w:cstheme="minorBidi"/>
          <w:b/>
          <w:kern w:val="2"/>
          <w:sz w:val="24"/>
          <w:szCs w:val="24"/>
          <w:highlight w:val="none"/>
          <w:lang w:val="en-US" w:eastAsia="zh-CN" w:bidi="ar-SA"/>
        </w:rPr>
        <w:t>评审程序</w:t>
      </w:r>
      <w:bookmarkEnd w:id="277"/>
      <w:bookmarkEnd w:id="279"/>
    </w:p>
    <w:p w14:paraId="2506B45E">
      <w:pPr>
        <w:widowControl w:val="0"/>
        <w:numPr>
          <w:ilvl w:val="2"/>
          <w:numId w:val="0"/>
        </w:numPr>
        <w:wordWrap w:val="0"/>
        <w:topLinePunct/>
        <w:adjustRightInd w:val="0"/>
        <w:snapToGrid w:val="0"/>
        <w:spacing w:line="360" w:lineRule="auto"/>
        <w:ind w:left="0" w:leftChars="0" w:firstLine="482" w:firstLineChars="200"/>
        <w:outlineLvl w:val="2"/>
        <w:rPr>
          <w:rFonts w:asciiTheme="minorEastAsia" w:hAnsiTheme="minorEastAsia" w:eastAsiaTheme="minorEastAsia" w:cstheme="minorBidi"/>
          <w:b/>
          <w:snapToGrid w:val="0"/>
          <w:kern w:val="2"/>
          <w:sz w:val="24"/>
          <w:szCs w:val="24"/>
          <w:highlight w:val="none"/>
          <w:lang w:val="en-US" w:eastAsia="zh-CN" w:bidi="ar-SA"/>
        </w:rPr>
      </w:pPr>
      <w:bookmarkStart w:id="280" w:name="_Toc6455"/>
      <w:bookmarkStart w:id="281" w:name="_Toc16316"/>
      <w:r>
        <w:rPr>
          <w:rFonts w:hint="eastAsia" w:ascii="宋体" w:hAnsi="宋体" w:eastAsia="宋体" w:cs="宋体"/>
          <w:b/>
          <w:snapToGrid w:val="0"/>
          <w:kern w:val="2"/>
          <w:sz w:val="24"/>
          <w:szCs w:val="24"/>
          <w:lang w:val="en-US" w:eastAsia="zh-CN" w:bidi="ar-SA"/>
        </w:rPr>
        <w:t>(一)</w:t>
      </w:r>
      <w:r>
        <w:rPr>
          <w:rFonts w:hint="eastAsia" w:asciiTheme="minorEastAsia" w:hAnsiTheme="minorEastAsia" w:eastAsiaTheme="minorEastAsia" w:cstheme="minorBidi"/>
          <w:b/>
          <w:snapToGrid w:val="0"/>
          <w:kern w:val="2"/>
          <w:sz w:val="24"/>
          <w:szCs w:val="24"/>
          <w:highlight w:val="none"/>
          <w:lang w:val="en-US" w:eastAsia="zh-CN" w:bidi="ar-SA"/>
        </w:rPr>
        <w:t>审核</w:t>
      </w:r>
      <w:bookmarkEnd w:id="280"/>
      <w:r>
        <w:rPr>
          <w:rFonts w:hint="eastAsia" w:asciiTheme="minorEastAsia" w:hAnsiTheme="minorEastAsia" w:eastAsiaTheme="minorEastAsia" w:cstheme="minorBidi"/>
          <w:b/>
          <w:snapToGrid w:val="0"/>
          <w:kern w:val="2"/>
          <w:sz w:val="24"/>
          <w:szCs w:val="24"/>
          <w:highlight w:val="none"/>
          <w:lang w:val="en-US" w:eastAsia="zh-CN" w:bidi="ar-SA"/>
        </w:rPr>
        <w:t>比选文件</w:t>
      </w:r>
    </w:p>
    <w:p w14:paraId="633DF12C">
      <w:pPr>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1.</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小组正式评审前，应当对</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进行熟悉和理解，内容主要包括</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中的实质性要求、采购项目技术、服务和商务要求、评审办法和标准、政府采购政策要求以及政府采购合同主要条款等。</w:t>
      </w:r>
    </w:p>
    <w:p w14:paraId="35858896">
      <w:pPr>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2.本</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有下列情形之一的，</w:t>
      </w:r>
      <w:r>
        <w:rPr>
          <w:rFonts w:hint="eastAsia" w:asciiTheme="minorEastAsia" w:hAnsiTheme="minorEastAsia" w:eastAsiaTheme="minorEastAsia"/>
          <w:highlight w:val="none"/>
          <w:lang w:eastAsia="zh-CN"/>
        </w:rPr>
        <w:t>比选</w:t>
      </w:r>
      <w:r>
        <w:rPr>
          <w:rFonts w:hint="eastAsia" w:asciiTheme="minorEastAsia" w:hAnsiTheme="minorEastAsia" w:eastAsiaTheme="minorEastAsia"/>
          <w:highlight w:val="none"/>
        </w:rPr>
        <w:t>小组应当停止评审：</w:t>
      </w:r>
    </w:p>
    <w:p w14:paraId="1ACA212D">
      <w:pPr>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2.1</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的规定存在歧义、重大缺陷，导致评审无法进行的；</w:t>
      </w:r>
    </w:p>
    <w:p w14:paraId="0197A479">
      <w:pPr>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2.2</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明显以不合理条件对供应商实行差别待遇或者歧视待遇的；</w:t>
      </w:r>
    </w:p>
    <w:p w14:paraId="6A443398">
      <w:pPr>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2.3采购项目属于国家规定的优先、强制采购范围，但是</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未依法体现优先、强制采购相关规定的；</w:t>
      </w:r>
    </w:p>
    <w:p w14:paraId="711D5FEC">
      <w:pPr>
        <w:spacing w:line="360" w:lineRule="auto"/>
        <w:ind w:firstLine="480" w:firstLineChars="200"/>
        <w:rPr>
          <w:rFonts w:asciiTheme="minorEastAsia" w:hAnsiTheme="minorEastAsia" w:eastAsiaTheme="minorEastAsia"/>
          <w:highlight w:val="none"/>
        </w:rPr>
      </w:pPr>
      <w:r>
        <w:rPr>
          <w:rFonts w:hint="eastAsia" w:asciiTheme="minorEastAsia" w:hAnsiTheme="minorEastAsia" w:eastAsiaTheme="minorEastAsia"/>
          <w:highlight w:val="none"/>
        </w:rPr>
        <w:t>2.4采购项目属于政府采购促进中小企业发展的范围，但是</w:t>
      </w:r>
      <w:r>
        <w:rPr>
          <w:rFonts w:hint="eastAsia" w:asciiTheme="minorEastAsia" w:hAnsiTheme="minorEastAsia" w:eastAsiaTheme="minorEastAsia"/>
          <w:highlight w:val="none"/>
          <w:lang w:eastAsia="zh-CN"/>
        </w:rPr>
        <w:t>比选文件</w:t>
      </w:r>
      <w:r>
        <w:rPr>
          <w:rFonts w:hint="eastAsia" w:asciiTheme="minorEastAsia" w:hAnsiTheme="minorEastAsia" w:eastAsiaTheme="minorEastAsia"/>
          <w:highlight w:val="none"/>
        </w:rPr>
        <w:t>未依法体现促进中小企业发展相关规定的；</w:t>
      </w:r>
    </w:p>
    <w:p w14:paraId="601A13A8">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2.5比选文件载明的成交原则不合法的；</w:t>
      </w:r>
    </w:p>
    <w:p w14:paraId="2DC9796C">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2.6比选文件有违反国家其他有关强制性规定的情形。</w:t>
      </w:r>
    </w:p>
    <w:p w14:paraId="12D3C4F2">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bookmarkStart w:id="282" w:name="_Toc15208"/>
      <w:bookmarkStart w:id="283" w:name="_Toc21816"/>
      <w:bookmarkStart w:id="284" w:name="_Toc24052"/>
      <w:bookmarkStart w:id="285" w:name="_Toc31622"/>
      <w:r>
        <w:rPr>
          <w:rFonts w:hint="eastAsia" w:asciiTheme="minorEastAsia" w:hAnsiTheme="minorEastAsia" w:eastAsiaTheme="minorEastAsia" w:cstheme="minorBidi"/>
          <w:kern w:val="2"/>
          <w:sz w:val="24"/>
          <w:szCs w:val="24"/>
          <w:highlight w:val="none"/>
          <w:lang w:val="en-US" w:eastAsia="zh-CN" w:bidi="ar-SA"/>
        </w:rPr>
        <w:t>3.出现本条第二款规定应当停止评审情形的，比选小组应当向采购代理机构书面说明情况，若出现违反国家有关强制性规定情形的，还应注明违反国家其他有关强制性规定的具体法律法规。否则，比选小组不得以任何方式和理由停止评审。</w:t>
      </w:r>
      <w:bookmarkEnd w:id="282"/>
      <w:bookmarkEnd w:id="283"/>
      <w:bookmarkEnd w:id="284"/>
      <w:bookmarkEnd w:id="285"/>
    </w:p>
    <w:p w14:paraId="14A0B6CB">
      <w:pPr>
        <w:widowControl w:val="0"/>
        <w:numPr>
          <w:ilvl w:val="2"/>
          <w:numId w:val="0"/>
        </w:numPr>
        <w:wordWrap w:val="0"/>
        <w:topLinePunct/>
        <w:adjustRightInd w:val="0"/>
        <w:snapToGrid w:val="0"/>
        <w:spacing w:line="360" w:lineRule="auto"/>
        <w:ind w:left="0" w:leftChars="0" w:firstLine="482" w:firstLineChars="200"/>
        <w:outlineLvl w:val="2"/>
        <w:rPr>
          <w:rFonts w:asciiTheme="minorEastAsia" w:hAnsiTheme="minorEastAsia" w:eastAsiaTheme="minorEastAsia" w:cstheme="minorBidi"/>
          <w:b/>
          <w:snapToGrid w:val="0"/>
          <w:kern w:val="2"/>
          <w:sz w:val="24"/>
          <w:szCs w:val="24"/>
          <w:highlight w:val="none"/>
          <w:lang w:val="en-US" w:eastAsia="zh-CN" w:bidi="ar-SA"/>
        </w:rPr>
      </w:pPr>
      <w:bookmarkStart w:id="286" w:name="_Toc17682"/>
      <w:r>
        <w:rPr>
          <w:rFonts w:hint="eastAsia" w:ascii="宋体" w:hAnsi="宋体" w:eastAsia="宋体" w:cs="宋体"/>
          <w:b/>
          <w:snapToGrid w:val="0"/>
          <w:kern w:val="2"/>
          <w:sz w:val="24"/>
          <w:szCs w:val="24"/>
          <w:lang w:val="en-US" w:eastAsia="zh-CN" w:bidi="ar-SA"/>
        </w:rPr>
        <w:t>(二)</w:t>
      </w:r>
      <w:r>
        <w:rPr>
          <w:rFonts w:hint="eastAsia" w:asciiTheme="minorEastAsia" w:hAnsiTheme="minorEastAsia" w:eastAsiaTheme="minorEastAsia" w:cstheme="minorBidi"/>
          <w:b/>
          <w:snapToGrid w:val="0"/>
          <w:kern w:val="2"/>
          <w:sz w:val="24"/>
          <w:szCs w:val="24"/>
          <w:highlight w:val="none"/>
          <w:lang w:val="en-US" w:eastAsia="zh-CN" w:bidi="ar-SA"/>
        </w:rPr>
        <w:t>供应商资格审查</w:t>
      </w:r>
      <w:bookmarkEnd w:id="281"/>
      <w:bookmarkEnd w:id="286"/>
    </w:p>
    <w:p w14:paraId="34EC0A91">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cstheme="minorBidi"/>
          <w:snapToGrid w:val="0"/>
          <w:kern w:val="2"/>
          <w:sz w:val="24"/>
          <w:szCs w:val="24"/>
          <w:highlight w:val="none"/>
          <w:lang w:val="en-US" w:eastAsia="zh-CN" w:bidi="ar-SA"/>
        </w:rPr>
        <w:t>比选小组根据本采购项目基本要求确认比选文件。</w:t>
      </w:r>
    </w:p>
    <w:p w14:paraId="3A2D6B1A">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zh-CN" w:eastAsia="zh-CN" w:bidi="ar-SA"/>
        </w:rPr>
      </w:pPr>
      <w:r>
        <w:rPr>
          <w:rFonts w:hint="eastAsia" w:ascii="宋体" w:hAnsi="宋体" w:eastAsia="宋体" w:cs="宋体"/>
          <w:snapToGrid w:val="0"/>
          <w:kern w:val="2"/>
          <w:sz w:val="24"/>
          <w:szCs w:val="24"/>
          <w:lang w:val="zh-CN" w:eastAsia="zh-CN" w:bidi="ar-SA"/>
        </w:rPr>
        <w:t>2.</w:t>
      </w:r>
      <w:r>
        <w:rPr>
          <w:rFonts w:hint="eastAsia" w:asciiTheme="minorEastAsia" w:hAnsiTheme="minorEastAsia" w:eastAsiaTheme="minorEastAsia" w:cstheme="minorBidi"/>
          <w:snapToGrid w:val="0"/>
          <w:kern w:val="2"/>
          <w:sz w:val="24"/>
          <w:szCs w:val="24"/>
          <w:highlight w:val="none"/>
          <w:lang w:val="zh-CN" w:eastAsia="zh-CN" w:bidi="ar-SA"/>
        </w:rPr>
        <w:t>在</w:t>
      </w:r>
      <w:r>
        <w:rPr>
          <w:rFonts w:hint="eastAsia" w:asciiTheme="minorEastAsia" w:hAnsiTheme="minorEastAsia" w:eastAsiaTheme="minorEastAsia" w:cstheme="minorBidi"/>
          <w:snapToGrid w:val="0"/>
          <w:kern w:val="2"/>
          <w:sz w:val="24"/>
          <w:szCs w:val="24"/>
          <w:highlight w:val="none"/>
          <w:lang w:val="en-US" w:eastAsia="zh-CN" w:bidi="ar-SA"/>
        </w:rPr>
        <w:t>开启时间</w:t>
      </w:r>
      <w:r>
        <w:rPr>
          <w:rFonts w:hint="eastAsia" w:asciiTheme="minorEastAsia" w:hAnsiTheme="minorEastAsia" w:eastAsiaTheme="minorEastAsia" w:cstheme="minorBidi"/>
          <w:snapToGrid w:val="0"/>
          <w:kern w:val="2"/>
          <w:sz w:val="24"/>
          <w:szCs w:val="24"/>
          <w:highlight w:val="none"/>
          <w:lang w:val="zh-CN" w:eastAsia="zh-CN" w:bidi="ar-SA"/>
        </w:rPr>
        <w:t>后，采购代理机构组织比选小组对递交比选申请文件的供应商进行资格审查，确定参加</w:t>
      </w:r>
      <w:r>
        <w:rPr>
          <w:rFonts w:hint="eastAsia" w:asciiTheme="minorEastAsia" w:hAnsiTheme="minorEastAsia" w:eastAsiaTheme="minorEastAsia" w:cstheme="minorBidi"/>
          <w:snapToGrid w:val="0"/>
          <w:kern w:val="2"/>
          <w:sz w:val="24"/>
          <w:szCs w:val="24"/>
          <w:highlight w:val="none"/>
          <w:lang w:val="en-US" w:eastAsia="zh-CN" w:bidi="ar-SA"/>
        </w:rPr>
        <w:t>比选</w:t>
      </w:r>
      <w:r>
        <w:rPr>
          <w:rFonts w:hint="eastAsia" w:asciiTheme="minorEastAsia" w:hAnsiTheme="minorEastAsia" w:eastAsiaTheme="minorEastAsia" w:cstheme="minorBidi"/>
          <w:snapToGrid w:val="0"/>
          <w:kern w:val="2"/>
          <w:sz w:val="24"/>
          <w:szCs w:val="24"/>
          <w:highlight w:val="none"/>
          <w:lang w:val="zh-CN" w:eastAsia="zh-CN" w:bidi="ar-SA"/>
        </w:rPr>
        <w:t>的供应商名单。</w:t>
      </w:r>
    </w:p>
    <w:p w14:paraId="550A47D3">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zh-CN" w:eastAsia="zh-CN" w:bidi="ar-SA"/>
        </w:rPr>
      </w:pPr>
      <w:r>
        <w:rPr>
          <w:rFonts w:hint="eastAsia" w:ascii="宋体" w:hAnsi="宋体" w:eastAsia="宋体" w:cs="宋体"/>
          <w:snapToGrid w:val="0"/>
          <w:kern w:val="2"/>
          <w:sz w:val="24"/>
          <w:szCs w:val="24"/>
          <w:lang w:val="zh-CN" w:eastAsia="zh-CN" w:bidi="ar-SA"/>
        </w:rPr>
        <w:t>3.</w:t>
      </w:r>
      <w:r>
        <w:rPr>
          <w:rFonts w:hint="eastAsia" w:asciiTheme="minorEastAsia" w:hAnsiTheme="minorEastAsia" w:eastAsiaTheme="minorEastAsia" w:cstheme="minorBidi"/>
          <w:snapToGrid w:val="0"/>
          <w:kern w:val="2"/>
          <w:sz w:val="24"/>
          <w:szCs w:val="24"/>
          <w:highlight w:val="none"/>
          <w:lang w:val="zh-CN" w:eastAsia="zh-CN" w:bidi="ar-SA"/>
        </w:rPr>
        <w:t>确定参加</w:t>
      </w:r>
      <w:r>
        <w:rPr>
          <w:rFonts w:hint="eastAsia" w:asciiTheme="minorEastAsia" w:hAnsiTheme="minorEastAsia" w:eastAsiaTheme="minorEastAsia" w:cstheme="minorBidi"/>
          <w:snapToGrid w:val="0"/>
          <w:kern w:val="2"/>
          <w:sz w:val="24"/>
          <w:szCs w:val="24"/>
          <w:highlight w:val="none"/>
          <w:lang w:val="en-US" w:eastAsia="zh-CN" w:bidi="ar-SA"/>
        </w:rPr>
        <w:t>比选</w:t>
      </w:r>
      <w:r>
        <w:rPr>
          <w:rFonts w:hint="eastAsia" w:asciiTheme="minorEastAsia" w:hAnsiTheme="minorEastAsia" w:eastAsiaTheme="minorEastAsia" w:cstheme="minorBidi"/>
          <w:snapToGrid w:val="0"/>
          <w:kern w:val="2"/>
          <w:sz w:val="24"/>
          <w:szCs w:val="24"/>
          <w:highlight w:val="none"/>
          <w:lang w:val="zh-CN" w:eastAsia="zh-CN" w:bidi="ar-SA"/>
        </w:rPr>
        <w:t>的供应商数量采用合格制，即比选小组对各供应商资格审查后，凡符合本比选文件规定资格条件的，均进入参加</w:t>
      </w:r>
      <w:r>
        <w:rPr>
          <w:rFonts w:hint="eastAsia" w:asciiTheme="minorEastAsia" w:hAnsiTheme="minorEastAsia" w:eastAsiaTheme="minorEastAsia" w:cstheme="minorBidi"/>
          <w:snapToGrid w:val="0"/>
          <w:kern w:val="2"/>
          <w:sz w:val="24"/>
          <w:szCs w:val="24"/>
          <w:highlight w:val="none"/>
          <w:lang w:val="en-US" w:eastAsia="zh-CN" w:bidi="ar-SA"/>
        </w:rPr>
        <w:t>比选</w:t>
      </w:r>
      <w:r>
        <w:rPr>
          <w:rFonts w:hint="eastAsia" w:asciiTheme="minorEastAsia" w:hAnsiTheme="minorEastAsia" w:eastAsiaTheme="minorEastAsia" w:cstheme="minorBidi"/>
          <w:snapToGrid w:val="0"/>
          <w:kern w:val="2"/>
          <w:sz w:val="24"/>
          <w:szCs w:val="24"/>
          <w:highlight w:val="none"/>
          <w:lang w:val="zh-CN" w:eastAsia="zh-CN" w:bidi="ar-SA"/>
        </w:rPr>
        <w:t>的供应商名单。</w:t>
      </w:r>
    </w:p>
    <w:p w14:paraId="634603D5">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zh-CN" w:eastAsia="zh-CN" w:bidi="ar-SA"/>
        </w:rPr>
      </w:pPr>
      <w:r>
        <w:rPr>
          <w:rFonts w:hint="eastAsia" w:ascii="宋体" w:hAnsi="宋体" w:eastAsia="宋体" w:cs="宋体"/>
          <w:snapToGrid w:val="0"/>
          <w:kern w:val="2"/>
          <w:sz w:val="24"/>
          <w:szCs w:val="24"/>
          <w:lang w:val="zh-CN" w:eastAsia="zh-CN" w:bidi="ar-SA"/>
        </w:rPr>
        <w:t>4.</w:t>
      </w:r>
      <w:r>
        <w:rPr>
          <w:rFonts w:hint="eastAsia" w:asciiTheme="minorEastAsia" w:hAnsiTheme="minorEastAsia" w:eastAsiaTheme="minorEastAsia" w:cstheme="minorBidi"/>
          <w:snapToGrid w:val="0"/>
          <w:kern w:val="2"/>
          <w:sz w:val="24"/>
          <w:szCs w:val="24"/>
          <w:highlight w:val="none"/>
          <w:lang w:val="zh-CN" w:eastAsia="zh-CN" w:bidi="ar-SA"/>
        </w:rPr>
        <w:t>评审委员会资格审查结束后，应当向采购人、采购代理机构出具资格审查报告，确定参加</w:t>
      </w:r>
      <w:r>
        <w:rPr>
          <w:rFonts w:hint="eastAsia" w:asciiTheme="minorEastAsia" w:hAnsiTheme="minorEastAsia" w:eastAsiaTheme="minorEastAsia" w:cstheme="minorBidi"/>
          <w:snapToGrid w:val="0"/>
          <w:kern w:val="2"/>
          <w:sz w:val="24"/>
          <w:szCs w:val="24"/>
          <w:highlight w:val="none"/>
          <w:lang w:val="en-US" w:eastAsia="zh-CN" w:bidi="ar-SA"/>
        </w:rPr>
        <w:t>比选</w:t>
      </w:r>
      <w:r>
        <w:rPr>
          <w:rFonts w:hint="eastAsia" w:asciiTheme="minorEastAsia" w:hAnsiTheme="minorEastAsia" w:eastAsiaTheme="minorEastAsia" w:cstheme="minorBidi"/>
          <w:snapToGrid w:val="0"/>
          <w:kern w:val="2"/>
          <w:sz w:val="24"/>
          <w:szCs w:val="24"/>
          <w:highlight w:val="none"/>
          <w:lang w:val="zh-CN" w:eastAsia="zh-CN" w:bidi="ar-SA"/>
        </w:rPr>
        <w:t>的供应商名单，并说明未通过资格审查的供应商未通过的原因。</w:t>
      </w:r>
    </w:p>
    <w:p w14:paraId="6A3A01E6">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zh-CN" w:eastAsia="zh-CN" w:bidi="ar-SA"/>
        </w:rPr>
      </w:pPr>
      <w:r>
        <w:rPr>
          <w:rFonts w:hint="eastAsia" w:ascii="宋体" w:hAnsi="宋体" w:eastAsia="宋体" w:cs="宋体"/>
          <w:snapToGrid w:val="0"/>
          <w:kern w:val="2"/>
          <w:sz w:val="24"/>
          <w:szCs w:val="24"/>
          <w:lang w:val="zh-CN" w:eastAsia="zh-CN" w:bidi="ar-SA"/>
        </w:rPr>
        <w:t>5.</w:t>
      </w:r>
      <w:r>
        <w:rPr>
          <w:rFonts w:hint="eastAsia" w:asciiTheme="minorEastAsia" w:hAnsiTheme="minorEastAsia" w:eastAsiaTheme="minorEastAsia" w:cstheme="minorBidi"/>
          <w:snapToGrid w:val="0"/>
          <w:kern w:val="2"/>
          <w:sz w:val="24"/>
          <w:szCs w:val="24"/>
          <w:highlight w:val="none"/>
          <w:lang w:val="zh-CN" w:eastAsia="zh-CN" w:bidi="ar-SA"/>
        </w:rPr>
        <w:t>资格审查报告应当由全体评审委员会成员签字确认。评审委员会成员对资格审查过程和结果有不同意见的，应当在资格审查报告中写明并说明理由。签字但不写明不同意见或者不说明理由的，视同无意见。拒不签字又不另行书面说明其不同意见和理由的，视同同意资格审查结果。</w:t>
      </w:r>
    </w:p>
    <w:p w14:paraId="39B69A3F">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6.</w:t>
      </w:r>
      <w:r>
        <w:rPr>
          <w:rFonts w:hint="eastAsia" w:asciiTheme="minorEastAsia" w:hAnsiTheme="minorEastAsia" w:eastAsiaTheme="minorEastAsia" w:cstheme="minorBidi"/>
          <w:snapToGrid w:val="0"/>
          <w:kern w:val="2"/>
          <w:sz w:val="24"/>
          <w:szCs w:val="24"/>
          <w:highlight w:val="none"/>
          <w:lang w:val="zh-CN" w:eastAsia="zh-CN" w:bidi="ar-SA"/>
        </w:rPr>
        <w:t>评审委员会出具资格审查报告后，采购人、采购代理机构应当将通过资格审查和未通过资格审查的供应商名单向所有递交比选申请文件的供应商当场宣布，并告知未通过资格审查的供应商未通过资格审查的原因，但涉及商业秘密的除外。</w:t>
      </w:r>
      <w:r>
        <w:rPr>
          <w:rFonts w:hint="eastAsia" w:asciiTheme="minorEastAsia" w:hAnsiTheme="minorEastAsia" w:eastAsiaTheme="minorEastAsia" w:cstheme="minorBidi"/>
          <w:snapToGrid w:val="0"/>
          <w:kern w:val="2"/>
          <w:sz w:val="24"/>
          <w:szCs w:val="24"/>
          <w:highlight w:val="none"/>
          <w:lang w:val="en-US" w:eastAsia="zh-CN" w:bidi="ar-SA"/>
        </w:rPr>
        <w:t>同时在比选结果公示中向社会公开。</w:t>
      </w:r>
    </w:p>
    <w:p w14:paraId="24E6EB85">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7.</w:t>
      </w:r>
      <w:r>
        <w:rPr>
          <w:rFonts w:hint="eastAsia" w:asciiTheme="minorEastAsia" w:hAnsiTheme="minorEastAsia" w:eastAsiaTheme="minorEastAsia" w:cstheme="minorBidi"/>
          <w:snapToGrid w:val="0"/>
          <w:kern w:val="2"/>
          <w:sz w:val="24"/>
          <w:szCs w:val="24"/>
          <w:highlight w:val="none"/>
          <w:lang w:val="en-US" w:eastAsia="zh-CN" w:bidi="ar-SA"/>
        </w:rPr>
        <w:t>供应商资格审查应当以有关法律法规和比选文件为依据，审查范围不能超过法律法规和比选文件中对供应商的资格条件要求。比选小组资格审查过程中，其成员对供应商资格是否符合规定存在争议的，应当以少数服从多数的原则处理。</w:t>
      </w:r>
    </w:p>
    <w:p w14:paraId="20818888">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482" w:firstLineChars="200"/>
        <w:jc w:val="left"/>
        <w:textAlignment w:val="auto"/>
        <w:outlineLvl w:val="2"/>
        <w:rPr>
          <w:rFonts w:hint="eastAsia" w:ascii="宋体" w:hAnsi="宋体" w:eastAsia="宋体" w:cs="宋体"/>
          <w:b/>
          <w:bCs/>
          <w:color w:val="auto"/>
          <w:kern w:val="2"/>
          <w:sz w:val="24"/>
          <w:szCs w:val="24"/>
          <w:lang w:val="en-US" w:eastAsia="zh-CN"/>
        </w:rPr>
      </w:pPr>
      <w:bookmarkStart w:id="287" w:name="_Toc12129"/>
      <w:bookmarkStart w:id="288" w:name="_Toc11514"/>
      <w:bookmarkStart w:id="289" w:name="_Toc14166"/>
      <w:r>
        <w:rPr>
          <w:rFonts w:hint="eastAsia" w:ascii="宋体" w:hAnsi="宋体" w:eastAsia="宋体" w:cs="宋体"/>
          <w:b/>
          <w:bCs/>
          <w:color w:val="auto"/>
          <w:kern w:val="2"/>
          <w:sz w:val="24"/>
          <w:szCs w:val="24"/>
          <w:lang w:val="en-US" w:eastAsia="zh-CN" w:bidi="ar-SA"/>
        </w:rPr>
        <w:t>（三）、</w:t>
      </w:r>
      <w:r>
        <w:rPr>
          <w:rFonts w:hint="eastAsia" w:ascii="宋体" w:hAnsi="宋体" w:eastAsia="宋体" w:cs="宋体"/>
          <w:b/>
          <w:bCs/>
          <w:color w:val="auto"/>
          <w:kern w:val="2"/>
          <w:sz w:val="24"/>
          <w:szCs w:val="24"/>
          <w:lang w:val="en-US" w:eastAsia="zh-CN"/>
        </w:rPr>
        <w:t>实质性审查</w:t>
      </w:r>
      <w:bookmarkEnd w:id="287"/>
      <w:bookmarkEnd w:id="288"/>
      <w:bookmarkEnd w:id="289"/>
    </w:p>
    <w:p w14:paraId="3D86B517">
      <w:pPr>
        <w:keepNext w:val="0"/>
        <w:keepLines w:val="0"/>
        <w:pageBreakBefore w:val="0"/>
        <w:widowControl w:val="0"/>
        <w:numPr>
          <w:ilvl w:val="0"/>
          <w:numId w:val="17"/>
        </w:numPr>
        <w:tabs>
          <w:tab w:val="left" w:pos="360"/>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bCs/>
          <w:color w:val="auto"/>
          <w:kern w:val="2"/>
          <w:sz w:val="24"/>
          <w:szCs w:val="24"/>
          <w:lang w:val="en-US"/>
        </w:rPr>
      </w:pPr>
      <w:bookmarkStart w:id="290" w:name="_Toc494198640"/>
      <w:bookmarkStart w:id="291" w:name="_Toc494198966"/>
      <w:bookmarkStart w:id="292" w:name="_Toc500492767"/>
      <w:bookmarkStart w:id="293" w:name="_Toc496605672"/>
      <w:r>
        <w:rPr>
          <w:rFonts w:hint="eastAsia" w:ascii="宋体" w:hAnsi="宋体" w:eastAsia="宋体" w:cs="宋体"/>
          <w:b w:val="0"/>
          <w:bCs/>
          <w:color w:val="auto"/>
          <w:kern w:val="2"/>
          <w:sz w:val="24"/>
          <w:szCs w:val="24"/>
          <w:lang w:val="en-US" w:eastAsia="zh-CN"/>
        </w:rPr>
        <w:t>比选小组</w:t>
      </w:r>
      <w:r>
        <w:rPr>
          <w:rFonts w:hint="eastAsia" w:ascii="宋体" w:hAnsi="宋体" w:eastAsia="宋体" w:cs="宋体"/>
          <w:b w:val="0"/>
          <w:bCs/>
          <w:color w:val="auto"/>
          <w:kern w:val="2"/>
          <w:sz w:val="24"/>
          <w:szCs w:val="24"/>
          <w:lang w:val="en-US"/>
        </w:rPr>
        <w:t>应当对符合资格</w:t>
      </w:r>
      <w:r>
        <w:rPr>
          <w:rFonts w:hint="eastAsia" w:ascii="宋体" w:hAnsi="宋体" w:eastAsia="宋体" w:cs="宋体"/>
          <w:b w:val="0"/>
          <w:bCs/>
          <w:color w:val="auto"/>
          <w:kern w:val="2"/>
          <w:sz w:val="24"/>
          <w:szCs w:val="24"/>
          <w:lang w:val="en-US" w:eastAsia="zh-CN"/>
        </w:rPr>
        <w:t>条件</w:t>
      </w:r>
      <w:r>
        <w:rPr>
          <w:rFonts w:hint="eastAsia" w:ascii="宋体" w:hAnsi="宋体" w:eastAsia="宋体" w:cs="宋体"/>
          <w:b w:val="0"/>
          <w:bCs/>
          <w:color w:val="auto"/>
          <w:kern w:val="2"/>
          <w:sz w:val="24"/>
          <w:szCs w:val="24"/>
          <w:lang w:val="en-US"/>
        </w:rPr>
        <w:t>的</w:t>
      </w:r>
      <w:r>
        <w:rPr>
          <w:rFonts w:hint="eastAsia" w:ascii="宋体" w:hAnsi="宋体" w:eastAsia="宋体" w:cs="宋体"/>
          <w:b w:val="0"/>
          <w:bCs/>
          <w:color w:val="auto"/>
          <w:kern w:val="2"/>
          <w:sz w:val="24"/>
          <w:szCs w:val="24"/>
          <w:lang w:val="en-US" w:eastAsia="zh-CN"/>
        </w:rPr>
        <w:t>比选申请人</w:t>
      </w:r>
      <w:r>
        <w:rPr>
          <w:rFonts w:hint="eastAsia" w:ascii="宋体" w:hAnsi="宋体" w:eastAsia="宋体" w:cs="宋体"/>
          <w:b w:val="0"/>
          <w:bCs/>
          <w:color w:val="auto"/>
          <w:kern w:val="2"/>
          <w:sz w:val="24"/>
          <w:szCs w:val="24"/>
          <w:lang w:val="en-US"/>
        </w:rPr>
        <w:t>的</w:t>
      </w:r>
      <w:r>
        <w:rPr>
          <w:rFonts w:hint="eastAsia" w:ascii="宋体" w:hAnsi="宋体" w:eastAsia="宋体" w:cs="宋体"/>
          <w:b w:val="0"/>
          <w:bCs/>
          <w:color w:val="auto"/>
          <w:kern w:val="2"/>
          <w:sz w:val="24"/>
          <w:szCs w:val="24"/>
          <w:lang w:val="en-US" w:eastAsia="zh-CN"/>
        </w:rPr>
        <w:t>比选申请文件</w:t>
      </w:r>
      <w:r>
        <w:rPr>
          <w:rFonts w:hint="eastAsia" w:ascii="宋体" w:hAnsi="宋体" w:eastAsia="宋体" w:cs="宋体"/>
          <w:b w:val="0"/>
          <w:bCs/>
          <w:color w:val="auto"/>
          <w:kern w:val="2"/>
          <w:sz w:val="24"/>
          <w:szCs w:val="24"/>
          <w:lang w:val="en-US"/>
        </w:rPr>
        <w:t>进行</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，以确定其是否满足</w:t>
      </w:r>
      <w:r>
        <w:rPr>
          <w:rFonts w:hint="eastAsia" w:ascii="宋体" w:hAnsi="宋体" w:eastAsia="宋体" w:cs="宋体"/>
          <w:b w:val="0"/>
          <w:bCs/>
          <w:color w:val="auto"/>
          <w:kern w:val="2"/>
          <w:sz w:val="24"/>
          <w:szCs w:val="24"/>
          <w:lang w:val="en-US" w:eastAsia="zh-CN"/>
        </w:rPr>
        <w:t>比选文件</w:t>
      </w:r>
      <w:r>
        <w:rPr>
          <w:rFonts w:hint="eastAsia" w:ascii="宋体" w:hAnsi="宋体" w:eastAsia="宋体" w:cs="宋体"/>
          <w:b w:val="0"/>
          <w:bCs/>
          <w:color w:val="auto"/>
          <w:kern w:val="2"/>
          <w:sz w:val="24"/>
          <w:szCs w:val="24"/>
          <w:lang w:val="en-US"/>
        </w:rPr>
        <w:t>的实质性要求。本项目</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事项仅限于本</w:t>
      </w:r>
      <w:r>
        <w:rPr>
          <w:rFonts w:hint="eastAsia" w:ascii="宋体" w:hAnsi="宋体" w:eastAsia="宋体" w:cs="宋体"/>
          <w:b w:val="0"/>
          <w:bCs/>
          <w:color w:val="auto"/>
          <w:kern w:val="2"/>
          <w:sz w:val="24"/>
          <w:szCs w:val="24"/>
          <w:lang w:val="en-US" w:eastAsia="zh-CN"/>
        </w:rPr>
        <w:t>比选文件</w:t>
      </w:r>
      <w:r>
        <w:rPr>
          <w:rFonts w:hint="eastAsia" w:ascii="宋体" w:hAnsi="宋体" w:eastAsia="宋体" w:cs="宋体"/>
          <w:b w:val="0"/>
          <w:bCs/>
          <w:color w:val="auto"/>
          <w:kern w:val="2"/>
          <w:sz w:val="24"/>
          <w:szCs w:val="24"/>
          <w:lang w:val="en-US"/>
        </w:rPr>
        <w:t>的明确规定。</w:t>
      </w:r>
      <w:r>
        <w:rPr>
          <w:rFonts w:hint="eastAsia" w:ascii="宋体" w:hAnsi="宋体" w:eastAsia="宋体" w:cs="宋体"/>
          <w:b w:val="0"/>
          <w:bCs/>
          <w:color w:val="auto"/>
          <w:kern w:val="2"/>
          <w:sz w:val="24"/>
          <w:szCs w:val="24"/>
          <w:lang w:val="en-US" w:eastAsia="zh-CN"/>
        </w:rPr>
        <w:t>比选申请文件</w:t>
      </w:r>
      <w:r>
        <w:rPr>
          <w:rFonts w:hint="eastAsia" w:ascii="宋体" w:hAnsi="宋体" w:eastAsia="宋体" w:cs="宋体"/>
          <w:b w:val="0"/>
          <w:bCs/>
          <w:color w:val="auto"/>
          <w:kern w:val="2"/>
          <w:sz w:val="24"/>
          <w:szCs w:val="24"/>
          <w:lang w:val="en-US"/>
        </w:rPr>
        <w:t>是否满足</w:t>
      </w:r>
      <w:r>
        <w:rPr>
          <w:rFonts w:hint="eastAsia" w:ascii="宋体" w:hAnsi="宋体" w:eastAsia="宋体" w:cs="宋体"/>
          <w:b w:val="0"/>
          <w:bCs/>
          <w:color w:val="auto"/>
          <w:kern w:val="2"/>
          <w:sz w:val="24"/>
          <w:szCs w:val="24"/>
          <w:lang w:val="en-US" w:eastAsia="zh-CN"/>
        </w:rPr>
        <w:t>比选文件</w:t>
      </w:r>
      <w:r>
        <w:rPr>
          <w:rFonts w:hint="eastAsia" w:ascii="宋体" w:hAnsi="宋体" w:eastAsia="宋体" w:cs="宋体"/>
          <w:b w:val="0"/>
          <w:bCs/>
          <w:color w:val="auto"/>
          <w:kern w:val="2"/>
          <w:sz w:val="24"/>
          <w:szCs w:val="24"/>
          <w:lang w:val="en-US"/>
        </w:rPr>
        <w:t>的实质性要求，必须以本项目</w:t>
      </w:r>
      <w:r>
        <w:rPr>
          <w:rFonts w:hint="eastAsia" w:ascii="宋体" w:hAnsi="宋体" w:eastAsia="宋体" w:cs="宋体"/>
          <w:b w:val="0"/>
          <w:bCs/>
          <w:color w:val="auto"/>
          <w:kern w:val="2"/>
          <w:sz w:val="24"/>
          <w:szCs w:val="24"/>
          <w:lang w:val="en-US" w:eastAsia="zh-CN"/>
        </w:rPr>
        <w:t>比选文件</w:t>
      </w:r>
      <w:r>
        <w:rPr>
          <w:rFonts w:hint="eastAsia" w:ascii="宋体" w:hAnsi="宋体" w:eastAsia="宋体" w:cs="宋体"/>
          <w:b w:val="0"/>
          <w:bCs/>
          <w:color w:val="auto"/>
          <w:kern w:val="2"/>
          <w:sz w:val="24"/>
          <w:szCs w:val="24"/>
          <w:lang w:val="en-US"/>
        </w:rPr>
        <w:t>的明确规定作为依据，否则，不能对</w:t>
      </w:r>
      <w:r>
        <w:rPr>
          <w:rFonts w:hint="eastAsia" w:ascii="宋体" w:hAnsi="宋体" w:eastAsia="宋体" w:cs="宋体"/>
          <w:b w:val="0"/>
          <w:bCs/>
          <w:color w:val="auto"/>
          <w:kern w:val="2"/>
          <w:sz w:val="24"/>
          <w:szCs w:val="24"/>
          <w:lang w:val="en-US" w:eastAsia="zh-CN"/>
        </w:rPr>
        <w:t>比选申请文件</w:t>
      </w:r>
      <w:r>
        <w:rPr>
          <w:rFonts w:hint="eastAsia" w:ascii="宋体" w:hAnsi="宋体" w:eastAsia="宋体" w:cs="宋体"/>
          <w:b w:val="0"/>
          <w:bCs/>
          <w:color w:val="auto"/>
          <w:kern w:val="2"/>
          <w:sz w:val="24"/>
          <w:szCs w:val="24"/>
          <w:lang w:val="en-US"/>
        </w:rPr>
        <w:t>作为无效处理，</w:t>
      </w:r>
      <w:r>
        <w:rPr>
          <w:rFonts w:hint="eastAsia" w:ascii="宋体" w:hAnsi="宋体" w:eastAsia="宋体" w:cs="宋体"/>
          <w:b w:val="0"/>
          <w:bCs/>
          <w:color w:val="auto"/>
          <w:kern w:val="2"/>
          <w:sz w:val="24"/>
          <w:szCs w:val="24"/>
          <w:lang w:val="en-US" w:eastAsia="zh-CN"/>
        </w:rPr>
        <w:t>比选小组</w:t>
      </w:r>
      <w:r>
        <w:rPr>
          <w:rFonts w:hint="eastAsia" w:ascii="宋体" w:hAnsi="宋体" w:eastAsia="宋体" w:cs="宋体"/>
          <w:b w:val="0"/>
          <w:bCs/>
          <w:color w:val="auto"/>
          <w:kern w:val="2"/>
          <w:sz w:val="24"/>
          <w:szCs w:val="24"/>
          <w:lang w:val="en-US"/>
        </w:rPr>
        <w:t>不得臆测</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事项。</w:t>
      </w:r>
      <w:bookmarkEnd w:id="290"/>
      <w:bookmarkEnd w:id="291"/>
      <w:bookmarkEnd w:id="292"/>
      <w:bookmarkEnd w:id="293"/>
    </w:p>
    <w:p w14:paraId="4083BBA6">
      <w:pPr>
        <w:keepNext w:val="0"/>
        <w:keepLines w:val="0"/>
        <w:pageBreakBefore w:val="0"/>
        <w:widowControl w:val="0"/>
        <w:numPr>
          <w:ilvl w:val="0"/>
          <w:numId w:val="17"/>
        </w:numPr>
        <w:tabs>
          <w:tab w:val="left" w:pos="360"/>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bCs/>
          <w:color w:val="auto"/>
          <w:kern w:val="2"/>
          <w:sz w:val="24"/>
          <w:szCs w:val="24"/>
          <w:lang w:val="en-US"/>
        </w:rPr>
      </w:pPr>
      <w:bookmarkStart w:id="294" w:name="_Toc500492768"/>
      <w:bookmarkStart w:id="295" w:name="_Toc496605673"/>
      <w:bookmarkStart w:id="296" w:name="_Toc494198967"/>
      <w:bookmarkStart w:id="297" w:name="_Toc494198641"/>
      <w:r>
        <w:rPr>
          <w:rFonts w:hint="eastAsia" w:ascii="宋体" w:hAnsi="宋体" w:eastAsia="宋体" w:cs="宋体"/>
          <w:b w:val="0"/>
          <w:bCs/>
          <w:color w:val="auto"/>
          <w:kern w:val="2"/>
          <w:sz w:val="24"/>
          <w:szCs w:val="24"/>
          <w:lang w:val="en-US" w:eastAsia="zh-CN"/>
        </w:rPr>
        <w:t>比选申请文件</w:t>
      </w:r>
      <w:r>
        <w:rPr>
          <w:rFonts w:hint="eastAsia" w:ascii="宋体" w:hAnsi="宋体" w:eastAsia="宋体" w:cs="宋体"/>
          <w:b w:val="0"/>
          <w:bCs/>
          <w:color w:val="auto"/>
          <w:kern w:val="2"/>
          <w:sz w:val="24"/>
          <w:szCs w:val="24"/>
          <w:lang w:val="en-US"/>
        </w:rPr>
        <w:t>有下列情形的，本项目不作为实质性要求进行规定，即不作为</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事项，不得作为</w:t>
      </w:r>
      <w:r>
        <w:rPr>
          <w:rFonts w:hint="eastAsia" w:ascii="宋体" w:hAnsi="宋体" w:eastAsia="宋体" w:cs="宋体"/>
          <w:b w:val="0"/>
          <w:bCs/>
          <w:color w:val="auto"/>
          <w:kern w:val="2"/>
          <w:sz w:val="24"/>
          <w:szCs w:val="24"/>
          <w:lang w:val="en-US" w:eastAsia="zh-CN"/>
        </w:rPr>
        <w:t>无效申请</w:t>
      </w:r>
      <w:r>
        <w:rPr>
          <w:rFonts w:hint="eastAsia" w:ascii="宋体" w:hAnsi="宋体" w:eastAsia="宋体" w:cs="宋体"/>
          <w:b w:val="0"/>
          <w:bCs/>
          <w:color w:val="auto"/>
          <w:kern w:val="2"/>
          <w:sz w:val="24"/>
          <w:szCs w:val="24"/>
          <w:lang w:val="en-US"/>
        </w:rPr>
        <w:t>处理：</w:t>
      </w:r>
      <w:bookmarkEnd w:id="294"/>
      <w:bookmarkEnd w:id="295"/>
      <w:bookmarkEnd w:id="296"/>
      <w:bookmarkEnd w:id="297"/>
    </w:p>
    <w:p w14:paraId="0E405AA9">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(1)、</w:t>
      </w:r>
      <w:r>
        <w:rPr>
          <w:rFonts w:hint="eastAsia" w:ascii="宋体" w:hAnsi="宋体" w:eastAsia="宋体" w:cs="宋体"/>
          <w:b w:val="0"/>
          <w:color w:val="auto"/>
          <w:sz w:val="24"/>
          <w:szCs w:val="24"/>
          <w:lang w:eastAsia="zh-CN"/>
        </w:rPr>
        <w:t>比选申请文件</w:t>
      </w:r>
      <w:r>
        <w:rPr>
          <w:rFonts w:hint="eastAsia" w:ascii="宋体" w:hAnsi="宋体" w:eastAsia="宋体" w:cs="宋体"/>
          <w:b w:val="0"/>
          <w:color w:val="auto"/>
          <w:sz w:val="24"/>
          <w:szCs w:val="24"/>
        </w:rPr>
        <w:t>除</w:t>
      </w:r>
      <w:r>
        <w:rPr>
          <w:rFonts w:hint="eastAsia" w:ascii="宋体" w:hAnsi="宋体" w:eastAsia="宋体" w:cs="宋体"/>
          <w:b w:val="0"/>
          <w:color w:val="auto"/>
          <w:sz w:val="24"/>
          <w:szCs w:val="24"/>
          <w:lang w:eastAsia="zh-CN"/>
        </w:rPr>
        <w:t>比选文件</w:t>
      </w:r>
      <w:r>
        <w:rPr>
          <w:rFonts w:hint="eastAsia" w:ascii="宋体" w:hAnsi="宋体" w:eastAsia="宋体" w:cs="宋体"/>
          <w:b w:val="0"/>
          <w:color w:val="auto"/>
          <w:sz w:val="24"/>
          <w:szCs w:val="24"/>
        </w:rPr>
        <w:t>明确要求加盖单位（法人）公章的以外，其他地方以相关专用章加盖的。</w:t>
      </w:r>
    </w:p>
    <w:p w14:paraId="207B8A20">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(2)、</w:t>
      </w:r>
      <w:r>
        <w:rPr>
          <w:rFonts w:hint="eastAsia" w:ascii="宋体" w:hAnsi="宋体" w:eastAsia="宋体" w:cs="宋体"/>
          <w:b w:val="0"/>
          <w:color w:val="auto"/>
          <w:sz w:val="24"/>
          <w:szCs w:val="24"/>
          <w:lang w:eastAsia="zh-CN"/>
        </w:rPr>
        <w:t>比选申请文件</w:t>
      </w:r>
      <w:r>
        <w:rPr>
          <w:rFonts w:hint="eastAsia" w:ascii="宋体" w:hAnsi="宋体" w:eastAsia="宋体" w:cs="宋体"/>
          <w:b w:val="0"/>
          <w:color w:val="auto"/>
          <w:sz w:val="24"/>
          <w:szCs w:val="24"/>
        </w:rPr>
        <w:t>中表格、顺序等格式（如：“注”等），未按</w:t>
      </w:r>
      <w:r>
        <w:rPr>
          <w:rFonts w:hint="eastAsia" w:ascii="宋体" w:hAnsi="宋体" w:eastAsia="宋体" w:cs="宋体"/>
          <w:b w:val="0"/>
          <w:color w:val="auto"/>
          <w:sz w:val="24"/>
          <w:szCs w:val="24"/>
          <w:lang w:eastAsia="zh-CN"/>
        </w:rPr>
        <w:t>比选文件</w:t>
      </w:r>
      <w:r>
        <w:rPr>
          <w:rFonts w:hint="eastAsia" w:ascii="宋体" w:hAnsi="宋体" w:eastAsia="宋体" w:cs="宋体"/>
          <w:b w:val="0"/>
          <w:color w:val="auto"/>
          <w:sz w:val="24"/>
          <w:szCs w:val="24"/>
        </w:rPr>
        <w:t>格式制作的。</w:t>
      </w:r>
    </w:p>
    <w:p w14:paraId="10D6106C">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(3)、</w:t>
      </w:r>
      <w:r>
        <w:rPr>
          <w:rFonts w:hint="eastAsia" w:ascii="宋体" w:hAnsi="宋体" w:eastAsia="宋体" w:cs="宋体"/>
          <w:b w:val="0"/>
          <w:color w:val="auto"/>
          <w:sz w:val="24"/>
          <w:szCs w:val="24"/>
        </w:rPr>
        <w:t>其他不影响采购项目实质性要求的情形。</w:t>
      </w:r>
    </w:p>
    <w:p w14:paraId="007C0930">
      <w:pPr>
        <w:keepNext w:val="0"/>
        <w:keepLines w:val="0"/>
        <w:pageBreakBefore w:val="0"/>
        <w:widowControl w:val="0"/>
        <w:numPr>
          <w:ilvl w:val="0"/>
          <w:numId w:val="17"/>
        </w:numPr>
        <w:tabs>
          <w:tab w:val="left" w:pos="360"/>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bCs/>
          <w:color w:val="auto"/>
          <w:kern w:val="2"/>
          <w:sz w:val="24"/>
          <w:szCs w:val="24"/>
          <w:lang w:val="en-US"/>
        </w:rPr>
      </w:pPr>
      <w:bookmarkStart w:id="298" w:name="_Toc494198968"/>
      <w:bookmarkStart w:id="299" w:name="_Toc494198642"/>
      <w:bookmarkStart w:id="300" w:name="_Toc496605674"/>
      <w:bookmarkStart w:id="301" w:name="_Toc500492769"/>
      <w:r>
        <w:rPr>
          <w:rFonts w:hint="eastAsia" w:ascii="宋体" w:hAnsi="宋体" w:eastAsia="宋体" w:cs="宋体"/>
          <w:b w:val="0"/>
          <w:bCs/>
          <w:color w:val="auto"/>
          <w:kern w:val="2"/>
          <w:sz w:val="24"/>
          <w:szCs w:val="24"/>
          <w:lang w:val="en-US"/>
        </w:rPr>
        <w:t>本项目</w:t>
      </w:r>
      <w:r>
        <w:rPr>
          <w:rFonts w:hint="eastAsia" w:ascii="宋体" w:hAnsi="宋体" w:eastAsia="宋体" w:cs="宋体"/>
          <w:b w:val="0"/>
          <w:bCs/>
          <w:color w:val="auto"/>
          <w:kern w:val="2"/>
          <w:sz w:val="24"/>
          <w:szCs w:val="24"/>
          <w:lang w:val="en-US" w:eastAsia="zh-CN"/>
        </w:rPr>
        <w:t>比选申请人</w:t>
      </w:r>
      <w:r>
        <w:rPr>
          <w:rFonts w:hint="eastAsia" w:ascii="宋体" w:hAnsi="宋体" w:eastAsia="宋体" w:cs="宋体"/>
          <w:b w:val="0"/>
          <w:bCs/>
          <w:color w:val="auto"/>
          <w:kern w:val="2"/>
          <w:sz w:val="24"/>
          <w:szCs w:val="24"/>
          <w:lang w:val="en-US"/>
        </w:rPr>
        <w:t>或者其</w:t>
      </w:r>
      <w:r>
        <w:rPr>
          <w:rFonts w:hint="eastAsia" w:ascii="宋体" w:hAnsi="宋体" w:eastAsia="宋体" w:cs="宋体"/>
          <w:b w:val="0"/>
          <w:bCs/>
          <w:color w:val="auto"/>
          <w:kern w:val="2"/>
          <w:sz w:val="24"/>
          <w:szCs w:val="24"/>
          <w:lang w:val="en-US" w:eastAsia="zh-CN"/>
        </w:rPr>
        <w:t>比选申请文件</w:t>
      </w:r>
      <w:r>
        <w:rPr>
          <w:rFonts w:hint="eastAsia" w:ascii="宋体" w:hAnsi="宋体" w:eastAsia="宋体" w:cs="宋体"/>
          <w:b w:val="0"/>
          <w:bCs/>
          <w:color w:val="auto"/>
          <w:kern w:val="2"/>
          <w:sz w:val="24"/>
          <w:szCs w:val="24"/>
          <w:lang w:val="en-US"/>
        </w:rPr>
        <w:t>有下列情形之一的，作为</w:t>
      </w:r>
      <w:r>
        <w:rPr>
          <w:rFonts w:hint="eastAsia" w:ascii="宋体" w:hAnsi="宋体" w:eastAsia="宋体" w:cs="宋体"/>
          <w:b w:val="0"/>
          <w:bCs/>
          <w:color w:val="auto"/>
          <w:kern w:val="2"/>
          <w:sz w:val="24"/>
          <w:szCs w:val="24"/>
          <w:lang w:val="en-US" w:eastAsia="zh-CN"/>
        </w:rPr>
        <w:t>无效申请</w:t>
      </w:r>
      <w:r>
        <w:rPr>
          <w:rFonts w:hint="eastAsia" w:ascii="宋体" w:hAnsi="宋体" w:eastAsia="宋体" w:cs="宋体"/>
          <w:b w:val="0"/>
          <w:bCs/>
          <w:color w:val="auto"/>
          <w:kern w:val="2"/>
          <w:sz w:val="24"/>
          <w:szCs w:val="24"/>
          <w:lang w:val="en-US"/>
        </w:rPr>
        <w:t>处理：</w:t>
      </w:r>
      <w:bookmarkEnd w:id="298"/>
      <w:bookmarkEnd w:id="299"/>
      <w:bookmarkEnd w:id="300"/>
      <w:bookmarkEnd w:id="301"/>
    </w:p>
    <w:p w14:paraId="2BE3CCFD">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(1)、</w:t>
      </w:r>
      <w:r>
        <w:rPr>
          <w:rFonts w:hint="eastAsia" w:ascii="宋体" w:hAnsi="宋体" w:eastAsia="宋体" w:cs="宋体"/>
          <w:b w:val="0"/>
          <w:color w:val="auto"/>
          <w:sz w:val="24"/>
          <w:szCs w:val="24"/>
          <w:lang w:eastAsia="zh-CN"/>
        </w:rPr>
        <w:t>比选申请文件</w:t>
      </w:r>
      <w:r>
        <w:rPr>
          <w:rFonts w:hint="eastAsia" w:ascii="宋体" w:hAnsi="宋体" w:eastAsia="宋体" w:cs="宋体"/>
          <w:b w:val="0"/>
          <w:color w:val="auto"/>
          <w:sz w:val="24"/>
          <w:szCs w:val="24"/>
        </w:rPr>
        <w:t>正副本数量不足的；</w:t>
      </w:r>
    </w:p>
    <w:p w14:paraId="18DFD87B">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(2)、</w:t>
      </w:r>
      <w:r>
        <w:rPr>
          <w:rFonts w:hint="eastAsia" w:ascii="宋体" w:hAnsi="宋体" w:eastAsia="宋体" w:cs="宋体"/>
          <w:b w:val="0"/>
          <w:color w:val="auto"/>
          <w:sz w:val="24"/>
          <w:szCs w:val="24"/>
          <w:lang w:eastAsia="zh-CN"/>
        </w:rPr>
        <w:t>比选申请文件</w:t>
      </w:r>
      <w:r>
        <w:rPr>
          <w:rFonts w:hint="eastAsia" w:ascii="宋体" w:hAnsi="宋体" w:eastAsia="宋体" w:cs="宋体"/>
          <w:b w:val="0"/>
          <w:color w:val="auto"/>
          <w:sz w:val="24"/>
          <w:szCs w:val="24"/>
        </w:rPr>
        <w:t>载明的投标有效期少于</w:t>
      </w:r>
      <w:r>
        <w:rPr>
          <w:rFonts w:hint="eastAsia" w:ascii="宋体" w:hAnsi="宋体" w:eastAsia="宋体" w:cs="宋体"/>
          <w:b w:val="0"/>
          <w:color w:val="auto"/>
          <w:sz w:val="24"/>
          <w:szCs w:val="24"/>
          <w:lang w:eastAsia="zh-CN"/>
        </w:rPr>
        <w:t>比选文件</w:t>
      </w:r>
      <w:r>
        <w:rPr>
          <w:rFonts w:hint="eastAsia" w:ascii="宋体" w:hAnsi="宋体" w:eastAsia="宋体" w:cs="宋体"/>
          <w:b w:val="0"/>
          <w:color w:val="auto"/>
          <w:sz w:val="24"/>
          <w:szCs w:val="24"/>
        </w:rPr>
        <w:t>要求的或未载明的；</w:t>
      </w:r>
    </w:p>
    <w:p w14:paraId="6A5A2646">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(3)、</w:t>
      </w:r>
      <w:r>
        <w:rPr>
          <w:rFonts w:hint="eastAsia" w:ascii="宋体" w:hAnsi="宋体" w:eastAsia="宋体" w:cs="宋体"/>
          <w:b w:val="0"/>
          <w:color w:val="auto"/>
          <w:sz w:val="24"/>
          <w:szCs w:val="24"/>
        </w:rPr>
        <w:t>不满足</w:t>
      </w:r>
      <w:r>
        <w:rPr>
          <w:rFonts w:hint="eastAsia" w:ascii="宋体" w:hAnsi="宋体" w:eastAsia="宋体" w:cs="宋体"/>
          <w:b w:val="0"/>
          <w:color w:val="auto"/>
          <w:sz w:val="24"/>
          <w:szCs w:val="24"/>
          <w:lang w:eastAsia="zh-CN"/>
        </w:rPr>
        <w:t>比选文件</w:t>
      </w:r>
      <w:r>
        <w:rPr>
          <w:rFonts w:hint="eastAsia" w:ascii="宋体" w:hAnsi="宋体" w:eastAsia="宋体" w:cs="宋体"/>
          <w:b w:val="0"/>
          <w:color w:val="auto"/>
          <w:sz w:val="24"/>
          <w:szCs w:val="24"/>
          <w:lang w:val="en-US" w:eastAsia="zh-CN"/>
        </w:rPr>
        <w:t>实质性</w:t>
      </w:r>
      <w:r>
        <w:rPr>
          <w:rFonts w:hint="eastAsia" w:ascii="宋体" w:hAnsi="宋体" w:eastAsia="宋体" w:cs="宋体"/>
          <w:b w:val="0"/>
          <w:color w:val="auto"/>
          <w:sz w:val="24"/>
          <w:szCs w:val="24"/>
        </w:rPr>
        <w:t>要求的；</w:t>
      </w:r>
    </w:p>
    <w:p w14:paraId="7E206A0A">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(4)、</w:t>
      </w:r>
      <w:r>
        <w:rPr>
          <w:rFonts w:hint="eastAsia" w:ascii="宋体" w:hAnsi="宋体" w:eastAsia="宋体" w:cs="宋体"/>
          <w:b w:val="0"/>
          <w:color w:val="auto"/>
          <w:sz w:val="24"/>
          <w:szCs w:val="24"/>
          <w:lang w:eastAsia="zh-CN"/>
        </w:rPr>
        <w:t>比选申请文件</w:t>
      </w:r>
      <w:r>
        <w:rPr>
          <w:rFonts w:hint="eastAsia" w:ascii="宋体" w:hAnsi="宋体" w:eastAsia="宋体" w:cs="宋体"/>
          <w:b w:val="0"/>
          <w:color w:val="auto"/>
          <w:sz w:val="24"/>
          <w:szCs w:val="24"/>
        </w:rPr>
        <w:t>的语言、计量单位、报价货币、知识产权等不符合</w:t>
      </w:r>
      <w:r>
        <w:rPr>
          <w:rFonts w:hint="eastAsia" w:ascii="宋体" w:hAnsi="宋体" w:eastAsia="宋体" w:cs="宋体"/>
          <w:b w:val="0"/>
          <w:color w:val="auto"/>
          <w:sz w:val="24"/>
          <w:szCs w:val="24"/>
          <w:lang w:eastAsia="zh-CN"/>
        </w:rPr>
        <w:t>比选文件</w:t>
      </w:r>
      <w:r>
        <w:rPr>
          <w:rFonts w:hint="eastAsia" w:ascii="宋体" w:hAnsi="宋体" w:eastAsia="宋体" w:cs="宋体"/>
          <w:b w:val="0"/>
          <w:color w:val="auto"/>
          <w:sz w:val="24"/>
          <w:szCs w:val="24"/>
        </w:rPr>
        <w:t>的规定，影响</w:t>
      </w:r>
      <w:r>
        <w:rPr>
          <w:rFonts w:hint="eastAsia" w:ascii="宋体" w:hAnsi="宋体" w:eastAsia="宋体" w:cs="宋体"/>
          <w:b w:val="0"/>
          <w:color w:val="auto"/>
          <w:sz w:val="24"/>
          <w:szCs w:val="24"/>
          <w:lang w:eastAsia="zh-CN"/>
        </w:rPr>
        <w:t>比选小组</w:t>
      </w:r>
      <w:r>
        <w:rPr>
          <w:rFonts w:hint="eastAsia" w:ascii="宋体" w:hAnsi="宋体" w:eastAsia="宋体" w:cs="宋体"/>
          <w:b w:val="0"/>
          <w:color w:val="auto"/>
          <w:sz w:val="24"/>
          <w:szCs w:val="24"/>
        </w:rPr>
        <w:t>评判的；</w:t>
      </w:r>
    </w:p>
    <w:p w14:paraId="0A847A62">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(5)、</w:t>
      </w:r>
      <w:r>
        <w:rPr>
          <w:rFonts w:hint="eastAsia" w:ascii="宋体" w:hAnsi="宋体" w:eastAsia="宋体" w:cs="宋体"/>
          <w:b w:val="0"/>
          <w:color w:val="auto"/>
          <w:sz w:val="24"/>
          <w:szCs w:val="24"/>
        </w:rPr>
        <w:t>投标报价不符合</w:t>
      </w:r>
      <w:r>
        <w:rPr>
          <w:rFonts w:hint="eastAsia" w:ascii="宋体" w:hAnsi="宋体" w:eastAsia="宋体" w:cs="宋体"/>
          <w:b w:val="0"/>
          <w:color w:val="auto"/>
          <w:sz w:val="24"/>
          <w:szCs w:val="24"/>
          <w:lang w:eastAsia="zh-CN"/>
        </w:rPr>
        <w:t>比选文件</w:t>
      </w:r>
      <w:r>
        <w:rPr>
          <w:rFonts w:hint="eastAsia" w:ascii="宋体" w:hAnsi="宋体" w:eastAsia="宋体" w:cs="宋体"/>
          <w:b w:val="0"/>
          <w:color w:val="auto"/>
          <w:sz w:val="24"/>
          <w:szCs w:val="24"/>
        </w:rPr>
        <w:t>规定的价格标底和其他报价规定的；</w:t>
      </w:r>
    </w:p>
    <w:p w14:paraId="470968AA">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(6)、</w:t>
      </w:r>
      <w:r>
        <w:rPr>
          <w:rFonts w:hint="eastAsia" w:ascii="宋体" w:hAnsi="宋体" w:eastAsia="宋体" w:cs="宋体"/>
          <w:b w:val="0"/>
          <w:color w:val="auto"/>
          <w:sz w:val="24"/>
          <w:szCs w:val="24"/>
          <w:lang w:eastAsia="zh-CN"/>
        </w:rPr>
        <w:t>比选申请文件</w:t>
      </w:r>
      <w:r>
        <w:rPr>
          <w:rFonts w:hint="eastAsia" w:ascii="宋体" w:hAnsi="宋体" w:eastAsia="宋体" w:cs="宋体"/>
          <w:b w:val="0"/>
          <w:color w:val="auto"/>
          <w:sz w:val="24"/>
          <w:szCs w:val="24"/>
        </w:rPr>
        <w:t>存在</w:t>
      </w:r>
      <w:r>
        <w:rPr>
          <w:rFonts w:hint="eastAsia" w:ascii="宋体" w:hAnsi="宋体" w:eastAsia="宋体" w:cs="宋体"/>
          <w:b w:val="0"/>
          <w:color w:val="auto"/>
          <w:sz w:val="24"/>
          <w:szCs w:val="24"/>
          <w:lang w:eastAsia="zh-CN"/>
        </w:rPr>
        <w:t>比选文件</w:t>
      </w:r>
      <w:r>
        <w:rPr>
          <w:rFonts w:hint="eastAsia" w:ascii="宋体" w:hAnsi="宋体" w:eastAsia="宋体" w:cs="宋体"/>
          <w:b w:val="0"/>
          <w:color w:val="auto"/>
          <w:sz w:val="24"/>
          <w:szCs w:val="24"/>
        </w:rPr>
        <w:t>规定的无效</w:t>
      </w:r>
      <w:r>
        <w:rPr>
          <w:rFonts w:hint="eastAsia" w:ascii="宋体" w:hAnsi="宋体" w:eastAsia="宋体" w:cs="宋体"/>
          <w:b w:val="0"/>
          <w:color w:val="auto"/>
          <w:sz w:val="24"/>
          <w:szCs w:val="24"/>
          <w:lang w:val="en-US" w:eastAsia="zh-CN"/>
        </w:rPr>
        <w:t>申请</w:t>
      </w:r>
      <w:r>
        <w:rPr>
          <w:rFonts w:hint="eastAsia" w:ascii="宋体" w:hAnsi="宋体" w:eastAsia="宋体" w:cs="宋体"/>
          <w:b w:val="0"/>
          <w:color w:val="auto"/>
          <w:sz w:val="24"/>
          <w:szCs w:val="24"/>
        </w:rPr>
        <w:t>情形；</w:t>
      </w:r>
    </w:p>
    <w:p w14:paraId="433BBCEB">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(7)、</w:t>
      </w:r>
      <w:r>
        <w:rPr>
          <w:rFonts w:hint="eastAsia" w:ascii="宋体" w:hAnsi="宋体" w:eastAsia="宋体" w:cs="宋体"/>
          <w:b w:val="0"/>
          <w:color w:val="auto"/>
          <w:sz w:val="24"/>
          <w:szCs w:val="24"/>
          <w:lang w:eastAsia="zh-CN"/>
        </w:rPr>
        <w:t>比选申请文件</w:t>
      </w:r>
      <w:r>
        <w:rPr>
          <w:rFonts w:hint="eastAsia" w:ascii="宋体" w:hAnsi="宋体" w:eastAsia="宋体" w:cs="宋体"/>
          <w:b w:val="0"/>
          <w:color w:val="auto"/>
          <w:sz w:val="24"/>
          <w:szCs w:val="24"/>
        </w:rPr>
        <w:t>含有</w:t>
      </w:r>
      <w:r>
        <w:rPr>
          <w:rFonts w:hint="eastAsia" w:ascii="宋体" w:hAnsi="宋体" w:eastAsia="宋体" w:cs="宋体"/>
          <w:b w:val="0"/>
          <w:color w:val="auto"/>
          <w:sz w:val="24"/>
          <w:szCs w:val="24"/>
          <w:lang w:eastAsia="zh-CN"/>
        </w:rPr>
        <w:t>比选人</w:t>
      </w:r>
      <w:r>
        <w:rPr>
          <w:rFonts w:hint="eastAsia" w:ascii="宋体" w:hAnsi="宋体" w:eastAsia="宋体" w:cs="宋体"/>
          <w:b w:val="0"/>
          <w:color w:val="auto"/>
          <w:sz w:val="24"/>
          <w:szCs w:val="24"/>
        </w:rPr>
        <w:t>不能接受的附加条件的；</w:t>
      </w:r>
    </w:p>
    <w:p w14:paraId="2E737FB2">
      <w:pPr>
        <w:keepNext w:val="0"/>
        <w:keepLines w:val="0"/>
        <w:pageBreakBefore w:val="0"/>
        <w:widowControl w:val="0"/>
        <w:numPr>
          <w:ilvl w:val="0"/>
          <w:numId w:val="0"/>
        </w:numPr>
        <w:tabs>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color w:val="auto"/>
          <w:sz w:val="24"/>
          <w:szCs w:val="24"/>
        </w:rPr>
      </w:pPr>
      <w:r>
        <w:rPr>
          <w:rFonts w:hint="default" w:ascii="宋体" w:hAnsi="宋体" w:eastAsia="宋体" w:cs="宋体"/>
          <w:b w:val="0"/>
          <w:color w:val="auto"/>
          <w:kern w:val="2"/>
          <w:sz w:val="24"/>
          <w:szCs w:val="24"/>
          <w:lang w:val="en-US" w:eastAsia="zh-CN" w:bidi="ar-SA"/>
        </w:rPr>
        <w:t>(8)、</w:t>
      </w:r>
      <w:r>
        <w:rPr>
          <w:rFonts w:hint="eastAsia" w:ascii="宋体" w:hAnsi="宋体" w:eastAsia="宋体" w:cs="宋体"/>
          <w:b w:val="0"/>
          <w:color w:val="auto"/>
          <w:sz w:val="24"/>
          <w:szCs w:val="24"/>
        </w:rPr>
        <w:t>未按照</w:t>
      </w:r>
      <w:r>
        <w:rPr>
          <w:rFonts w:hint="eastAsia" w:ascii="宋体" w:hAnsi="宋体" w:eastAsia="宋体" w:cs="宋体"/>
          <w:b w:val="0"/>
          <w:color w:val="auto"/>
          <w:sz w:val="24"/>
          <w:szCs w:val="24"/>
          <w:lang w:eastAsia="zh-CN"/>
        </w:rPr>
        <w:t>比选文件</w:t>
      </w:r>
      <w:r>
        <w:rPr>
          <w:rFonts w:hint="eastAsia" w:ascii="宋体" w:hAnsi="宋体" w:eastAsia="宋体" w:cs="宋体"/>
          <w:b w:val="0"/>
          <w:color w:val="auto"/>
          <w:sz w:val="24"/>
          <w:szCs w:val="24"/>
        </w:rPr>
        <w:t>规定和要求格式签署、盖章（骑缝章不能代替逐页盖章）的。</w:t>
      </w:r>
    </w:p>
    <w:p w14:paraId="37AF0501">
      <w:pPr>
        <w:keepNext w:val="0"/>
        <w:keepLines w:val="0"/>
        <w:pageBreakBefore w:val="0"/>
        <w:widowControl w:val="0"/>
        <w:numPr>
          <w:ilvl w:val="0"/>
          <w:numId w:val="17"/>
        </w:numPr>
        <w:tabs>
          <w:tab w:val="left" w:pos="360"/>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bCs/>
          <w:color w:val="auto"/>
          <w:kern w:val="2"/>
          <w:sz w:val="24"/>
          <w:szCs w:val="24"/>
          <w:lang w:val="en-US"/>
        </w:rPr>
      </w:pPr>
      <w:r>
        <w:rPr>
          <w:rFonts w:hint="eastAsia" w:ascii="宋体" w:hAnsi="宋体" w:eastAsia="宋体" w:cs="宋体"/>
          <w:b w:val="0"/>
          <w:bCs/>
          <w:color w:val="auto"/>
          <w:kern w:val="2"/>
          <w:sz w:val="24"/>
          <w:szCs w:val="24"/>
          <w:lang w:val="en-US" w:eastAsia="zh-CN"/>
        </w:rPr>
        <w:t>比选申请人满足所有实质性审查评审因素要求的，</w:t>
      </w:r>
      <w:r>
        <w:rPr>
          <w:rFonts w:hint="eastAsia" w:ascii="宋体" w:hAnsi="宋体" w:eastAsia="宋体" w:cs="宋体"/>
          <w:b w:val="0"/>
          <w:bCs/>
          <w:color w:val="auto"/>
          <w:kern w:val="2"/>
          <w:sz w:val="24"/>
          <w:szCs w:val="24"/>
          <w:lang w:val="en-US"/>
        </w:rPr>
        <w:t>则</w:t>
      </w:r>
      <w:r>
        <w:rPr>
          <w:rFonts w:hint="eastAsia" w:ascii="宋体" w:hAnsi="宋体" w:eastAsia="宋体" w:cs="宋体"/>
          <w:b w:val="0"/>
          <w:bCs/>
          <w:color w:val="auto"/>
          <w:kern w:val="2"/>
          <w:sz w:val="24"/>
          <w:szCs w:val="24"/>
          <w:lang w:val="en-US" w:eastAsia="zh-CN"/>
        </w:rPr>
        <w:t>比选申请人</w:t>
      </w:r>
      <w:r>
        <w:rPr>
          <w:rFonts w:hint="eastAsia" w:ascii="宋体" w:hAnsi="宋体" w:eastAsia="宋体" w:cs="宋体"/>
          <w:b w:val="0"/>
          <w:bCs/>
          <w:color w:val="auto"/>
          <w:kern w:val="2"/>
          <w:sz w:val="24"/>
          <w:szCs w:val="24"/>
          <w:lang w:val="en-US"/>
        </w:rPr>
        <w:t>通过</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如有任意一项</w:t>
      </w:r>
      <w:r>
        <w:rPr>
          <w:rFonts w:hint="eastAsia" w:ascii="宋体" w:hAnsi="宋体" w:eastAsia="宋体" w:cs="宋体"/>
          <w:b w:val="0"/>
          <w:bCs/>
          <w:color w:val="auto"/>
          <w:kern w:val="2"/>
          <w:sz w:val="24"/>
          <w:szCs w:val="24"/>
          <w:lang w:val="en-US" w:eastAsia="zh-CN"/>
        </w:rPr>
        <w:t>不满足实质性审查评审因素要求的</w:t>
      </w:r>
      <w:r>
        <w:rPr>
          <w:rFonts w:hint="eastAsia" w:ascii="宋体" w:hAnsi="宋体" w:eastAsia="宋体" w:cs="宋体"/>
          <w:b w:val="0"/>
          <w:bCs/>
          <w:color w:val="auto"/>
          <w:kern w:val="2"/>
          <w:sz w:val="24"/>
          <w:szCs w:val="24"/>
          <w:lang w:val="en-US"/>
        </w:rPr>
        <w:t>，则</w:t>
      </w:r>
      <w:r>
        <w:rPr>
          <w:rFonts w:hint="eastAsia" w:ascii="宋体" w:hAnsi="宋体" w:eastAsia="宋体" w:cs="宋体"/>
          <w:b w:val="0"/>
          <w:bCs/>
          <w:color w:val="auto"/>
          <w:kern w:val="2"/>
          <w:sz w:val="24"/>
          <w:szCs w:val="24"/>
          <w:lang w:val="en-US" w:eastAsia="zh-CN"/>
        </w:rPr>
        <w:t>比选申请人</w:t>
      </w:r>
      <w:r>
        <w:rPr>
          <w:rFonts w:hint="eastAsia" w:ascii="宋体" w:hAnsi="宋体" w:eastAsia="宋体" w:cs="宋体"/>
          <w:b w:val="0"/>
          <w:bCs/>
          <w:color w:val="auto"/>
          <w:kern w:val="2"/>
          <w:sz w:val="24"/>
          <w:szCs w:val="24"/>
          <w:lang w:val="en-US"/>
        </w:rPr>
        <w:t>不通过</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，其</w:t>
      </w:r>
      <w:r>
        <w:rPr>
          <w:rFonts w:hint="eastAsia" w:ascii="宋体" w:hAnsi="宋体" w:eastAsia="宋体" w:cs="宋体"/>
          <w:b w:val="0"/>
          <w:bCs/>
          <w:color w:val="auto"/>
          <w:kern w:val="2"/>
          <w:sz w:val="24"/>
          <w:szCs w:val="24"/>
          <w:lang w:val="en-US" w:eastAsia="zh-CN"/>
        </w:rPr>
        <w:t>比选申请文件</w:t>
      </w:r>
      <w:r>
        <w:rPr>
          <w:rFonts w:hint="eastAsia" w:ascii="宋体" w:hAnsi="宋体" w:eastAsia="宋体" w:cs="宋体"/>
          <w:b w:val="0"/>
          <w:bCs/>
          <w:color w:val="auto"/>
          <w:kern w:val="2"/>
          <w:sz w:val="24"/>
          <w:szCs w:val="24"/>
          <w:lang w:val="en-US"/>
        </w:rPr>
        <w:t>按无效</w:t>
      </w:r>
      <w:r>
        <w:rPr>
          <w:rFonts w:hint="eastAsia" w:ascii="宋体" w:hAnsi="宋体" w:eastAsia="宋体" w:cs="宋体"/>
          <w:b w:val="0"/>
          <w:bCs/>
          <w:color w:val="auto"/>
          <w:kern w:val="2"/>
          <w:sz w:val="24"/>
          <w:szCs w:val="24"/>
          <w:lang w:val="en-US" w:eastAsia="zh-CN"/>
        </w:rPr>
        <w:t>申请</w:t>
      </w:r>
      <w:r>
        <w:rPr>
          <w:rFonts w:hint="eastAsia" w:ascii="宋体" w:hAnsi="宋体" w:eastAsia="宋体" w:cs="宋体"/>
          <w:b w:val="0"/>
          <w:bCs/>
          <w:color w:val="auto"/>
          <w:kern w:val="2"/>
          <w:sz w:val="24"/>
          <w:szCs w:val="24"/>
          <w:lang w:val="en-US"/>
        </w:rPr>
        <w:t>处理。如果认为</w:t>
      </w:r>
      <w:r>
        <w:rPr>
          <w:rFonts w:hint="eastAsia" w:ascii="宋体" w:hAnsi="宋体" w:eastAsia="宋体" w:cs="宋体"/>
          <w:b w:val="0"/>
          <w:bCs/>
          <w:color w:val="auto"/>
          <w:kern w:val="2"/>
          <w:sz w:val="24"/>
          <w:szCs w:val="24"/>
          <w:lang w:val="en-US" w:eastAsia="zh-CN"/>
        </w:rPr>
        <w:t>比选申请人</w:t>
      </w:r>
      <w:r>
        <w:rPr>
          <w:rFonts w:hint="eastAsia" w:ascii="宋体" w:hAnsi="宋体" w:eastAsia="宋体" w:cs="宋体"/>
          <w:b w:val="0"/>
          <w:bCs/>
          <w:color w:val="auto"/>
          <w:kern w:val="2"/>
          <w:sz w:val="24"/>
          <w:szCs w:val="24"/>
          <w:lang w:val="en-US"/>
        </w:rPr>
        <w:t>有任意一项不</w:t>
      </w:r>
      <w:r>
        <w:rPr>
          <w:rFonts w:hint="eastAsia" w:ascii="宋体" w:hAnsi="宋体" w:eastAsia="宋体" w:cs="宋体"/>
          <w:b w:val="0"/>
          <w:bCs/>
          <w:color w:val="auto"/>
          <w:kern w:val="2"/>
          <w:sz w:val="24"/>
          <w:szCs w:val="24"/>
          <w:lang w:val="en-US" w:eastAsia="zh-CN"/>
        </w:rPr>
        <w:t>满足</w:t>
      </w:r>
      <w:r>
        <w:rPr>
          <w:rFonts w:hint="eastAsia" w:ascii="宋体" w:hAnsi="宋体" w:eastAsia="宋体" w:cs="宋体"/>
          <w:b w:val="0"/>
          <w:bCs/>
          <w:color w:val="auto"/>
          <w:kern w:val="2"/>
          <w:sz w:val="24"/>
          <w:szCs w:val="24"/>
          <w:lang w:val="en-US"/>
        </w:rPr>
        <w:t>的，应载明不</w:t>
      </w:r>
      <w:r>
        <w:rPr>
          <w:rFonts w:hint="eastAsia" w:ascii="宋体" w:hAnsi="宋体" w:eastAsia="宋体" w:cs="宋体"/>
          <w:b w:val="0"/>
          <w:bCs/>
          <w:color w:val="auto"/>
          <w:kern w:val="2"/>
          <w:sz w:val="24"/>
          <w:szCs w:val="24"/>
          <w:lang w:val="en-US" w:eastAsia="zh-CN"/>
        </w:rPr>
        <w:t>满足</w:t>
      </w:r>
      <w:r>
        <w:rPr>
          <w:rFonts w:hint="eastAsia" w:ascii="宋体" w:hAnsi="宋体" w:eastAsia="宋体" w:cs="宋体"/>
          <w:b w:val="0"/>
          <w:bCs/>
          <w:color w:val="auto"/>
          <w:kern w:val="2"/>
          <w:sz w:val="24"/>
          <w:szCs w:val="24"/>
          <w:lang w:val="en-US"/>
        </w:rPr>
        <w:t>的具体原因。</w:t>
      </w:r>
    </w:p>
    <w:p w14:paraId="3BB25B0A">
      <w:pPr>
        <w:keepNext w:val="0"/>
        <w:keepLines w:val="0"/>
        <w:pageBreakBefore w:val="0"/>
        <w:widowControl w:val="0"/>
        <w:numPr>
          <w:ilvl w:val="0"/>
          <w:numId w:val="17"/>
        </w:numPr>
        <w:tabs>
          <w:tab w:val="left" w:pos="360"/>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bCs/>
          <w:color w:val="auto"/>
          <w:kern w:val="2"/>
          <w:sz w:val="24"/>
          <w:szCs w:val="24"/>
          <w:lang w:val="en-US"/>
        </w:rPr>
      </w:pPr>
      <w:bookmarkStart w:id="302" w:name="_Toc496605675"/>
      <w:bookmarkStart w:id="303" w:name="_Toc494198643"/>
      <w:bookmarkStart w:id="304" w:name="_Toc500492770"/>
      <w:bookmarkStart w:id="305" w:name="_Toc494198969"/>
      <w:r>
        <w:rPr>
          <w:rFonts w:hint="eastAsia" w:ascii="宋体" w:hAnsi="宋体" w:eastAsia="宋体" w:cs="宋体"/>
          <w:b w:val="0"/>
          <w:bCs/>
          <w:color w:val="auto"/>
          <w:kern w:val="2"/>
          <w:sz w:val="24"/>
          <w:szCs w:val="24"/>
          <w:lang w:val="en-US" w:eastAsia="zh-CN"/>
        </w:rPr>
        <w:t>比选小组</w:t>
      </w:r>
      <w:r>
        <w:rPr>
          <w:rFonts w:hint="eastAsia" w:ascii="宋体" w:hAnsi="宋体" w:eastAsia="宋体" w:cs="宋体"/>
          <w:b w:val="0"/>
          <w:bCs/>
          <w:color w:val="auto"/>
          <w:kern w:val="2"/>
          <w:sz w:val="24"/>
          <w:szCs w:val="24"/>
          <w:lang w:val="en-US"/>
        </w:rPr>
        <w:t>依法对</w:t>
      </w:r>
      <w:r>
        <w:rPr>
          <w:rFonts w:hint="eastAsia" w:ascii="宋体" w:hAnsi="宋体" w:eastAsia="宋体" w:cs="宋体"/>
          <w:b w:val="0"/>
          <w:bCs/>
          <w:color w:val="auto"/>
          <w:kern w:val="2"/>
          <w:sz w:val="24"/>
          <w:szCs w:val="24"/>
          <w:lang w:val="en-US" w:eastAsia="zh-CN"/>
        </w:rPr>
        <w:t>比选申请人</w:t>
      </w:r>
      <w:r>
        <w:rPr>
          <w:rFonts w:hint="eastAsia" w:ascii="宋体" w:hAnsi="宋体" w:eastAsia="宋体" w:cs="宋体"/>
          <w:b w:val="0"/>
          <w:bCs/>
          <w:color w:val="auto"/>
          <w:kern w:val="2"/>
          <w:sz w:val="24"/>
          <w:szCs w:val="24"/>
          <w:lang w:val="en-US"/>
        </w:rPr>
        <w:t>进行</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结束后，出具</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报告。</w:t>
      </w:r>
      <w:bookmarkEnd w:id="302"/>
      <w:bookmarkEnd w:id="303"/>
      <w:bookmarkEnd w:id="304"/>
      <w:bookmarkEnd w:id="305"/>
    </w:p>
    <w:p w14:paraId="368787F2">
      <w:pPr>
        <w:keepNext w:val="0"/>
        <w:keepLines w:val="0"/>
        <w:pageBreakBefore w:val="0"/>
        <w:widowControl w:val="0"/>
        <w:numPr>
          <w:ilvl w:val="0"/>
          <w:numId w:val="17"/>
        </w:numPr>
        <w:tabs>
          <w:tab w:val="left" w:pos="360"/>
          <w:tab w:val="clear" w:pos="0"/>
        </w:tabs>
        <w:kinsoku/>
        <w:wordWrap/>
        <w:overflowPunct/>
        <w:topLinePunct w:val="0"/>
        <w:autoSpaceDE/>
        <w:autoSpaceDN/>
        <w:bidi w:val="0"/>
        <w:adjustRightInd w:val="0"/>
        <w:snapToGrid w:val="0"/>
        <w:spacing w:line="440" w:lineRule="exact"/>
        <w:ind w:left="0" w:leftChars="0" w:firstLine="720" w:firstLineChars="300"/>
        <w:jc w:val="left"/>
        <w:textAlignment w:val="auto"/>
        <w:rPr>
          <w:rFonts w:hint="eastAsia" w:ascii="宋体" w:hAnsi="宋体" w:eastAsia="宋体" w:cs="宋体"/>
          <w:b w:val="0"/>
          <w:bCs/>
          <w:color w:val="auto"/>
          <w:kern w:val="2"/>
          <w:sz w:val="24"/>
          <w:szCs w:val="24"/>
          <w:lang w:val="en-US"/>
        </w:rPr>
      </w:pPr>
      <w:bookmarkStart w:id="306" w:name="_Toc496605676"/>
      <w:bookmarkStart w:id="307" w:name="_Toc500492771"/>
      <w:r>
        <w:rPr>
          <w:rFonts w:hint="eastAsia" w:ascii="宋体" w:hAnsi="宋体" w:eastAsia="宋体" w:cs="宋体"/>
          <w:b w:val="0"/>
          <w:bCs/>
          <w:color w:val="auto"/>
          <w:kern w:val="2"/>
          <w:sz w:val="24"/>
          <w:szCs w:val="24"/>
          <w:lang w:val="en-US"/>
        </w:rPr>
        <w:t>通过</w:t>
      </w:r>
      <w:r>
        <w:rPr>
          <w:rFonts w:hint="eastAsia" w:ascii="宋体" w:hAnsi="宋体" w:eastAsia="宋体" w:cs="宋体"/>
          <w:b w:val="0"/>
          <w:bCs/>
          <w:color w:val="auto"/>
          <w:kern w:val="2"/>
          <w:sz w:val="24"/>
          <w:szCs w:val="24"/>
          <w:lang w:val="en-US" w:eastAsia="zh-CN"/>
        </w:rPr>
        <w:t>实质性审查</w:t>
      </w:r>
      <w:r>
        <w:rPr>
          <w:rFonts w:hint="eastAsia" w:ascii="宋体" w:hAnsi="宋体" w:eastAsia="宋体" w:cs="宋体"/>
          <w:b w:val="0"/>
          <w:bCs/>
          <w:color w:val="auto"/>
          <w:kern w:val="2"/>
          <w:sz w:val="24"/>
          <w:szCs w:val="24"/>
          <w:lang w:val="en-US"/>
        </w:rPr>
        <w:t>的</w:t>
      </w:r>
      <w:r>
        <w:rPr>
          <w:rFonts w:hint="eastAsia" w:ascii="宋体" w:hAnsi="宋体" w:eastAsia="宋体" w:cs="宋体"/>
          <w:b w:val="0"/>
          <w:bCs/>
          <w:color w:val="auto"/>
          <w:kern w:val="2"/>
          <w:sz w:val="24"/>
          <w:szCs w:val="24"/>
          <w:lang w:val="en-US" w:eastAsia="zh-CN"/>
        </w:rPr>
        <w:t>比选申请人</w:t>
      </w:r>
      <w:r>
        <w:rPr>
          <w:rFonts w:hint="eastAsia" w:ascii="宋体" w:hAnsi="宋体" w:eastAsia="宋体" w:cs="宋体"/>
          <w:b w:val="0"/>
          <w:bCs/>
          <w:color w:val="auto"/>
          <w:kern w:val="2"/>
          <w:sz w:val="24"/>
          <w:szCs w:val="24"/>
          <w:lang w:val="en-US"/>
        </w:rPr>
        <w:t>不足3家的，本项目废标。</w:t>
      </w:r>
      <w:bookmarkEnd w:id="306"/>
      <w:bookmarkEnd w:id="307"/>
    </w:p>
    <w:p w14:paraId="6EC6D99F">
      <w:pPr>
        <w:widowControl w:val="0"/>
        <w:numPr>
          <w:ilvl w:val="0"/>
          <w:numId w:val="0"/>
        </w:numPr>
        <w:wordWrap w:val="0"/>
        <w:topLinePunct/>
        <w:adjustRightInd w:val="0"/>
        <w:snapToGrid w:val="0"/>
        <w:spacing w:line="360" w:lineRule="auto"/>
        <w:ind w:leftChars="200"/>
        <w:rPr>
          <w:rFonts w:hint="eastAsia" w:asciiTheme="minorEastAsia" w:hAnsiTheme="minorEastAsia" w:eastAsiaTheme="minorEastAsia" w:cstheme="minorBidi"/>
          <w:b/>
          <w:bCs/>
          <w:snapToGrid w:val="0"/>
          <w:kern w:val="2"/>
          <w:sz w:val="24"/>
          <w:szCs w:val="24"/>
          <w:highlight w:val="none"/>
          <w:lang w:val="en-US" w:eastAsia="zh-CN" w:bidi="ar-SA"/>
        </w:rPr>
      </w:pPr>
      <w:r>
        <w:rPr>
          <w:rFonts w:hint="eastAsia" w:asciiTheme="minorEastAsia" w:hAnsiTheme="minorEastAsia" w:eastAsiaTheme="minorEastAsia" w:cstheme="minorBidi"/>
          <w:b/>
          <w:bCs/>
          <w:snapToGrid w:val="0"/>
          <w:kern w:val="2"/>
          <w:sz w:val="24"/>
          <w:szCs w:val="24"/>
          <w:highlight w:val="none"/>
          <w:lang w:val="en-US" w:eastAsia="zh-CN" w:bidi="ar-SA"/>
        </w:rPr>
        <w:t>（四）综合评分</w:t>
      </w:r>
    </w:p>
    <w:p w14:paraId="32B1F6B4">
      <w:pPr>
        <w:pStyle w:val="13"/>
        <w:ind w:firstLine="720" w:firstLineChars="300"/>
        <w:rPr>
          <w:rFonts w:hint="eastAsia" w:asciiTheme="minorEastAsia" w:hAnsiTheme="minorEastAsia" w:eastAsiaTheme="minorEastAsia" w:cstheme="minorBidi"/>
          <w:snapToGrid w:val="0"/>
          <w:kern w:val="2"/>
          <w:sz w:val="24"/>
          <w:szCs w:val="24"/>
          <w:highlight w:val="none"/>
          <w:lang w:val="en-US" w:eastAsia="zh-CN" w:bidi="ar-SA"/>
        </w:rPr>
      </w:pPr>
      <w:r>
        <w:rPr>
          <w:rFonts w:hint="eastAsia" w:asciiTheme="minorEastAsia" w:hAnsiTheme="minorEastAsia" w:eastAsiaTheme="minorEastAsia" w:cstheme="minorBidi"/>
          <w:snapToGrid w:val="0"/>
          <w:kern w:val="2"/>
          <w:sz w:val="24"/>
          <w:szCs w:val="24"/>
          <w:highlight w:val="none"/>
          <w:lang w:val="en-US" w:eastAsia="zh-CN" w:bidi="ar-SA"/>
        </w:rPr>
        <w:t>1、由比选小组采用综合评分法对通过实质性审查的比选申请人的比选申请文件进行综合评分。</w:t>
      </w:r>
    </w:p>
    <w:p w14:paraId="00B7BE8F">
      <w:pPr>
        <w:pStyle w:val="13"/>
        <w:ind w:firstLine="720" w:firstLineChars="300"/>
        <w:rPr>
          <w:rFonts w:hint="eastAsia" w:asciiTheme="minorEastAsia" w:hAnsiTheme="minorEastAsia" w:eastAsiaTheme="minorEastAsia" w:cstheme="minorBidi"/>
          <w:snapToGrid w:val="0"/>
          <w:kern w:val="2"/>
          <w:sz w:val="24"/>
          <w:szCs w:val="24"/>
          <w:highlight w:val="none"/>
          <w:lang w:val="en-US" w:eastAsia="zh-CN" w:bidi="ar-SA"/>
        </w:rPr>
      </w:pPr>
      <w:r>
        <w:rPr>
          <w:rFonts w:hint="eastAsia" w:asciiTheme="minorEastAsia" w:hAnsiTheme="minorEastAsia" w:eastAsiaTheme="minorEastAsia" w:cstheme="minorBidi"/>
          <w:snapToGrid w:val="0"/>
          <w:kern w:val="2"/>
          <w:sz w:val="24"/>
          <w:szCs w:val="24"/>
          <w:highlight w:val="none"/>
          <w:lang w:val="en-US" w:eastAsia="zh-CN" w:bidi="ar-SA"/>
        </w:rPr>
        <w:t>2、综合评分明细表</w:t>
      </w:r>
    </w:p>
    <w:tbl>
      <w:tblPr>
        <w:tblStyle w:val="19"/>
        <w:tblpPr w:leftFromText="180" w:rightFromText="180" w:vertAnchor="text" w:horzAnchor="page" w:tblpX="1811" w:tblpY="928"/>
        <w:tblOverlap w:val="never"/>
        <w:tblW w:w="833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73"/>
        <w:gridCol w:w="1163"/>
        <w:gridCol w:w="787"/>
        <w:gridCol w:w="3416"/>
        <w:gridCol w:w="1693"/>
        <w:gridCol w:w="706"/>
      </w:tblGrid>
      <w:tr w14:paraId="1E3957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1" w:hRule="atLeast"/>
        </w:trPr>
        <w:tc>
          <w:tcPr>
            <w:tcW w:w="573" w:type="dxa"/>
            <w:noWrap w:val="0"/>
            <w:vAlign w:val="center"/>
          </w:tcPr>
          <w:p w14:paraId="495582FB">
            <w:pPr>
              <w:autoSpaceDE w:val="0"/>
              <w:autoSpaceDN w:val="0"/>
              <w:jc w:val="center"/>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序号</w:t>
            </w:r>
          </w:p>
        </w:tc>
        <w:tc>
          <w:tcPr>
            <w:tcW w:w="1163" w:type="dxa"/>
            <w:noWrap w:val="0"/>
            <w:vAlign w:val="center"/>
          </w:tcPr>
          <w:p w14:paraId="038AA641">
            <w:pPr>
              <w:autoSpaceDE w:val="0"/>
              <w:autoSpaceDN w:val="0"/>
              <w:jc w:val="center"/>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评分因素及权值</w:t>
            </w:r>
          </w:p>
        </w:tc>
        <w:tc>
          <w:tcPr>
            <w:tcW w:w="787" w:type="dxa"/>
            <w:noWrap w:val="0"/>
            <w:vAlign w:val="center"/>
          </w:tcPr>
          <w:p w14:paraId="095BE8A1">
            <w:pPr>
              <w:autoSpaceDE w:val="0"/>
              <w:autoSpaceDN w:val="0"/>
              <w:jc w:val="center"/>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分值</w:t>
            </w:r>
          </w:p>
        </w:tc>
        <w:tc>
          <w:tcPr>
            <w:tcW w:w="3416" w:type="dxa"/>
            <w:noWrap w:val="0"/>
            <w:vAlign w:val="center"/>
          </w:tcPr>
          <w:p w14:paraId="5817E898">
            <w:pPr>
              <w:autoSpaceDE w:val="0"/>
              <w:autoSpaceDN w:val="0"/>
              <w:jc w:val="center"/>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评分标准</w:t>
            </w:r>
          </w:p>
        </w:tc>
        <w:tc>
          <w:tcPr>
            <w:tcW w:w="1693" w:type="dxa"/>
            <w:noWrap w:val="0"/>
            <w:vAlign w:val="center"/>
          </w:tcPr>
          <w:p w14:paraId="471F7A3D">
            <w:pPr>
              <w:autoSpaceDE w:val="0"/>
              <w:autoSpaceDN w:val="0"/>
              <w:jc w:val="center"/>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说明</w:t>
            </w:r>
          </w:p>
        </w:tc>
        <w:tc>
          <w:tcPr>
            <w:tcW w:w="706" w:type="dxa"/>
            <w:noWrap w:val="0"/>
            <w:vAlign w:val="center"/>
          </w:tcPr>
          <w:p w14:paraId="5A4850F9">
            <w:pPr>
              <w:autoSpaceDE w:val="0"/>
              <w:autoSpaceDN w:val="0"/>
              <w:jc w:val="center"/>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备注</w:t>
            </w:r>
          </w:p>
        </w:tc>
      </w:tr>
      <w:tr w14:paraId="5864D5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27" w:hRule="atLeast"/>
        </w:trPr>
        <w:tc>
          <w:tcPr>
            <w:tcW w:w="573" w:type="dxa"/>
            <w:noWrap w:val="0"/>
            <w:vAlign w:val="center"/>
          </w:tcPr>
          <w:p w14:paraId="6B0D8C75">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1</w:t>
            </w:r>
          </w:p>
        </w:tc>
        <w:tc>
          <w:tcPr>
            <w:tcW w:w="1163" w:type="dxa"/>
            <w:noWrap w:val="0"/>
            <w:vAlign w:val="center"/>
          </w:tcPr>
          <w:p w14:paraId="4E5C15CF">
            <w:pPr>
              <w:jc w:val="center"/>
              <w:rPr>
                <w:rFonts w:hint="default" w:ascii="宋体" w:hAnsi="宋体" w:cs="宋体"/>
                <w:color w:val="auto"/>
                <w:kern w:val="2"/>
                <w:sz w:val="21"/>
                <w:szCs w:val="21"/>
                <w:highlight w:val="none"/>
                <w:lang w:val="en-US" w:eastAsia="zh-CN"/>
              </w:rPr>
            </w:pPr>
            <w:r>
              <w:rPr>
                <w:rFonts w:hint="eastAsia" w:ascii="宋体" w:hAnsi="宋体" w:cs="宋体"/>
                <w:color w:val="auto"/>
                <w:kern w:val="2"/>
                <w:sz w:val="21"/>
                <w:szCs w:val="21"/>
                <w:highlight w:val="none"/>
              </w:rPr>
              <w:t>报价</w:t>
            </w:r>
            <w:r>
              <w:rPr>
                <w:rFonts w:hint="eastAsia" w:ascii="宋体" w:hAnsi="宋体" w:cs="宋体"/>
                <w:color w:val="auto"/>
                <w:kern w:val="2"/>
                <w:sz w:val="21"/>
                <w:szCs w:val="21"/>
                <w:highlight w:val="none"/>
                <w:lang w:val="en-US" w:eastAsia="zh-CN"/>
              </w:rPr>
              <w:t>10%</w:t>
            </w:r>
          </w:p>
        </w:tc>
        <w:tc>
          <w:tcPr>
            <w:tcW w:w="787" w:type="dxa"/>
            <w:noWrap w:val="0"/>
            <w:vAlign w:val="center"/>
          </w:tcPr>
          <w:p w14:paraId="7AE8ABD6">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lang w:val="en-US" w:eastAsia="zh-CN"/>
              </w:rPr>
              <w:t>10</w:t>
            </w:r>
            <w:r>
              <w:rPr>
                <w:rFonts w:hint="eastAsia" w:ascii="宋体" w:hAnsi="宋体" w:cs="宋体"/>
                <w:color w:val="auto"/>
                <w:kern w:val="2"/>
                <w:sz w:val="21"/>
                <w:szCs w:val="21"/>
                <w:highlight w:val="none"/>
              </w:rPr>
              <w:t>分</w:t>
            </w:r>
          </w:p>
        </w:tc>
        <w:tc>
          <w:tcPr>
            <w:tcW w:w="3416" w:type="dxa"/>
            <w:noWrap w:val="0"/>
            <w:vAlign w:val="center"/>
          </w:tcPr>
          <w:p w14:paraId="10F2A8DD">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满足磋商文件要求且响应价格最低的响应报价为基准价，其价格分为满分。其他供应商的价格分统一按照下列公式计算：报价得分=(基准价／报价)*</w:t>
            </w:r>
            <w:r>
              <w:rPr>
                <w:rFonts w:hint="eastAsia" w:hAnsi="宋体" w:cs="宋体"/>
                <w:color w:val="auto"/>
                <w:kern w:val="2"/>
                <w:sz w:val="21"/>
                <w:szCs w:val="21"/>
                <w:highlight w:val="none"/>
                <w:lang w:val="en-US" w:eastAsia="zh-CN"/>
              </w:rPr>
              <w:t>10</w:t>
            </w:r>
            <w:r>
              <w:rPr>
                <w:rFonts w:hint="eastAsia" w:ascii="宋体" w:hAnsi="宋体" w:cs="宋体"/>
                <w:color w:val="auto"/>
                <w:kern w:val="2"/>
                <w:sz w:val="21"/>
                <w:szCs w:val="21"/>
                <w:highlight w:val="none"/>
              </w:rPr>
              <w:t>分。</w:t>
            </w:r>
          </w:p>
        </w:tc>
        <w:tc>
          <w:tcPr>
            <w:tcW w:w="1693" w:type="dxa"/>
            <w:noWrap w:val="0"/>
            <w:vAlign w:val="center"/>
          </w:tcPr>
          <w:p w14:paraId="6B344DF5">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小微企业（监狱企业、残疾人福利性单位视同小微企业）价格扣除等政策评分按照本招标文件</w:t>
            </w:r>
            <w:r>
              <w:rPr>
                <w:rFonts w:hint="eastAsia" w:ascii="宋体" w:hAnsi="宋体" w:cs="宋体"/>
                <w:color w:val="auto"/>
                <w:kern w:val="2"/>
                <w:sz w:val="21"/>
                <w:szCs w:val="21"/>
                <w:highlight w:val="none"/>
                <w:lang w:eastAsia="zh-CN"/>
              </w:rPr>
              <w:t>供应商</w:t>
            </w:r>
            <w:r>
              <w:rPr>
                <w:rFonts w:hint="eastAsia" w:ascii="宋体" w:hAnsi="宋体" w:cs="宋体"/>
                <w:color w:val="auto"/>
                <w:kern w:val="2"/>
                <w:sz w:val="21"/>
                <w:szCs w:val="21"/>
                <w:highlight w:val="none"/>
              </w:rPr>
              <w:t>须知前附表规定执行。</w:t>
            </w:r>
          </w:p>
        </w:tc>
        <w:tc>
          <w:tcPr>
            <w:tcW w:w="706" w:type="dxa"/>
            <w:noWrap w:val="0"/>
            <w:vAlign w:val="center"/>
          </w:tcPr>
          <w:p w14:paraId="3A8097EB">
            <w:pPr>
              <w:jc w:val="center"/>
              <w:rPr>
                <w:rFonts w:hint="default" w:ascii="宋体" w:hAnsi="宋体" w:cs="宋体"/>
                <w:color w:val="auto"/>
                <w:kern w:val="2"/>
                <w:sz w:val="21"/>
                <w:szCs w:val="21"/>
                <w:highlight w:val="none"/>
                <w:lang w:val="en-US"/>
              </w:rPr>
            </w:pPr>
            <w:r>
              <w:rPr>
                <w:rFonts w:hint="eastAsia" w:cs="宋体"/>
                <w:sz w:val="21"/>
                <w:szCs w:val="21"/>
                <w:lang w:val="en-US" w:eastAsia="zh-CN"/>
              </w:rPr>
              <w:t>客观分</w:t>
            </w:r>
          </w:p>
        </w:tc>
      </w:tr>
      <w:tr w14:paraId="40ADE1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26" w:hRule="atLeast"/>
        </w:trPr>
        <w:tc>
          <w:tcPr>
            <w:tcW w:w="573" w:type="dxa"/>
            <w:noWrap w:val="0"/>
            <w:vAlign w:val="center"/>
          </w:tcPr>
          <w:p w14:paraId="69AAF435">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2</w:t>
            </w:r>
          </w:p>
        </w:tc>
        <w:tc>
          <w:tcPr>
            <w:tcW w:w="1163" w:type="dxa"/>
            <w:noWrap w:val="0"/>
            <w:vAlign w:val="center"/>
          </w:tcPr>
          <w:p w14:paraId="11DB1FEF">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lang w:val="en-US" w:eastAsia="zh-CN"/>
              </w:rPr>
              <w:t>整体服务方案</w:t>
            </w:r>
            <w:r>
              <w:rPr>
                <w:rFonts w:hint="eastAsia" w:hAnsi="宋体" w:cs="宋体"/>
                <w:color w:val="auto"/>
                <w:kern w:val="2"/>
                <w:sz w:val="21"/>
                <w:szCs w:val="21"/>
                <w:highlight w:val="none"/>
                <w:lang w:val="en-US" w:eastAsia="zh-CN"/>
              </w:rPr>
              <w:t>53</w:t>
            </w:r>
            <w:r>
              <w:rPr>
                <w:rFonts w:hint="eastAsia" w:ascii="宋体" w:hAnsi="宋体" w:cs="宋体"/>
                <w:color w:val="auto"/>
                <w:kern w:val="2"/>
                <w:sz w:val="21"/>
                <w:szCs w:val="21"/>
                <w:highlight w:val="none"/>
              </w:rPr>
              <w:t>%</w:t>
            </w:r>
          </w:p>
        </w:tc>
        <w:tc>
          <w:tcPr>
            <w:tcW w:w="787" w:type="dxa"/>
            <w:noWrap w:val="0"/>
            <w:vAlign w:val="center"/>
          </w:tcPr>
          <w:p w14:paraId="72597DBC">
            <w:pPr>
              <w:jc w:val="center"/>
              <w:rPr>
                <w:rFonts w:hint="eastAsia" w:ascii="宋体" w:hAnsi="宋体" w:cs="宋体"/>
                <w:color w:val="auto"/>
                <w:kern w:val="2"/>
                <w:sz w:val="21"/>
                <w:szCs w:val="21"/>
                <w:highlight w:val="none"/>
              </w:rPr>
            </w:pPr>
            <w:r>
              <w:rPr>
                <w:rFonts w:hint="eastAsia" w:hAnsi="宋体" w:cs="宋体"/>
                <w:color w:val="auto"/>
                <w:kern w:val="2"/>
                <w:sz w:val="21"/>
                <w:szCs w:val="21"/>
                <w:highlight w:val="none"/>
                <w:lang w:val="en-US" w:eastAsia="zh-CN"/>
              </w:rPr>
              <w:t>53</w:t>
            </w:r>
            <w:r>
              <w:rPr>
                <w:rFonts w:hint="eastAsia" w:ascii="宋体" w:hAnsi="宋体" w:cs="宋体"/>
                <w:color w:val="auto"/>
                <w:kern w:val="2"/>
                <w:sz w:val="21"/>
                <w:szCs w:val="21"/>
                <w:highlight w:val="none"/>
              </w:rPr>
              <w:t>分</w:t>
            </w:r>
          </w:p>
        </w:tc>
        <w:tc>
          <w:tcPr>
            <w:tcW w:w="3416" w:type="dxa"/>
            <w:noWrap w:val="0"/>
            <w:vAlign w:val="top"/>
          </w:tcPr>
          <w:p w14:paraId="77712739">
            <w:pPr>
              <w:numPr>
                <w:ilvl w:val="0"/>
                <w:numId w:val="0"/>
              </w:numPr>
              <w:jc w:val="left"/>
              <w:rPr>
                <w:rFonts w:hint="eastAsia" w:ascii="宋体" w:hAnsi="宋体" w:cs="宋体"/>
                <w:color w:val="auto"/>
                <w:kern w:val="2"/>
                <w:sz w:val="21"/>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cs="宋体"/>
                <w:color w:val="auto"/>
                <w:kern w:val="2"/>
                <w:sz w:val="21"/>
                <w:szCs w:val="21"/>
                <w:highlight w:val="none"/>
              </w:rPr>
              <w:t>提供</w:t>
            </w:r>
            <w:r>
              <w:rPr>
                <w:rFonts w:hint="eastAsia" w:cs="宋体"/>
                <w:color w:val="auto"/>
                <w:kern w:val="2"/>
                <w:sz w:val="21"/>
                <w:szCs w:val="21"/>
                <w:highlight w:val="none"/>
                <w:lang w:val="en-US" w:eastAsia="zh-CN"/>
              </w:rPr>
              <w:t>企业管理方案包括：</w:t>
            </w:r>
            <w:r>
              <w:rPr>
                <w:rFonts w:hint="eastAsia" w:ascii="宋体" w:hAnsi="宋体" w:cs="宋体"/>
                <w:color w:val="auto"/>
                <w:kern w:val="2"/>
                <w:sz w:val="21"/>
                <w:szCs w:val="21"/>
                <w:highlight w:val="none"/>
              </w:rPr>
              <w:t>①食材验收、②储存、③出库、④使用⑤报销等管理</w:t>
            </w:r>
            <w:r>
              <w:rPr>
                <w:rFonts w:hint="eastAsia" w:hAnsi="宋体" w:cs="宋体"/>
                <w:color w:val="auto"/>
                <w:kern w:val="2"/>
                <w:sz w:val="21"/>
                <w:szCs w:val="21"/>
                <w:highlight w:val="none"/>
                <w:lang w:val="en-US" w:eastAsia="zh-CN"/>
              </w:rPr>
              <w:t>方案，</w:t>
            </w:r>
            <w:r>
              <w:rPr>
                <w:rFonts w:hint="eastAsia" w:ascii="宋体" w:hAnsi="宋体" w:cs="宋体"/>
                <w:color w:val="auto"/>
                <w:kern w:val="2"/>
                <w:sz w:val="21"/>
                <w:szCs w:val="21"/>
                <w:highlight w:val="none"/>
              </w:rPr>
              <w:t>以上</w:t>
            </w:r>
            <w:r>
              <w:rPr>
                <w:rFonts w:hint="eastAsia" w:hAnsi="宋体" w:cs="宋体"/>
                <w:color w:val="auto"/>
                <w:kern w:val="2"/>
                <w:sz w:val="21"/>
                <w:szCs w:val="21"/>
                <w:highlight w:val="none"/>
                <w:lang w:val="en-US" w:eastAsia="zh-CN"/>
              </w:rPr>
              <w:t>6</w:t>
            </w:r>
            <w:r>
              <w:rPr>
                <w:rFonts w:hint="eastAsia" w:ascii="宋体" w:hAnsi="宋体" w:cs="宋体"/>
                <w:color w:val="auto"/>
                <w:kern w:val="2"/>
                <w:sz w:val="21"/>
                <w:szCs w:val="21"/>
                <w:highlight w:val="none"/>
              </w:rPr>
              <w:t>项方案内容完整，内容齐全的得</w:t>
            </w:r>
            <w:r>
              <w:rPr>
                <w:rFonts w:hint="eastAsia" w:hAnsi="宋体" w:cs="宋体"/>
                <w:color w:val="auto"/>
                <w:kern w:val="2"/>
                <w:sz w:val="21"/>
                <w:szCs w:val="21"/>
                <w:highlight w:val="none"/>
                <w:lang w:val="en-US" w:eastAsia="zh-CN"/>
              </w:rPr>
              <w:t>18</w:t>
            </w:r>
            <w:r>
              <w:rPr>
                <w:rFonts w:hint="eastAsia" w:ascii="宋体" w:hAnsi="宋体" w:cs="宋体"/>
                <w:color w:val="auto"/>
                <w:kern w:val="2"/>
                <w:sz w:val="21"/>
                <w:szCs w:val="21"/>
                <w:highlight w:val="none"/>
              </w:rPr>
              <w:t>分，每有一项缺项的扣</w:t>
            </w:r>
            <w:r>
              <w:rPr>
                <w:rFonts w:hint="eastAsia"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分，每有一项内容存在错误或不足的扣</w:t>
            </w:r>
            <w:r>
              <w:rPr>
                <w:rFonts w:hint="eastAsia" w:hAnsi="宋体" w:cs="宋体"/>
                <w:color w:val="auto"/>
                <w:kern w:val="2"/>
                <w:sz w:val="21"/>
                <w:szCs w:val="21"/>
                <w:highlight w:val="none"/>
                <w:lang w:val="en-US" w:eastAsia="zh-CN"/>
              </w:rPr>
              <w:t>1.5</w:t>
            </w:r>
            <w:r>
              <w:rPr>
                <w:rFonts w:hint="eastAsia" w:ascii="宋体" w:hAnsi="宋体" w:cs="宋体"/>
                <w:color w:val="auto"/>
                <w:kern w:val="2"/>
                <w:sz w:val="21"/>
                <w:szCs w:val="21"/>
                <w:highlight w:val="none"/>
              </w:rPr>
              <w:t>分，扣完为止。【</w:t>
            </w:r>
            <w:r>
              <w:rPr>
                <w:rFonts w:hint="eastAsia" w:ascii="宋体" w:hAnsi="宋体" w:cs="宋体"/>
                <w:color w:val="auto"/>
                <w:kern w:val="2"/>
                <w:sz w:val="21"/>
                <w:szCs w:val="21"/>
                <w:highlight w:val="none"/>
                <w:lang w:val="en-US" w:eastAsia="zh-CN"/>
              </w:rPr>
              <w:t>内容缺陷是指①项目名称错误；②地点区域错误；③内容有明显错误，前后内容无法连贯或互相矛盾；④适用的图解及标准（方法）错误；⑤明显复制其他项目内容或简单套用其他项目方案，缺少具体实现措施，不符合相关规范要求；⑥简单复制本项目采购需求； 内容缺项是指①未提供方案或仅有标题；②内容与本项目采购需求无关。</w:t>
            </w:r>
            <w:r>
              <w:rPr>
                <w:rFonts w:hint="eastAsia" w:ascii="宋体" w:hAnsi="宋体" w:cs="宋体"/>
                <w:color w:val="auto"/>
                <w:kern w:val="2"/>
                <w:sz w:val="21"/>
                <w:szCs w:val="21"/>
                <w:highlight w:val="none"/>
              </w:rPr>
              <w:t>】</w:t>
            </w:r>
          </w:p>
          <w:p w14:paraId="30F3F483">
            <w:pPr>
              <w:numPr>
                <w:ilvl w:val="0"/>
                <w:numId w:val="0"/>
              </w:numPr>
              <w:jc w:val="lef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2、提供餐饮安全管理</w:t>
            </w:r>
            <w:r>
              <w:rPr>
                <w:rFonts w:hint="eastAsia" w:hAnsi="宋体" w:cs="宋体"/>
                <w:color w:val="auto"/>
                <w:kern w:val="2"/>
                <w:sz w:val="21"/>
                <w:szCs w:val="21"/>
                <w:highlight w:val="none"/>
                <w:lang w:val="en-US" w:eastAsia="zh-CN"/>
              </w:rPr>
              <w:t>方案</w:t>
            </w:r>
            <w:r>
              <w:rPr>
                <w:rFonts w:hint="eastAsia" w:cs="宋体"/>
                <w:color w:val="auto"/>
                <w:kern w:val="2"/>
                <w:sz w:val="21"/>
                <w:szCs w:val="21"/>
                <w:highlight w:val="none"/>
                <w:lang w:val="en-US" w:eastAsia="zh-CN"/>
              </w:rPr>
              <w:t>包括：</w:t>
            </w:r>
            <w:r>
              <w:rPr>
                <w:rFonts w:hint="eastAsia" w:ascii="宋体" w:hAnsi="宋体" w:cs="宋体"/>
                <w:color w:val="auto"/>
                <w:kern w:val="2"/>
                <w:sz w:val="21"/>
                <w:szCs w:val="21"/>
                <w:highlight w:val="none"/>
              </w:rPr>
              <w:t>①食品卫生安全管理、</w:t>
            </w:r>
            <w:r>
              <w:rPr>
                <w:rFonts w:hint="eastAsia" w:ascii="宋体" w:hAnsi="宋体" w:eastAsia="宋体" w:cs="宋体"/>
                <w:sz w:val="24"/>
                <w:lang w:val="en-US" w:eastAsia="zh-CN"/>
              </w:rPr>
              <w:t>②</w:t>
            </w:r>
            <w:r>
              <w:rPr>
                <w:rFonts w:hint="eastAsia" w:ascii="宋体" w:hAnsi="宋体" w:cs="宋体"/>
                <w:color w:val="auto"/>
                <w:kern w:val="2"/>
                <w:sz w:val="21"/>
                <w:szCs w:val="21"/>
                <w:highlight w:val="none"/>
              </w:rPr>
              <w:t>消防安全管理</w:t>
            </w:r>
            <w:r>
              <w:rPr>
                <w:rFonts w:hint="eastAsia" w:cs="宋体"/>
                <w:color w:val="auto"/>
                <w:kern w:val="2"/>
                <w:sz w:val="21"/>
                <w:szCs w:val="21"/>
                <w:highlight w:val="none"/>
                <w:lang w:eastAsia="zh-CN"/>
              </w:rPr>
              <w:t>，</w:t>
            </w:r>
            <w:r>
              <w:rPr>
                <w:rFonts w:hint="eastAsia" w:ascii="宋体" w:hAnsi="宋体" w:cs="宋体"/>
                <w:color w:val="auto"/>
                <w:kern w:val="2"/>
                <w:sz w:val="21"/>
                <w:szCs w:val="21"/>
                <w:highlight w:val="none"/>
              </w:rPr>
              <w:t>以上</w:t>
            </w:r>
            <w:r>
              <w:rPr>
                <w:rFonts w:hint="eastAsia" w:ascii="宋体" w:hAnsi="宋体" w:cs="宋体"/>
                <w:color w:val="auto"/>
                <w:kern w:val="2"/>
                <w:sz w:val="21"/>
                <w:szCs w:val="21"/>
                <w:highlight w:val="none"/>
                <w:lang w:val="en-US" w:eastAsia="zh-CN"/>
              </w:rPr>
              <w:t>2</w:t>
            </w:r>
            <w:r>
              <w:rPr>
                <w:rFonts w:hint="eastAsia" w:ascii="宋体" w:hAnsi="宋体" w:cs="宋体"/>
                <w:color w:val="auto"/>
                <w:kern w:val="2"/>
                <w:sz w:val="21"/>
                <w:szCs w:val="21"/>
                <w:highlight w:val="none"/>
              </w:rPr>
              <w:t>项方案内容完整，内容齐全的得</w:t>
            </w:r>
            <w:r>
              <w:rPr>
                <w:rFonts w:hint="eastAsia" w:hAnsi="宋体" w:cs="宋体"/>
                <w:color w:val="auto"/>
                <w:kern w:val="2"/>
                <w:sz w:val="21"/>
                <w:szCs w:val="21"/>
                <w:highlight w:val="none"/>
                <w:lang w:val="en-US" w:eastAsia="zh-CN"/>
              </w:rPr>
              <w:t>14</w:t>
            </w:r>
            <w:r>
              <w:rPr>
                <w:rFonts w:hint="eastAsia" w:ascii="宋体" w:hAnsi="宋体" w:cs="宋体"/>
                <w:color w:val="auto"/>
                <w:kern w:val="2"/>
                <w:sz w:val="21"/>
                <w:szCs w:val="21"/>
                <w:highlight w:val="none"/>
              </w:rPr>
              <w:t>分，每有一项缺项的扣</w:t>
            </w:r>
            <w:r>
              <w:rPr>
                <w:rFonts w:hint="eastAsia" w:hAnsi="宋体" w:cs="宋体"/>
                <w:color w:val="auto"/>
                <w:kern w:val="2"/>
                <w:sz w:val="21"/>
                <w:szCs w:val="21"/>
                <w:highlight w:val="none"/>
                <w:lang w:val="en-US" w:eastAsia="zh-CN"/>
              </w:rPr>
              <w:t>7</w:t>
            </w:r>
            <w:r>
              <w:rPr>
                <w:rFonts w:hint="eastAsia" w:ascii="宋体" w:hAnsi="宋体" w:cs="宋体"/>
                <w:color w:val="auto"/>
                <w:kern w:val="2"/>
                <w:sz w:val="21"/>
                <w:szCs w:val="21"/>
                <w:highlight w:val="none"/>
              </w:rPr>
              <w:t>分，每有一项内容存在错误或不足的扣</w:t>
            </w:r>
            <w:r>
              <w:rPr>
                <w:rFonts w:hint="eastAsia" w:hAnsi="宋体" w:cs="宋体"/>
                <w:color w:val="auto"/>
                <w:kern w:val="2"/>
                <w:sz w:val="21"/>
                <w:szCs w:val="21"/>
                <w:highlight w:val="none"/>
                <w:lang w:val="en-US" w:eastAsia="zh-CN"/>
              </w:rPr>
              <w:t>3.5</w:t>
            </w:r>
            <w:r>
              <w:rPr>
                <w:rFonts w:hint="eastAsia" w:ascii="宋体" w:hAnsi="宋体" w:cs="宋体"/>
                <w:color w:val="auto"/>
                <w:kern w:val="2"/>
                <w:sz w:val="21"/>
                <w:szCs w:val="21"/>
                <w:highlight w:val="none"/>
              </w:rPr>
              <w:t>分，扣完为止。【</w:t>
            </w:r>
            <w:r>
              <w:rPr>
                <w:rFonts w:hint="eastAsia" w:ascii="宋体" w:hAnsi="宋体" w:cs="宋体"/>
                <w:color w:val="auto"/>
                <w:kern w:val="2"/>
                <w:sz w:val="21"/>
                <w:szCs w:val="21"/>
                <w:highlight w:val="none"/>
                <w:lang w:val="en-US" w:eastAsia="zh-CN"/>
              </w:rPr>
              <w:t>内容缺陷是指①项目名称错误；②地点区域错误；③内容有明显错误，前后内容无法连贯或互相矛盾；④适用的图解及标准（方法）错误；⑤明显复制其他项目内容或简单套用其他项目方案，缺少具体实现措施，不符合相关规范要求；⑥简单复制本项目采购需求； 内容缺项是指①未提供方案或仅有标题；②内容与本项目采购需求无关。</w:t>
            </w:r>
            <w:r>
              <w:rPr>
                <w:rFonts w:hint="eastAsia" w:ascii="宋体" w:hAnsi="宋体" w:cs="宋体"/>
                <w:color w:val="auto"/>
                <w:kern w:val="2"/>
                <w:sz w:val="21"/>
                <w:szCs w:val="21"/>
                <w:highlight w:val="none"/>
              </w:rPr>
              <w:t>】</w:t>
            </w:r>
          </w:p>
          <w:p w14:paraId="58CB32DB">
            <w:pPr>
              <w:jc w:val="lef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3、提供食堂配餐服务方案，包括但不限于：①膳食健康平衡方案；②周、月度菜品搭配设计方案；③厨房开放日或节假日职工制餐活动方案，以上</w:t>
            </w:r>
            <w:r>
              <w:rPr>
                <w:rFonts w:hint="eastAsia"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项方案内容完整，内容齐全的得</w:t>
            </w:r>
            <w:r>
              <w:rPr>
                <w:rFonts w:hint="eastAsia" w:hAnsi="宋体" w:cs="宋体"/>
                <w:color w:val="auto"/>
                <w:kern w:val="2"/>
                <w:sz w:val="21"/>
                <w:szCs w:val="21"/>
                <w:highlight w:val="none"/>
                <w:lang w:val="en-US" w:eastAsia="zh-CN"/>
              </w:rPr>
              <w:t>21</w:t>
            </w:r>
            <w:r>
              <w:rPr>
                <w:rFonts w:hint="eastAsia" w:ascii="宋体" w:hAnsi="宋体" w:cs="宋体"/>
                <w:color w:val="auto"/>
                <w:kern w:val="2"/>
                <w:sz w:val="21"/>
                <w:szCs w:val="21"/>
                <w:highlight w:val="none"/>
              </w:rPr>
              <w:t>分，每有一项缺项的扣</w:t>
            </w:r>
            <w:r>
              <w:rPr>
                <w:rFonts w:hint="eastAsia" w:hAnsi="宋体" w:cs="宋体"/>
                <w:color w:val="auto"/>
                <w:kern w:val="2"/>
                <w:sz w:val="21"/>
                <w:szCs w:val="21"/>
                <w:highlight w:val="none"/>
                <w:lang w:val="en-US" w:eastAsia="zh-CN"/>
              </w:rPr>
              <w:t>7</w:t>
            </w:r>
            <w:r>
              <w:rPr>
                <w:rFonts w:hint="eastAsia" w:ascii="宋体" w:hAnsi="宋体" w:cs="宋体"/>
                <w:color w:val="auto"/>
                <w:kern w:val="2"/>
                <w:sz w:val="21"/>
                <w:szCs w:val="21"/>
                <w:highlight w:val="none"/>
              </w:rPr>
              <w:t>分，每有一项内容存在错误或不足的扣</w:t>
            </w:r>
            <w:r>
              <w:rPr>
                <w:rFonts w:hint="eastAsia" w:hAnsi="宋体" w:cs="宋体"/>
                <w:color w:val="auto"/>
                <w:kern w:val="2"/>
                <w:sz w:val="21"/>
                <w:szCs w:val="21"/>
                <w:highlight w:val="none"/>
                <w:lang w:val="en-US" w:eastAsia="zh-CN"/>
              </w:rPr>
              <w:t>3.5</w:t>
            </w:r>
            <w:r>
              <w:rPr>
                <w:rFonts w:hint="eastAsia" w:ascii="宋体" w:hAnsi="宋体" w:cs="宋体"/>
                <w:color w:val="auto"/>
                <w:kern w:val="2"/>
                <w:sz w:val="21"/>
                <w:szCs w:val="21"/>
                <w:highlight w:val="none"/>
              </w:rPr>
              <w:t>分，扣完为止。【</w:t>
            </w:r>
            <w:r>
              <w:rPr>
                <w:rFonts w:hint="eastAsia" w:ascii="宋体" w:hAnsi="宋体" w:cs="宋体"/>
                <w:color w:val="auto"/>
                <w:kern w:val="2"/>
                <w:sz w:val="21"/>
                <w:szCs w:val="21"/>
                <w:highlight w:val="none"/>
                <w:lang w:val="en-US" w:eastAsia="zh-CN"/>
              </w:rPr>
              <w:t>内容缺陷是指①项目名称错误；②地点区域错误；③内容有明显错误，前后内容无法连贯或互相矛盾；④适用的图解及标准（方法）错误；⑤明显复制其他项目内容或简单套用其他项目方案，缺少具体实现措施，不符合相关规范要求；⑥简单复制本项目采购需求； 内容缺项是指①未提供方案或仅有标题；②内容与本项目采购需求无关。</w:t>
            </w:r>
            <w:r>
              <w:rPr>
                <w:rFonts w:hint="eastAsia" w:ascii="宋体" w:hAnsi="宋体" w:cs="宋体"/>
                <w:color w:val="auto"/>
                <w:kern w:val="2"/>
                <w:sz w:val="21"/>
                <w:szCs w:val="21"/>
                <w:highlight w:val="none"/>
              </w:rPr>
              <w:t>】</w:t>
            </w:r>
          </w:p>
        </w:tc>
        <w:tc>
          <w:tcPr>
            <w:tcW w:w="1693" w:type="dxa"/>
            <w:noWrap w:val="0"/>
            <w:vAlign w:val="center"/>
          </w:tcPr>
          <w:p w14:paraId="24484D76">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根据</w:t>
            </w:r>
            <w:r>
              <w:rPr>
                <w:rFonts w:hint="eastAsia" w:ascii="宋体" w:hAnsi="宋体" w:cs="宋体"/>
                <w:color w:val="auto"/>
                <w:kern w:val="2"/>
                <w:sz w:val="21"/>
                <w:szCs w:val="21"/>
                <w:highlight w:val="none"/>
                <w:lang w:val="en-US" w:eastAsia="zh-CN"/>
              </w:rPr>
              <w:t>响应</w:t>
            </w:r>
            <w:r>
              <w:rPr>
                <w:rFonts w:hint="eastAsia" w:ascii="宋体" w:hAnsi="宋体" w:cs="宋体"/>
                <w:color w:val="auto"/>
                <w:kern w:val="2"/>
                <w:sz w:val="21"/>
                <w:szCs w:val="21"/>
                <w:highlight w:val="none"/>
              </w:rPr>
              <w:t>文件进行评审</w:t>
            </w:r>
          </w:p>
        </w:tc>
        <w:tc>
          <w:tcPr>
            <w:tcW w:w="706" w:type="dxa"/>
            <w:noWrap w:val="0"/>
            <w:vAlign w:val="center"/>
          </w:tcPr>
          <w:p w14:paraId="6353E499">
            <w:pPr>
              <w:jc w:val="center"/>
              <w:rPr>
                <w:rFonts w:hint="eastAsia" w:ascii="宋体" w:hAnsi="宋体" w:eastAsia="宋体" w:cs="宋体"/>
                <w:color w:val="auto"/>
                <w:kern w:val="2"/>
                <w:sz w:val="21"/>
                <w:szCs w:val="21"/>
                <w:highlight w:val="none"/>
                <w:lang w:eastAsia="zh-CN"/>
              </w:rPr>
            </w:pPr>
            <w:r>
              <w:rPr>
                <w:rFonts w:hint="eastAsia" w:cs="宋体"/>
                <w:color w:val="auto"/>
                <w:kern w:val="2"/>
                <w:sz w:val="21"/>
                <w:szCs w:val="21"/>
                <w:highlight w:val="none"/>
                <w:lang w:val="en-US" w:eastAsia="zh-CN"/>
              </w:rPr>
              <w:t>主观分</w:t>
            </w:r>
          </w:p>
        </w:tc>
      </w:tr>
      <w:tr w14:paraId="59664B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72" w:hRule="atLeast"/>
        </w:trPr>
        <w:tc>
          <w:tcPr>
            <w:tcW w:w="573" w:type="dxa"/>
            <w:noWrap w:val="0"/>
            <w:vAlign w:val="center"/>
          </w:tcPr>
          <w:p w14:paraId="2FE51C9C">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3</w:t>
            </w:r>
          </w:p>
        </w:tc>
        <w:tc>
          <w:tcPr>
            <w:tcW w:w="1163" w:type="dxa"/>
            <w:noWrap w:val="0"/>
            <w:vAlign w:val="center"/>
          </w:tcPr>
          <w:p w14:paraId="5720796C">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lang w:val="en-US" w:eastAsia="zh-CN"/>
              </w:rPr>
              <w:t>应急方案</w:t>
            </w:r>
            <w:r>
              <w:rPr>
                <w:rFonts w:hint="eastAsia" w:hAnsi="宋体" w:cs="宋体"/>
                <w:color w:val="auto"/>
                <w:kern w:val="2"/>
                <w:sz w:val="21"/>
                <w:szCs w:val="21"/>
                <w:highlight w:val="none"/>
                <w:lang w:val="en-US" w:eastAsia="zh-CN"/>
              </w:rPr>
              <w:t>30</w:t>
            </w:r>
            <w:r>
              <w:rPr>
                <w:rFonts w:hint="eastAsia" w:ascii="宋体" w:hAnsi="宋体" w:cs="宋体"/>
                <w:color w:val="auto"/>
                <w:kern w:val="2"/>
                <w:sz w:val="21"/>
                <w:szCs w:val="21"/>
                <w:highlight w:val="none"/>
              </w:rPr>
              <w:t>%</w:t>
            </w:r>
          </w:p>
        </w:tc>
        <w:tc>
          <w:tcPr>
            <w:tcW w:w="787" w:type="dxa"/>
            <w:noWrap w:val="0"/>
            <w:vAlign w:val="center"/>
          </w:tcPr>
          <w:p w14:paraId="43662E96">
            <w:pPr>
              <w:jc w:val="center"/>
              <w:rPr>
                <w:rFonts w:hint="eastAsia" w:ascii="宋体" w:hAnsi="宋体" w:cs="宋体"/>
                <w:color w:val="auto"/>
                <w:kern w:val="2"/>
                <w:sz w:val="21"/>
                <w:szCs w:val="21"/>
                <w:highlight w:val="none"/>
              </w:rPr>
            </w:pPr>
            <w:r>
              <w:rPr>
                <w:rFonts w:hint="eastAsia" w:hAnsi="宋体" w:cs="宋体"/>
                <w:color w:val="auto"/>
                <w:kern w:val="2"/>
                <w:sz w:val="21"/>
                <w:szCs w:val="21"/>
                <w:highlight w:val="none"/>
                <w:lang w:val="en-US" w:eastAsia="zh-CN"/>
              </w:rPr>
              <w:t>30</w:t>
            </w:r>
            <w:r>
              <w:rPr>
                <w:rFonts w:hint="eastAsia" w:ascii="宋体" w:hAnsi="宋体" w:cs="宋体"/>
                <w:color w:val="auto"/>
                <w:kern w:val="2"/>
                <w:sz w:val="21"/>
                <w:szCs w:val="21"/>
                <w:highlight w:val="none"/>
              </w:rPr>
              <w:t>分</w:t>
            </w:r>
          </w:p>
        </w:tc>
        <w:tc>
          <w:tcPr>
            <w:tcW w:w="3416" w:type="dxa"/>
            <w:noWrap w:val="0"/>
            <w:vAlign w:val="top"/>
          </w:tcPr>
          <w:p w14:paraId="5B8F4A35">
            <w:pPr>
              <w:jc w:val="lef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提供</w:t>
            </w:r>
            <w:r>
              <w:rPr>
                <w:rFonts w:hint="eastAsia" w:ascii="宋体" w:hAnsi="宋体" w:cs="宋体"/>
                <w:color w:val="auto"/>
                <w:kern w:val="2"/>
                <w:sz w:val="21"/>
                <w:szCs w:val="21"/>
                <w:highlight w:val="none"/>
                <w:lang w:val="en-US" w:eastAsia="zh-CN"/>
              </w:rPr>
              <w:t>应急方案</w:t>
            </w:r>
            <w:r>
              <w:rPr>
                <w:rFonts w:hint="eastAsia" w:cs="宋体"/>
                <w:color w:val="auto"/>
                <w:kern w:val="2"/>
                <w:sz w:val="21"/>
                <w:szCs w:val="21"/>
                <w:highlight w:val="none"/>
                <w:lang w:val="en-US" w:eastAsia="zh-CN"/>
              </w:rPr>
              <w:t>包括：</w:t>
            </w:r>
            <w:r>
              <w:rPr>
                <w:rFonts w:hint="eastAsia" w:ascii="宋体" w:hAnsi="宋体" w:cs="宋体"/>
                <w:color w:val="auto"/>
                <w:kern w:val="2"/>
                <w:sz w:val="21"/>
                <w:szCs w:val="21"/>
                <w:highlight w:val="none"/>
              </w:rPr>
              <w:t>①火灾应急处置预案</w:t>
            </w:r>
            <w:r>
              <w:rPr>
                <w:rFonts w:hint="eastAsia" w:hAnsi="宋体" w:cs="宋体"/>
                <w:color w:val="auto"/>
                <w:kern w:val="2"/>
                <w:sz w:val="21"/>
                <w:szCs w:val="21"/>
                <w:highlight w:val="none"/>
                <w:lang w:eastAsia="zh-CN"/>
              </w:rPr>
              <w:t>；②</w:t>
            </w:r>
            <w:r>
              <w:rPr>
                <w:rFonts w:hint="eastAsia" w:ascii="宋体" w:hAnsi="宋体" w:cs="宋体"/>
                <w:color w:val="auto"/>
                <w:kern w:val="2"/>
                <w:sz w:val="21"/>
                <w:szCs w:val="21"/>
                <w:highlight w:val="none"/>
              </w:rPr>
              <w:t>停水、停电、停气等应急预案③接待任务处理预案（含紧急接待任务处理预案）④非常规情况下（如大型自然灾害等）餐饮服务的处置预案⑤食品中毒应急预案⑥紧急供餐应急预案、临时加餐应急预案以上</w:t>
            </w:r>
            <w:r>
              <w:rPr>
                <w:rFonts w:hint="eastAsia" w:hAnsi="宋体" w:cs="宋体"/>
                <w:color w:val="auto"/>
                <w:kern w:val="2"/>
                <w:sz w:val="21"/>
                <w:szCs w:val="21"/>
                <w:highlight w:val="none"/>
                <w:lang w:val="en-US" w:eastAsia="zh-CN"/>
              </w:rPr>
              <w:t>6</w:t>
            </w:r>
            <w:r>
              <w:rPr>
                <w:rFonts w:hint="eastAsia" w:ascii="宋体" w:hAnsi="宋体" w:cs="宋体"/>
                <w:color w:val="auto"/>
                <w:kern w:val="2"/>
                <w:sz w:val="21"/>
                <w:szCs w:val="21"/>
                <w:highlight w:val="none"/>
              </w:rPr>
              <w:t>项方案内容完整，内容齐全的得</w:t>
            </w:r>
            <w:r>
              <w:rPr>
                <w:rFonts w:hint="eastAsia" w:hAnsi="宋体" w:cs="宋体"/>
                <w:color w:val="auto"/>
                <w:kern w:val="2"/>
                <w:sz w:val="21"/>
                <w:szCs w:val="21"/>
                <w:highlight w:val="none"/>
                <w:lang w:val="en-US" w:eastAsia="zh-CN"/>
              </w:rPr>
              <w:t>30</w:t>
            </w:r>
            <w:r>
              <w:rPr>
                <w:rFonts w:hint="eastAsia" w:ascii="宋体" w:hAnsi="宋体" w:cs="宋体"/>
                <w:color w:val="auto"/>
                <w:kern w:val="2"/>
                <w:sz w:val="21"/>
                <w:szCs w:val="21"/>
                <w:highlight w:val="none"/>
              </w:rPr>
              <w:t>分，每有一项缺项的扣</w:t>
            </w:r>
            <w:r>
              <w:rPr>
                <w:rFonts w:hint="eastAsia" w:hAnsi="宋体" w:cs="宋体"/>
                <w:color w:val="auto"/>
                <w:kern w:val="2"/>
                <w:sz w:val="21"/>
                <w:szCs w:val="21"/>
                <w:highlight w:val="none"/>
                <w:lang w:val="en-US" w:eastAsia="zh-CN"/>
              </w:rPr>
              <w:t>5</w:t>
            </w:r>
            <w:r>
              <w:rPr>
                <w:rFonts w:hint="eastAsia" w:ascii="宋体" w:hAnsi="宋体" w:cs="宋体"/>
                <w:color w:val="auto"/>
                <w:kern w:val="2"/>
                <w:sz w:val="21"/>
                <w:szCs w:val="21"/>
                <w:highlight w:val="none"/>
              </w:rPr>
              <w:t>分，每有一项内容存在错误或不足的扣</w:t>
            </w:r>
            <w:r>
              <w:rPr>
                <w:rFonts w:hint="eastAsia" w:hAnsi="宋体" w:cs="宋体"/>
                <w:color w:val="auto"/>
                <w:kern w:val="2"/>
                <w:sz w:val="21"/>
                <w:szCs w:val="21"/>
                <w:highlight w:val="none"/>
                <w:lang w:val="en-US" w:eastAsia="zh-CN"/>
              </w:rPr>
              <w:t>2.5</w:t>
            </w:r>
            <w:r>
              <w:rPr>
                <w:rFonts w:hint="eastAsia" w:ascii="宋体" w:hAnsi="宋体" w:cs="宋体"/>
                <w:color w:val="auto"/>
                <w:kern w:val="2"/>
                <w:sz w:val="21"/>
                <w:szCs w:val="21"/>
                <w:highlight w:val="none"/>
              </w:rPr>
              <w:t>分，扣完为止。【</w:t>
            </w:r>
            <w:r>
              <w:rPr>
                <w:rFonts w:hint="eastAsia" w:ascii="宋体" w:hAnsi="宋体" w:cs="宋体"/>
                <w:color w:val="auto"/>
                <w:kern w:val="2"/>
                <w:sz w:val="21"/>
                <w:szCs w:val="21"/>
                <w:highlight w:val="none"/>
                <w:lang w:val="en-US" w:eastAsia="zh-CN"/>
              </w:rPr>
              <w:t>内容缺陷是指①项目名称错误；②地点区域错误；③内容有明显错误，前后内容无法连贯或互相矛盾；④适用的图解及标准（方法）错误；⑤明显复制其他项目内容或简单套用其他项目方案，缺少具体实现措施，不符合相关规范要求；⑥简单复制本项目采购需求； 内容缺项是指①未提供方案或仅有标题；②内容与本项目采购需求无关。</w:t>
            </w:r>
            <w:r>
              <w:rPr>
                <w:rFonts w:hint="eastAsia" w:ascii="宋体" w:hAnsi="宋体" w:cs="宋体"/>
                <w:color w:val="auto"/>
                <w:kern w:val="2"/>
                <w:sz w:val="21"/>
                <w:szCs w:val="21"/>
                <w:highlight w:val="none"/>
              </w:rPr>
              <w:t>】</w:t>
            </w:r>
          </w:p>
        </w:tc>
        <w:tc>
          <w:tcPr>
            <w:tcW w:w="1693" w:type="dxa"/>
            <w:noWrap w:val="0"/>
            <w:vAlign w:val="center"/>
          </w:tcPr>
          <w:p w14:paraId="38F87036">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根据</w:t>
            </w:r>
            <w:r>
              <w:rPr>
                <w:rFonts w:hint="eastAsia" w:ascii="宋体" w:hAnsi="宋体" w:cs="宋体"/>
                <w:color w:val="auto"/>
                <w:kern w:val="2"/>
                <w:sz w:val="21"/>
                <w:szCs w:val="21"/>
                <w:highlight w:val="none"/>
                <w:lang w:val="en-US" w:eastAsia="zh-CN"/>
              </w:rPr>
              <w:t>响应</w:t>
            </w:r>
            <w:r>
              <w:rPr>
                <w:rFonts w:hint="eastAsia" w:ascii="宋体" w:hAnsi="宋体" w:cs="宋体"/>
                <w:color w:val="auto"/>
                <w:kern w:val="2"/>
                <w:sz w:val="21"/>
                <w:szCs w:val="21"/>
                <w:highlight w:val="none"/>
              </w:rPr>
              <w:t>文件进行评审</w:t>
            </w:r>
          </w:p>
        </w:tc>
        <w:tc>
          <w:tcPr>
            <w:tcW w:w="706" w:type="dxa"/>
            <w:noWrap w:val="0"/>
            <w:vAlign w:val="center"/>
          </w:tcPr>
          <w:p w14:paraId="3F7D724C">
            <w:pPr>
              <w:jc w:val="center"/>
              <w:rPr>
                <w:rFonts w:hint="eastAsia" w:ascii="宋体" w:hAnsi="宋体" w:cs="宋体"/>
                <w:color w:val="auto"/>
                <w:kern w:val="2"/>
                <w:sz w:val="21"/>
                <w:szCs w:val="21"/>
                <w:highlight w:val="none"/>
              </w:rPr>
            </w:pPr>
            <w:r>
              <w:rPr>
                <w:rFonts w:hint="eastAsia" w:cs="宋体"/>
                <w:color w:val="auto"/>
                <w:kern w:val="2"/>
                <w:sz w:val="21"/>
                <w:szCs w:val="21"/>
                <w:highlight w:val="none"/>
                <w:lang w:val="en-US" w:eastAsia="zh-CN"/>
              </w:rPr>
              <w:t>主观分</w:t>
            </w:r>
          </w:p>
        </w:tc>
      </w:tr>
      <w:tr w14:paraId="2CBDA3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95" w:hRule="atLeast"/>
        </w:trPr>
        <w:tc>
          <w:tcPr>
            <w:tcW w:w="573" w:type="dxa"/>
            <w:noWrap w:val="0"/>
            <w:vAlign w:val="center"/>
          </w:tcPr>
          <w:p w14:paraId="772A8B1D">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4</w:t>
            </w:r>
          </w:p>
        </w:tc>
        <w:tc>
          <w:tcPr>
            <w:tcW w:w="1163" w:type="dxa"/>
            <w:noWrap w:val="0"/>
            <w:vAlign w:val="center"/>
          </w:tcPr>
          <w:p w14:paraId="7D892094">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机构及人员配置</w:t>
            </w:r>
            <w:r>
              <w:rPr>
                <w:rFonts w:hint="eastAsia" w:hAnsi="宋体" w:cs="宋体"/>
                <w:color w:val="auto"/>
                <w:kern w:val="2"/>
                <w:sz w:val="21"/>
                <w:szCs w:val="21"/>
                <w:highlight w:val="none"/>
                <w:lang w:val="en-US" w:eastAsia="zh-CN"/>
              </w:rPr>
              <w:t>7</w:t>
            </w:r>
            <w:r>
              <w:rPr>
                <w:rFonts w:hint="eastAsia" w:ascii="宋体" w:hAnsi="宋体" w:cs="宋体"/>
                <w:color w:val="auto"/>
                <w:kern w:val="2"/>
                <w:sz w:val="21"/>
                <w:szCs w:val="21"/>
                <w:highlight w:val="none"/>
              </w:rPr>
              <w:t>%</w:t>
            </w:r>
          </w:p>
        </w:tc>
        <w:tc>
          <w:tcPr>
            <w:tcW w:w="787" w:type="dxa"/>
            <w:noWrap w:val="0"/>
            <w:vAlign w:val="center"/>
          </w:tcPr>
          <w:p w14:paraId="41F5AC5E">
            <w:pPr>
              <w:jc w:val="center"/>
              <w:rPr>
                <w:rFonts w:hint="eastAsia" w:ascii="宋体" w:hAnsi="宋体" w:cs="宋体"/>
                <w:color w:val="auto"/>
                <w:kern w:val="2"/>
                <w:sz w:val="21"/>
                <w:szCs w:val="21"/>
                <w:highlight w:val="none"/>
              </w:rPr>
            </w:pPr>
            <w:r>
              <w:rPr>
                <w:rFonts w:hint="eastAsia" w:hAnsi="宋体" w:cs="宋体"/>
                <w:color w:val="auto"/>
                <w:kern w:val="2"/>
                <w:sz w:val="21"/>
                <w:szCs w:val="21"/>
                <w:highlight w:val="none"/>
                <w:lang w:val="en-US" w:eastAsia="zh-CN"/>
              </w:rPr>
              <w:t>7</w:t>
            </w:r>
            <w:r>
              <w:rPr>
                <w:rFonts w:hint="eastAsia" w:ascii="宋体" w:hAnsi="宋体" w:cs="宋体"/>
                <w:color w:val="auto"/>
                <w:kern w:val="2"/>
                <w:sz w:val="21"/>
                <w:szCs w:val="21"/>
                <w:highlight w:val="none"/>
              </w:rPr>
              <w:t>分</w:t>
            </w:r>
          </w:p>
        </w:tc>
        <w:tc>
          <w:tcPr>
            <w:tcW w:w="3416" w:type="dxa"/>
            <w:noWrap w:val="0"/>
            <w:vAlign w:val="top"/>
          </w:tcPr>
          <w:p w14:paraId="733DED77">
            <w:pPr>
              <w:jc w:val="lef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1、项目管理机构图：机构图具有内部管理职责分工和人员配置得3分；未提供不得分。</w:t>
            </w:r>
          </w:p>
          <w:p w14:paraId="05CF6037">
            <w:pPr>
              <w:jc w:val="lef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2、拟派厨师满足</w:t>
            </w:r>
            <w:r>
              <w:rPr>
                <w:rFonts w:hint="eastAsia" w:cs="宋体"/>
                <w:color w:val="auto"/>
                <w:kern w:val="2"/>
                <w:sz w:val="21"/>
                <w:szCs w:val="21"/>
                <w:highlight w:val="none"/>
                <w:lang w:val="en-US" w:eastAsia="zh-CN"/>
              </w:rPr>
              <w:t>比选</w:t>
            </w:r>
            <w:r>
              <w:rPr>
                <w:rFonts w:hint="eastAsia" w:ascii="宋体" w:hAnsi="宋体" w:cs="宋体"/>
                <w:color w:val="auto"/>
                <w:kern w:val="2"/>
                <w:sz w:val="21"/>
                <w:szCs w:val="21"/>
                <w:highlight w:val="none"/>
              </w:rPr>
              <w:t>文件要求的基础上</w:t>
            </w:r>
            <w:r>
              <w:rPr>
                <w:rFonts w:hint="eastAsia" w:ascii="宋体" w:hAnsi="宋体" w:cs="宋体"/>
                <w:color w:val="auto"/>
                <w:kern w:val="2"/>
                <w:sz w:val="21"/>
                <w:szCs w:val="21"/>
                <w:highlight w:val="none"/>
                <w:lang w:val="en-US" w:eastAsia="zh-CN"/>
              </w:rPr>
              <w:t>每</w:t>
            </w:r>
            <w:r>
              <w:rPr>
                <w:rFonts w:hint="eastAsia" w:ascii="宋体" w:hAnsi="宋体" w:cs="宋体"/>
                <w:color w:val="auto"/>
                <w:kern w:val="2"/>
                <w:sz w:val="21"/>
                <w:szCs w:val="21"/>
                <w:highlight w:val="none"/>
              </w:rPr>
              <w:t>具备初级厨师证书得1分，具备中级厨师证书得2分，具备高级及以上厨师证书得4分。最多得4分。</w:t>
            </w:r>
          </w:p>
        </w:tc>
        <w:tc>
          <w:tcPr>
            <w:tcW w:w="1693" w:type="dxa"/>
            <w:noWrap w:val="0"/>
            <w:vAlign w:val="center"/>
          </w:tcPr>
          <w:p w14:paraId="2CDEA382">
            <w:pPr>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提供相关证书证明材料复印件加盖供应商公章；未加盖供应商公章不得分。</w:t>
            </w:r>
          </w:p>
        </w:tc>
        <w:tc>
          <w:tcPr>
            <w:tcW w:w="706" w:type="dxa"/>
            <w:noWrap w:val="0"/>
            <w:vAlign w:val="center"/>
          </w:tcPr>
          <w:p w14:paraId="032D877D">
            <w:pPr>
              <w:jc w:val="center"/>
              <w:rPr>
                <w:rFonts w:hint="eastAsia" w:ascii="宋体" w:hAnsi="宋体" w:cs="宋体"/>
                <w:color w:val="auto"/>
                <w:kern w:val="2"/>
                <w:sz w:val="21"/>
                <w:szCs w:val="21"/>
                <w:highlight w:val="none"/>
              </w:rPr>
            </w:pPr>
            <w:r>
              <w:rPr>
                <w:rFonts w:hint="eastAsia" w:cs="宋体"/>
                <w:sz w:val="21"/>
                <w:szCs w:val="21"/>
                <w:highlight w:val="none"/>
                <w:lang w:val="en-US" w:eastAsia="zh-CN"/>
              </w:rPr>
              <w:t>客观分</w:t>
            </w:r>
          </w:p>
        </w:tc>
      </w:tr>
    </w:tbl>
    <w:p w14:paraId="0E69E47D">
      <w:pPr>
        <w:pStyle w:val="13"/>
        <w:rPr>
          <w:rFonts w:hint="eastAsia"/>
          <w:lang w:val="en-US" w:eastAsia="zh-CN"/>
        </w:rPr>
      </w:pPr>
    </w:p>
    <w:p w14:paraId="11C41D8A">
      <w:pPr>
        <w:widowControl w:val="0"/>
        <w:numPr>
          <w:ilvl w:val="0"/>
          <w:numId w:val="0"/>
        </w:numPr>
        <w:wordWrap w:val="0"/>
        <w:topLinePunct/>
        <w:adjustRightInd w:val="0"/>
        <w:snapToGrid w:val="0"/>
        <w:spacing w:line="360" w:lineRule="auto"/>
        <w:ind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z w:val="24"/>
          <w:szCs w:val="24"/>
          <w:highlight w:val="none"/>
        </w:rPr>
        <w:t>注：评分的取值按四舍五入法，保留小数点后两位。</w:t>
      </w:r>
    </w:p>
    <w:p w14:paraId="6EEFD0A2">
      <w:pPr>
        <w:widowControl w:val="0"/>
        <w:numPr>
          <w:ilvl w:val="2"/>
          <w:numId w:val="0"/>
        </w:numPr>
        <w:wordWrap w:val="0"/>
        <w:topLinePunct/>
        <w:adjustRightInd w:val="0"/>
        <w:snapToGrid w:val="0"/>
        <w:spacing w:line="360" w:lineRule="auto"/>
        <w:ind w:left="0" w:leftChars="0" w:firstLine="482" w:firstLineChars="200"/>
        <w:outlineLvl w:val="2"/>
        <w:rPr>
          <w:rFonts w:asciiTheme="minorEastAsia" w:hAnsiTheme="minorEastAsia" w:eastAsiaTheme="minorEastAsia" w:cstheme="minorBidi"/>
          <w:b/>
          <w:snapToGrid w:val="0"/>
          <w:kern w:val="2"/>
          <w:sz w:val="24"/>
          <w:szCs w:val="24"/>
          <w:highlight w:val="none"/>
          <w:lang w:val="en-US" w:eastAsia="zh-CN" w:bidi="ar-SA"/>
        </w:rPr>
      </w:pPr>
      <w:bookmarkStart w:id="308" w:name="_Toc9849"/>
      <w:bookmarkStart w:id="309" w:name="_Toc22864"/>
      <w:r>
        <w:rPr>
          <w:rFonts w:hint="eastAsia" w:ascii="宋体" w:hAnsi="宋体" w:eastAsia="宋体" w:cs="宋体"/>
          <w:b/>
          <w:snapToGrid w:val="0"/>
          <w:kern w:val="2"/>
          <w:sz w:val="24"/>
          <w:szCs w:val="24"/>
          <w:lang w:val="en-US" w:eastAsia="zh-CN" w:bidi="ar-SA"/>
        </w:rPr>
        <w:t>(四)</w:t>
      </w:r>
      <w:r>
        <w:rPr>
          <w:rFonts w:hint="eastAsia" w:asciiTheme="minorEastAsia" w:hAnsiTheme="minorEastAsia" w:eastAsiaTheme="minorEastAsia" w:cstheme="minorBidi"/>
          <w:b/>
          <w:snapToGrid w:val="0"/>
          <w:kern w:val="2"/>
          <w:sz w:val="24"/>
          <w:szCs w:val="24"/>
          <w:highlight w:val="none"/>
          <w:lang w:val="en-US" w:eastAsia="zh-CN" w:bidi="ar-SA"/>
        </w:rPr>
        <w:t>采购活动终止</w:t>
      </w:r>
      <w:bookmarkEnd w:id="308"/>
      <w:bookmarkEnd w:id="309"/>
    </w:p>
    <w:p w14:paraId="74A12DFA">
      <w:pPr>
        <w:widowControl w:val="0"/>
        <w:wordWrap w:val="0"/>
        <w:topLinePunct/>
        <w:adjustRightInd w:val="0"/>
        <w:snapToGrid w:val="0"/>
        <w:spacing w:line="360" w:lineRule="auto"/>
        <w:ind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Theme="minorEastAsia" w:hAnsiTheme="minorEastAsia" w:eastAsiaTheme="minorEastAsia" w:cstheme="minorBidi"/>
          <w:kern w:val="2"/>
          <w:sz w:val="24"/>
          <w:szCs w:val="24"/>
          <w:highlight w:val="none"/>
          <w:lang w:val="en-US" w:eastAsia="zh-CN" w:bidi="ar-SA"/>
        </w:rPr>
        <w:t>出现下列情形之一的，采购人或者采购代理机构应当终止比选采购活动，发布项目终止公告并说明原因，重新开展采购活动：</w:t>
      </w:r>
    </w:p>
    <w:p w14:paraId="65F3F04F">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cstheme="minorBidi"/>
          <w:snapToGrid w:val="0"/>
          <w:kern w:val="2"/>
          <w:sz w:val="24"/>
          <w:szCs w:val="24"/>
          <w:highlight w:val="none"/>
          <w:lang w:val="en-US" w:eastAsia="zh-CN" w:bidi="ar-SA"/>
        </w:rPr>
        <w:t>因情况变化，不再符合规定的比选采购方式适用情形的；</w:t>
      </w:r>
    </w:p>
    <w:p w14:paraId="1559AC4C">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cstheme="minorBidi"/>
          <w:snapToGrid w:val="0"/>
          <w:kern w:val="2"/>
          <w:sz w:val="24"/>
          <w:szCs w:val="24"/>
          <w:highlight w:val="none"/>
          <w:lang w:val="en-US" w:eastAsia="zh-CN" w:bidi="ar-SA"/>
        </w:rPr>
        <w:t>出现影响采购公正的违法、违规行为的；</w:t>
      </w:r>
    </w:p>
    <w:p w14:paraId="1258136F">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cstheme="minorBidi"/>
          <w:snapToGrid w:val="0"/>
          <w:kern w:val="2"/>
          <w:sz w:val="24"/>
          <w:szCs w:val="24"/>
          <w:highlight w:val="none"/>
          <w:lang w:val="en-US" w:eastAsia="zh-CN" w:bidi="ar-SA"/>
        </w:rPr>
        <w:t>在采购过程中符合竞争要求的供应商或者报价未超过采购预算或采购最高限价的供应商不足3家的。</w:t>
      </w:r>
    </w:p>
    <w:p w14:paraId="16D91D62">
      <w:pPr>
        <w:widowControl w:val="0"/>
        <w:wordWrap w:val="0"/>
        <w:topLinePunct/>
        <w:adjustRightInd w:val="0"/>
        <w:snapToGrid w:val="0"/>
        <w:spacing w:line="360" w:lineRule="auto"/>
        <w:ind w:firstLine="482" w:firstLineChars="200"/>
        <w:rPr>
          <w:rFonts w:asciiTheme="minorEastAsia" w:hAnsiTheme="minorEastAsia" w:eastAsiaTheme="minorEastAsia" w:cstheme="minorBidi"/>
          <w:b/>
          <w:snapToGrid w:val="0"/>
          <w:kern w:val="2"/>
          <w:sz w:val="24"/>
          <w:szCs w:val="24"/>
          <w:highlight w:val="none"/>
          <w:lang w:val="en-US" w:eastAsia="zh-CN" w:bidi="ar-SA"/>
        </w:rPr>
      </w:pPr>
      <w:r>
        <w:rPr>
          <w:rFonts w:hint="eastAsia" w:asciiTheme="minorEastAsia" w:hAnsiTheme="minorEastAsia" w:eastAsiaTheme="minorEastAsia" w:cstheme="minorBidi"/>
          <w:b/>
          <w:snapToGrid w:val="0"/>
          <w:kern w:val="2"/>
          <w:sz w:val="24"/>
          <w:szCs w:val="24"/>
          <w:highlight w:val="none"/>
          <w:lang w:val="en-US" w:eastAsia="zh-CN" w:bidi="ar-SA"/>
        </w:rPr>
        <w:t>注：①终止后，采购代理机构应在“四川联采招汇电子招标采购平台”公告，并公告终止的情形。对于评审过程中终止的采购项目，评审委员会应当对比选文件是否存在倾向性和歧视性、是否存在不合理条款进行论证，并出具书面论证意见。</w:t>
      </w:r>
    </w:p>
    <w:p w14:paraId="0178ECC8">
      <w:pPr>
        <w:widowControl w:val="0"/>
        <w:wordWrap w:val="0"/>
        <w:topLinePunct/>
        <w:adjustRightInd w:val="0"/>
        <w:snapToGrid w:val="0"/>
        <w:spacing w:line="360" w:lineRule="auto"/>
        <w:ind w:firstLine="482" w:firstLineChars="200"/>
        <w:rPr>
          <w:rFonts w:hint="eastAsia" w:asciiTheme="minorEastAsia" w:hAnsiTheme="minorEastAsia" w:eastAsiaTheme="minorEastAsia" w:cstheme="minorBidi"/>
          <w:b/>
          <w:snapToGrid w:val="0"/>
          <w:kern w:val="2"/>
          <w:sz w:val="24"/>
          <w:szCs w:val="24"/>
          <w:highlight w:val="none"/>
          <w:lang w:val="en-US" w:eastAsia="zh-CN" w:bidi="ar-SA"/>
        </w:rPr>
      </w:pPr>
      <w:r>
        <w:rPr>
          <w:rFonts w:hint="eastAsia" w:asciiTheme="minorEastAsia" w:hAnsiTheme="minorEastAsia" w:eastAsiaTheme="minorEastAsia" w:cstheme="minorBidi"/>
          <w:b/>
          <w:snapToGrid w:val="0"/>
          <w:kern w:val="2"/>
          <w:sz w:val="24"/>
          <w:szCs w:val="24"/>
          <w:highlight w:val="none"/>
          <w:lang w:val="en-US" w:eastAsia="zh-CN" w:bidi="ar-SA"/>
        </w:rPr>
        <w:t>②在采购活动中因重大变故，采购任务取消的，采购人或者采购代理机构应当终止采购活动，通知所有参加采购活动的供应商，并将项目实施情况和采购任务取消原因报送本级财政部门。</w:t>
      </w:r>
    </w:p>
    <w:p w14:paraId="78ABD0F8">
      <w:pPr>
        <w:pStyle w:val="13"/>
        <w:ind w:firstLine="482" w:firstLineChars="200"/>
        <w:rPr>
          <w:rFonts w:hint="eastAsia" w:ascii="宋体" w:hAnsi="宋体" w:eastAsia="宋体" w:cs="宋体"/>
          <w:b/>
          <w:snapToGrid w:val="0"/>
          <w:kern w:val="2"/>
          <w:sz w:val="24"/>
          <w:szCs w:val="24"/>
          <w:lang w:val="en-US" w:eastAsia="zh-CN" w:bidi="ar-SA"/>
        </w:rPr>
      </w:pPr>
      <w:r>
        <w:rPr>
          <w:rFonts w:hint="eastAsia" w:ascii="宋体" w:hAnsi="宋体" w:eastAsia="宋体" w:cs="宋体"/>
          <w:b/>
          <w:snapToGrid w:val="0"/>
          <w:kern w:val="2"/>
          <w:sz w:val="24"/>
          <w:szCs w:val="24"/>
          <w:lang w:val="en-US" w:eastAsia="zh-CN" w:bidi="ar-SA"/>
        </w:rPr>
        <w:t>（五）报价编制与评审规则</w:t>
      </w:r>
    </w:p>
    <w:p w14:paraId="2546F7B6">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cstheme="minorBidi"/>
          <w:snapToGrid w:val="0"/>
          <w:kern w:val="2"/>
          <w:sz w:val="24"/>
          <w:szCs w:val="24"/>
          <w:highlight w:val="none"/>
          <w:lang w:val="en-US" w:eastAsia="zh-CN" w:bidi="ar-SA"/>
        </w:rPr>
        <w:t>供应商最终报价在指定时间内上传至指定平台。</w:t>
      </w:r>
    </w:p>
    <w:p w14:paraId="33B59E8E">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cstheme="minorBidi"/>
          <w:snapToGrid w:val="0"/>
          <w:kern w:val="2"/>
          <w:sz w:val="24"/>
          <w:szCs w:val="24"/>
          <w:highlight w:val="none"/>
          <w:lang w:val="en-US" w:eastAsia="zh-CN" w:bidi="ar-SA"/>
        </w:rPr>
        <w:t>供应商报价单应当签字确认或者加盖公章，否则无效。报价单的签字确认，供应商为法人的，由其法定代表人或者代理人签字确认；供应商为其他组织的，由其主要负责人或者代理人签字确认；供应商为自然人的，由其本人或者代理人签字确认。</w:t>
      </w:r>
    </w:p>
    <w:p w14:paraId="2661DECC">
      <w:pPr>
        <w:widowControl w:val="0"/>
        <w:numPr>
          <w:ilvl w:val="2"/>
          <w:numId w:val="0"/>
        </w:numPr>
        <w:wordWrap w:val="0"/>
        <w:topLinePunct/>
        <w:adjustRightInd w:val="0"/>
        <w:snapToGrid w:val="0"/>
        <w:spacing w:line="360" w:lineRule="auto"/>
        <w:ind w:left="0" w:leftChars="0" w:firstLine="482" w:firstLineChars="200"/>
        <w:rPr>
          <w:rFonts w:asciiTheme="minorEastAsia" w:hAnsiTheme="minorEastAsia" w:eastAsiaTheme="minorEastAsia" w:cstheme="minorBidi"/>
          <w:b/>
          <w:bCs/>
          <w:snapToGrid w:val="0"/>
          <w:kern w:val="2"/>
          <w:sz w:val="24"/>
          <w:szCs w:val="24"/>
          <w:highlight w:val="none"/>
          <w:lang w:val="en-US" w:eastAsia="zh-CN" w:bidi="ar-SA"/>
        </w:rPr>
      </w:pPr>
      <w:r>
        <w:rPr>
          <w:rFonts w:hint="eastAsia" w:ascii="宋体" w:hAnsi="宋体" w:eastAsia="宋体" w:cs="宋体"/>
          <w:b/>
          <w:bCs/>
          <w:snapToGrid w:val="0"/>
          <w:kern w:val="2"/>
          <w:sz w:val="24"/>
          <w:szCs w:val="24"/>
          <w:lang w:val="en-US" w:eastAsia="zh-CN" w:bidi="ar-SA"/>
        </w:rPr>
        <w:t>3.</w:t>
      </w:r>
      <w:r>
        <w:rPr>
          <w:rFonts w:hint="eastAsia" w:asciiTheme="minorEastAsia" w:hAnsiTheme="minorEastAsia" w:eastAsiaTheme="minorEastAsia" w:cstheme="minorBidi"/>
          <w:b/>
          <w:bCs/>
          <w:snapToGrid w:val="0"/>
          <w:kern w:val="2"/>
          <w:sz w:val="24"/>
          <w:szCs w:val="24"/>
          <w:highlight w:val="none"/>
          <w:lang w:val="en-US" w:eastAsia="zh-CN" w:bidi="ar-SA"/>
        </w:rPr>
        <w:t>小微企业、监狱企业、残疾人福利性单位、政府采购支持节能产品、环境标志产品、无线局域网认定产品按照本项目比选须知表中规定进行价格调整。</w:t>
      </w:r>
    </w:p>
    <w:p w14:paraId="41C69AAE">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4.</w:t>
      </w:r>
      <w:r>
        <w:rPr>
          <w:rFonts w:hint="eastAsia" w:asciiTheme="minorEastAsia" w:hAnsiTheme="minorEastAsia" w:eastAsiaTheme="minorEastAsia" w:cstheme="minorBidi"/>
          <w:snapToGrid w:val="0"/>
          <w:kern w:val="2"/>
          <w:sz w:val="24"/>
          <w:szCs w:val="24"/>
          <w:highlight w:val="none"/>
          <w:lang w:val="en-US" w:eastAsia="zh-CN" w:bidi="ar-SA"/>
        </w:rPr>
        <w:t>因落实政府采购政策进行价格调整的，以调整后的价格计算评审报价。</w:t>
      </w:r>
    </w:p>
    <w:p w14:paraId="3C905927">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5.</w:t>
      </w:r>
      <w:r>
        <w:rPr>
          <w:rFonts w:hint="eastAsia" w:asciiTheme="minorEastAsia" w:hAnsiTheme="minorEastAsia" w:eastAsiaTheme="minorEastAsia" w:cstheme="minorBidi"/>
          <w:snapToGrid w:val="0"/>
          <w:kern w:val="2"/>
          <w:sz w:val="24"/>
          <w:szCs w:val="24"/>
          <w:highlight w:val="none"/>
          <w:lang w:val="en-US" w:eastAsia="zh-CN" w:bidi="ar-SA"/>
        </w:rPr>
        <w:t>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w:t>
      </w:r>
    </w:p>
    <w:p w14:paraId="472BD798">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6.</w:t>
      </w:r>
      <w:r>
        <w:rPr>
          <w:rFonts w:hint="eastAsia" w:asciiTheme="minorEastAsia" w:hAnsiTheme="minorEastAsia" w:eastAsiaTheme="minorEastAsia" w:cstheme="minorBidi"/>
          <w:snapToGrid w:val="0"/>
          <w:kern w:val="2"/>
          <w:sz w:val="24"/>
          <w:szCs w:val="24"/>
          <w:highlight w:val="none"/>
          <w:lang w:val="en-US" w:eastAsia="zh-CN" w:bidi="ar-SA"/>
        </w:rPr>
        <w:t>供应商在报价过程中，不得串通。发现供应商存在串通的，比选小组应将其比选申请文件作无效处理。</w:t>
      </w:r>
    </w:p>
    <w:p w14:paraId="630A39A6">
      <w:pPr>
        <w:widowControl w:val="0"/>
        <w:numPr>
          <w:ilvl w:val="2"/>
          <w:numId w:val="0"/>
        </w:numPr>
        <w:wordWrap w:val="0"/>
        <w:topLinePunct/>
        <w:adjustRightInd w:val="0"/>
        <w:snapToGrid w:val="0"/>
        <w:spacing w:line="360" w:lineRule="auto"/>
        <w:ind w:left="0" w:leftChars="0" w:firstLine="482" w:firstLineChars="200"/>
        <w:outlineLvl w:val="2"/>
        <w:rPr>
          <w:rFonts w:asciiTheme="minorEastAsia" w:hAnsiTheme="minorEastAsia" w:eastAsiaTheme="minorEastAsia" w:cstheme="minorBidi"/>
          <w:b/>
          <w:snapToGrid w:val="0"/>
          <w:kern w:val="2"/>
          <w:sz w:val="24"/>
          <w:szCs w:val="24"/>
          <w:highlight w:val="none"/>
          <w:lang w:val="en-US" w:eastAsia="zh-CN" w:bidi="ar-SA"/>
        </w:rPr>
      </w:pPr>
      <w:bookmarkStart w:id="310" w:name="_Toc14619"/>
      <w:bookmarkStart w:id="311" w:name="_Toc11724"/>
      <w:r>
        <w:rPr>
          <w:rFonts w:hint="eastAsia" w:ascii="宋体" w:hAnsi="宋体" w:eastAsia="宋体" w:cs="宋体"/>
          <w:b/>
          <w:snapToGrid w:val="0"/>
          <w:kern w:val="2"/>
          <w:sz w:val="24"/>
          <w:szCs w:val="24"/>
          <w:lang w:val="en-US" w:eastAsia="zh-CN" w:bidi="ar-SA"/>
        </w:rPr>
        <w:t>(</w:t>
      </w:r>
      <w:r>
        <w:rPr>
          <w:rFonts w:hint="eastAsia" w:cs="宋体"/>
          <w:b/>
          <w:snapToGrid w:val="0"/>
          <w:kern w:val="2"/>
          <w:sz w:val="24"/>
          <w:szCs w:val="24"/>
          <w:lang w:val="en-US" w:eastAsia="zh-CN" w:bidi="ar-SA"/>
        </w:rPr>
        <w:t>六</w:t>
      </w:r>
      <w:r>
        <w:rPr>
          <w:rFonts w:hint="eastAsia" w:ascii="宋体" w:hAnsi="宋体" w:eastAsia="宋体" w:cs="宋体"/>
          <w:b/>
          <w:snapToGrid w:val="0"/>
          <w:kern w:val="2"/>
          <w:sz w:val="24"/>
          <w:szCs w:val="24"/>
          <w:lang w:val="en-US" w:eastAsia="zh-CN" w:bidi="ar-SA"/>
        </w:rPr>
        <w:t>)</w:t>
      </w:r>
      <w:r>
        <w:rPr>
          <w:rFonts w:hint="eastAsia" w:asciiTheme="minorEastAsia" w:hAnsiTheme="minorEastAsia" w:eastAsiaTheme="minorEastAsia" w:cstheme="minorBidi"/>
          <w:b/>
          <w:snapToGrid w:val="0"/>
          <w:kern w:val="2"/>
          <w:sz w:val="24"/>
          <w:szCs w:val="24"/>
          <w:highlight w:val="none"/>
          <w:lang w:val="en-US" w:eastAsia="zh-CN" w:bidi="ar-SA"/>
        </w:rPr>
        <w:t>复核</w:t>
      </w:r>
      <w:bookmarkEnd w:id="310"/>
      <w:bookmarkEnd w:id="311"/>
    </w:p>
    <w:p w14:paraId="43D1E448">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cstheme="minorBidi"/>
          <w:snapToGrid w:val="0"/>
          <w:kern w:val="2"/>
          <w:sz w:val="24"/>
          <w:szCs w:val="24"/>
          <w:highlight w:val="none"/>
          <w:lang w:val="en-US" w:eastAsia="zh-CN" w:bidi="ar-SA"/>
        </w:rPr>
        <w:t>评审结果汇总完成后，评审委员会拟出具评审报告前，采购组织单位应当组织2名以上的本单位工作人员，在采购现场监督人员的监督之下，依据有关的法律制度和比选文件对评审结果进行复核，出具复核报告。存在下列情形之一的，应当根据情况要求比选小组现场修改比选结果或者重新评审：</w:t>
      </w:r>
    </w:p>
    <w:p w14:paraId="4169B856">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1.1</w:t>
      </w:r>
      <w:r>
        <w:rPr>
          <w:rFonts w:hint="eastAsia" w:asciiTheme="minorEastAsia" w:hAnsiTheme="minorEastAsia" w:eastAsiaTheme="minorEastAsia" w:cstheme="minorBidi"/>
          <w:kern w:val="2"/>
          <w:sz w:val="24"/>
          <w:szCs w:val="24"/>
          <w:highlight w:val="none"/>
          <w:lang w:val="en-US" w:eastAsia="zh-CN" w:bidi="ar-SA"/>
        </w:rPr>
        <w:t>资格性审查认定错误的；</w:t>
      </w:r>
    </w:p>
    <w:p w14:paraId="00B872B5">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1.2</w:t>
      </w:r>
      <w:r>
        <w:rPr>
          <w:rFonts w:hint="eastAsia" w:asciiTheme="minorEastAsia" w:hAnsiTheme="minorEastAsia" w:eastAsiaTheme="minorEastAsia" w:cstheme="minorBidi"/>
          <w:kern w:val="2"/>
          <w:sz w:val="24"/>
          <w:szCs w:val="24"/>
          <w:highlight w:val="none"/>
          <w:lang w:val="en-US" w:eastAsia="zh-CN" w:bidi="ar-SA"/>
        </w:rPr>
        <w:t>价格计算错误；</w:t>
      </w:r>
    </w:p>
    <w:p w14:paraId="0257FA5F">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cstheme="minorBidi"/>
          <w:snapToGrid w:val="0"/>
          <w:kern w:val="2"/>
          <w:sz w:val="24"/>
          <w:szCs w:val="24"/>
          <w:highlight w:val="none"/>
          <w:lang w:val="en-US" w:eastAsia="zh-CN" w:bidi="ar-SA"/>
        </w:rPr>
        <w:t>采购代理机构复核过程中，比选小组不得离开评审现场。</w:t>
      </w:r>
    </w:p>
    <w:p w14:paraId="51B88309">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cstheme="minorBidi"/>
          <w:snapToGrid w:val="0"/>
          <w:kern w:val="2"/>
          <w:sz w:val="24"/>
          <w:szCs w:val="24"/>
          <w:highlight w:val="none"/>
          <w:lang w:val="en-US" w:eastAsia="zh-CN" w:bidi="ar-SA"/>
        </w:rPr>
        <w:t>存在本条上述规定情形的，由比选小组自主决定是否采纳采购代理机构的书面建议，并承担独立评审责任。比选小组采纳采购代理机构书面建议的，应当按照规定现场修改比选结果或者重新评审，并在评审报告中详细记载有关事宜；不采纳采购代理机构书面建议的，应当书面说明理由。采购代理机构书面建议未被比选小组采纳的，应当按照规定程序要求继续组织实施采购活动，不得擅自中止采购活动。采购代理机构发现比选小组未按照比选文件规定的评审标准进行评审的，应当书面报告采购项目同级财政部门。</w:t>
      </w:r>
    </w:p>
    <w:p w14:paraId="765FDB44">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4.</w:t>
      </w:r>
      <w:r>
        <w:rPr>
          <w:rFonts w:hint="eastAsia" w:asciiTheme="minorEastAsia" w:hAnsiTheme="minorEastAsia" w:eastAsiaTheme="minorEastAsia" w:cstheme="minorBidi"/>
          <w:snapToGrid w:val="0"/>
          <w:kern w:val="2"/>
          <w:sz w:val="24"/>
          <w:szCs w:val="24"/>
          <w:highlight w:val="none"/>
          <w:lang w:val="en-US" w:eastAsia="zh-CN" w:bidi="ar-SA"/>
        </w:rPr>
        <w:t>有下列情形之一的，不得修改比选结果或者重新评审：</w:t>
      </w:r>
    </w:p>
    <w:p w14:paraId="0D8B32E0">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4.1</w:t>
      </w:r>
      <w:r>
        <w:rPr>
          <w:rFonts w:hint="eastAsia" w:asciiTheme="minorEastAsia" w:hAnsiTheme="minorEastAsia" w:eastAsiaTheme="minorEastAsia" w:cstheme="minorBidi"/>
          <w:kern w:val="2"/>
          <w:sz w:val="24"/>
          <w:szCs w:val="24"/>
          <w:highlight w:val="none"/>
          <w:lang w:val="en-US" w:eastAsia="zh-CN" w:bidi="ar-SA"/>
        </w:rPr>
        <w:t>比选小组已经出具评审报告并且离开评审现场的；</w:t>
      </w:r>
    </w:p>
    <w:p w14:paraId="31A57A6A">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4.2</w:t>
      </w:r>
      <w:r>
        <w:rPr>
          <w:rFonts w:hint="eastAsia" w:asciiTheme="minorEastAsia" w:hAnsiTheme="minorEastAsia" w:eastAsiaTheme="minorEastAsia" w:cstheme="minorBidi"/>
          <w:kern w:val="2"/>
          <w:sz w:val="24"/>
          <w:szCs w:val="24"/>
          <w:highlight w:val="none"/>
          <w:lang w:val="en-US" w:eastAsia="zh-CN" w:bidi="ar-SA"/>
        </w:rPr>
        <w:t>采购代理机构现场复核时，复核工作人员数量不足的；</w:t>
      </w:r>
    </w:p>
    <w:p w14:paraId="094F0570">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4.3</w:t>
      </w:r>
      <w:r>
        <w:rPr>
          <w:rFonts w:hint="eastAsia" w:asciiTheme="minorEastAsia" w:hAnsiTheme="minorEastAsia" w:eastAsiaTheme="minorEastAsia" w:cstheme="minorBidi"/>
          <w:kern w:val="2"/>
          <w:sz w:val="24"/>
          <w:szCs w:val="24"/>
          <w:highlight w:val="none"/>
          <w:lang w:val="en-US" w:eastAsia="zh-CN" w:bidi="ar-SA"/>
        </w:rPr>
        <w:t>采购代理机构现场复核时，没有采购监督人员现场监督的；</w:t>
      </w:r>
    </w:p>
    <w:p w14:paraId="4AF54E33">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4.4</w:t>
      </w:r>
      <w:r>
        <w:rPr>
          <w:rFonts w:hint="eastAsia" w:asciiTheme="minorEastAsia" w:hAnsiTheme="minorEastAsia" w:eastAsiaTheme="minorEastAsia" w:cstheme="minorBidi"/>
          <w:kern w:val="2"/>
          <w:sz w:val="24"/>
          <w:szCs w:val="24"/>
          <w:highlight w:val="none"/>
          <w:lang w:val="en-US" w:eastAsia="zh-CN" w:bidi="ar-SA"/>
        </w:rPr>
        <w:t>采购代理机构现场复核内容超出规定范围的；</w:t>
      </w:r>
    </w:p>
    <w:p w14:paraId="6E05985F">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4.5</w:t>
      </w:r>
      <w:r>
        <w:rPr>
          <w:rFonts w:hint="eastAsia" w:asciiTheme="minorEastAsia" w:hAnsiTheme="minorEastAsia" w:eastAsiaTheme="minorEastAsia" w:cstheme="minorBidi"/>
          <w:kern w:val="2"/>
          <w:sz w:val="24"/>
          <w:szCs w:val="24"/>
          <w:highlight w:val="none"/>
          <w:lang w:val="en-US" w:eastAsia="zh-CN" w:bidi="ar-SA"/>
        </w:rPr>
        <w:t>采购代理机构未提供书面建议的。</w:t>
      </w:r>
    </w:p>
    <w:p w14:paraId="5765B3D4">
      <w:pPr>
        <w:widowControl w:val="0"/>
        <w:numPr>
          <w:ilvl w:val="2"/>
          <w:numId w:val="0"/>
        </w:numPr>
        <w:wordWrap w:val="0"/>
        <w:topLinePunct/>
        <w:adjustRightInd w:val="0"/>
        <w:snapToGrid w:val="0"/>
        <w:spacing w:line="360" w:lineRule="auto"/>
        <w:ind w:left="0" w:leftChars="0" w:firstLine="482" w:firstLineChars="200"/>
        <w:outlineLvl w:val="2"/>
        <w:rPr>
          <w:rFonts w:asciiTheme="minorEastAsia" w:hAnsiTheme="minorEastAsia" w:eastAsiaTheme="minorEastAsia" w:cstheme="minorBidi"/>
          <w:b/>
          <w:snapToGrid w:val="0"/>
          <w:kern w:val="2"/>
          <w:sz w:val="24"/>
          <w:szCs w:val="24"/>
          <w:highlight w:val="none"/>
          <w:lang w:val="en-US" w:eastAsia="zh-CN" w:bidi="ar-SA"/>
        </w:rPr>
      </w:pPr>
      <w:bookmarkStart w:id="312" w:name="_Toc90"/>
      <w:bookmarkStart w:id="313" w:name="_Toc16426"/>
      <w:r>
        <w:rPr>
          <w:rFonts w:hint="eastAsia" w:ascii="宋体" w:hAnsi="宋体" w:eastAsia="宋体" w:cs="宋体"/>
          <w:b/>
          <w:snapToGrid w:val="0"/>
          <w:kern w:val="2"/>
          <w:sz w:val="24"/>
          <w:szCs w:val="24"/>
          <w:lang w:val="en-US" w:eastAsia="zh-CN" w:bidi="ar-SA"/>
        </w:rPr>
        <w:t>(</w:t>
      </w:r>
      <w:r>
        <w:rPr>
          <w:rFonts w:hint="eastAsia" w:cs="宋体"/>
          <w:b/>
          <w:snapToGrid w:val="0"/>
          <w:kern w:val="2"/>
          <w:sz w:val="24"/>
          <w:szCs w:val="24"/>
          <w:lang w:val="en-US" w:eastAsia="zh-CN" w:bidi="ar-SA"/>
        </w:rPr>
        <w:t>七</w:t>
      </w:r>
      <w:r>
        <w:rPr>
          <w:rFonts w:hint="eastAsia" w:ascii="宋体" w:hAnsi="宋体" w:eastAsia="宋体" w:cs="宋体"/>
          <w:b/>
          <w:snapToGrid w:val="0"/>
          <w:kern w:val="2"/>
          <w:sz w:val="24"/>
          <w:szCs w:val="24"/>
          <w:lang w:val="en-US" w:eastAsia="zh-CN" w:bidi="ar-SA"/>
        </w:rPr>
        <w:t>)</w:t>
      </w:r>
      <w:r>
        <w:rPr>
          <w:rFonts w:hint="eastAsia" w:asciiTheme="minorEastAsia" w:hAnsiTheme="minorEastAsia" w:eastAsiaTheme="minorEastAsia" w:cstheme="minorBidi"/>
          <w:b/>
          <w:snapToGrid w:val="0"/>
          <w:kern w:val="2"/>
          <w:sz w:val="24"/>
          <w:szCs w:val="24"/>
          <w:highlight w:val="none"/>
          <w:lang w:val="en-US" w:eastAsia="zh-CN" w:bidi="ar-SA"/>
        </w:rPr>
        <w:t>评审报告</w:t>
      </w:r>
      <w:bookmarkEnd w:id="312"/>
      <w:bookmarkEnd w:id="313"/>
    </w:p>
    <w:p w14:paraId="0BAA7B62">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cstheme="minorBidi"/>
          <w:snapToGrid w:val="0"/>
          <w:kern w:val="2"/>
          <w:sz w:val="24"/>
          <w:szCs w:val="24"/>
          <w:highlight w:val="none"/>
          <w:lang w:val="en-US" w:eastAsia="zh-CN" w:bidi="ar-SA"/>
        </w:rPr>
        <w:t>比选小组应当按照供应商的报价及评分由低到高排序，推荐不少于3名中选候选供应商，并编写评审报告。供应商报价相同的，由评审委员会组织供应商抽签确定推荐的中选候选供应商顺序。</w:t>
      </w:r>
    </w:p>
    <w:p w14:paraId="21A0DBAB">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cstheme="minorBidi"/>
          <w:snapToGrid w:val="0"/>
          <w:kern w:val="2"/>
          <w:sz w:val="24"/>
          <w:szCs w:val="24"/>
          <w:highlight w:val="none"/>
          <w:lang w:val="en-US" w:eastAsia="zh-CN" w:bidi="ar-SA"/>
        </w:rPr>
        <w:t>出具评审报告。评审委员会推荐中选候选供应商后，应当向采购组织单位出具评审报告。评审报告应当包括下列内容：</w:t>
      </w:r>
    </w:p>
    <w:p w14:paraId="7D7B92E3">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2.1</w:t>
      </w:r>
      <w:r>
        <w:rPr>
          <w:rFonts w:hint="eastAsia" w:asciiTheme="minorEastAsia" w:hAnsiTheme="minorEastAsia" w:eastAsiaTheme="minorEastAsia" w:cstheme="minorBidi"/>
          <w:kern w:val="2"/>
          <w:sz w:val="24"/>
          <w:szCs w:val="24"/>
          <w:highlight w:val="none"/>
          <w:lang w:val="en-US" w:eastAsia="zh-CN" w:bidi="ar-SA"/>
        </w:rPr>
        <w:t>邀请供应商参加采购活动的具体方式和相关情况，以及参加采购活动的供应商名单；</w:t>
      </w:r>
    </w:p>
    <w:p w14:paraId="7CE46C10">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2.2</w:t>
      </w:r>
      <w:r>
        <w:rPr>
          <w:rFonts w:hint="eastAsia" w:asciiTheme="minorEastAsia" w:hAnsiTheme="minorEastAsia" w:eastAsiaTheme="minorEastAsia" w:cstheme="minorBidi"/>
          <w:kern w:val="2"/>
          <w:sz w:val="24"/>
          <w:szCs w:val="24"/>
          <w:highlight w:val="none"/>
          <w:lang w:val="en-US" w:eastAsia="zh-CN" w:bidi="ar-SA"/>
        </w:rPr>
        <w:t>评审日期和地点，评审委员会成员名单；</w:t>
      </w:r>
    </w:p>
    <w:p w14:paraId="2EDB010B">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2.3</w:t>
      </w:r>
      <w:r>
        <w:rPr>
          <w:rFonts w:hint="eastAsia" w:asciiTheme="minorEastAsia" w:hAnsiTheme="minorEastAsia" w:eastAsiaTheme="minorEastAsia" w:cstheme="minorBidi"/>
          <w:kern w:val="2"/>
          <w:sz w:val="24"/>
          <w:szCs w:val="24"/>
          <w:highlight w:val="none"/>
          <w:lang w:val="en-US" w:eastAsia="zh-CN" w:bidi="ar-SA"/>
        </w:rPr>
        <w:t>参加报价的供应商名单及报价情况和未参加报价的供应商名单及原因；</w:t>
      </w:r>
    </w:p>
    <w:p w14:paraId="4751BB43">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2.4</w:t>
      </w:r>
      <w:r>
        <w:rPr>
          <w:rFonts w:hint="eastAsia" w:asciiTheme="minorEastAsia" w:hAnsiTheme="minorEastAsia" w:eastAsiaTheme="minorEastAsia" w:cstheme="minorBidi"/>
          <w:kern w:val="2"/>
          <w:sz w:val="24"/>
          <w:szCs w:val="24"/>
          <w:highlight w:val="none"/>
          <w:lang w:val="en-US" w:eastAsia="zh-CN" w:bidi="ar-SA"/>
        </w:rPr>
        <w:t>比选文件规定的采购项目实质性要求；</w:t>
      </w:r>
    </w:p>
    <w:p w14:paraId="4DF5AD12">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2.5</w:t>
      </w:r>
      <w:r>
        <w:rPr>
          <w:rFonts w:hint="eastAsia" w:asciiTheme="minorEastAsia" w:hAnsiTheme="minorEastAsia" w:eastAsiaTheme="minorEastAsia" w:cstheme="minorBidi"/>
          <w:kern w:val="2"/>
          <w:sz w:val="24"/>
          <w:szCs w:val="24"/>
          <w:highlight w:val="none"/>
          <w:lang w:val="en-US" w:eastAsia="zh-CN" w:bidi="ar-SA"/>
        </w:rPr>
        <w:t>供应商比选申请文件响应比选文件实质性要求情况；</w:t>
      </w:r>
    </w:p>
    <w:p w14:paraId="361F3208">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2.6</w:t>
      </w:r>
      <w:r>
        <w:rPr>
          <w:rFonts w:hint="eastAsia" w:asciiTheme="minorEastAsia" w:hAnsiTheme="minorEastAsia" w:eastAsiaTheme="minorEastAsia" w:cstheme="minorBidi"/>
          <w:kern w:val="2"/>
          <w:sz w:val="24"/>
          <w:szCs w:val="24"/>
          <w:highlight w:val="none"/>
          <w:lang w:val="en-US" w:eastAsia="zh-CN" w:bidi="ar-SA"/>
        </w:rPr>
        <w:t>评审情况记录和说明，包括对供应商的资格审查情况、供应商比选申请文件评审情况、报价情况等；</w:t>
      </w:r>
    </w:p>
    <w:p w14:paraId="0FBCFDE6">
      <w:pPr>
        <w:widowControl w:val="0"/>
        <w:numPr>
          <w:ilvl w:val="3"/>
          <w:numId w:val="0"/>
        </w:numPr>
        <w:adjustRightInd w:val="0"/>
        <w:snapToGrid w:val="0"/>
        <w:spacing w:line="360" w:lineRule="auto"/>
        <w:ind w:left="0" w:leftChars="0" w:firstLine="480" w:firstLineChars="200"/>
        <w:rPr>
          <w:rFonts w:asciiTheme="minorEastAsia" w:hAnsiTheme="minorEastAsia" w:eastAsiaTheme="minorEastAsia" w:cstheme="minorBidi"/>
          <w:kern w:val="2"/>
          <w:sz w:val="24"/>
          <w:szCs w:val="24"/>
          <w:highlight w:val="none"/>
          <w:lang w:val="en-US" w:eastAsia="zh-CN" w:bidi="ar-SA"/>
        </w:rPr>
      </w:pPr>
      <w:r>
        <w:rPr>
          <w:rFonts w:hint="eastAsia" w:ascii="宋体" w:hAnsi="宋体" w:eastAsia="宋体" w:cs="宋体"/>
          <w:kern w:val="2"/>
          <w:sz w:val="24"/>
          <w:szCs w:val="24"/>
          <w:lang w:val="en-US" w:eastAsia="zh-CN" w:bidi="ar-SA"/>
        </w:rPr>
        <w:t>2.7</w:t>
      </w:r>
      <w:r>
        <w:rPr>
          <w:rFonts w:hint="eastAsia" w:asciiTheme="minorEastAsia" w:hAnsiTheme="minorEastAsia" w:eastAsiaTheme="minorEastAsia" w:cstheme="minorBidi"/>
          <w:kern w:val="2"/>
          <w:sz w:val="24"/>
          <w:szCs w:val="24"/>
          <w:highlight w:val="none"/>
          <w:lang w:val="en-US" w:eastAsia="zh-CN" w:bidi="ar-SA"/>
        </w:rPr>
        <w:t>提出的成交候选人的名单及理由。</w:t>
      </w:r>
    </w:p>
    <w:p w14:paraId="20075EA2">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cstheme="minorBidi"/>
          <w:snapToGrid w:val="0"/>
          <w:kern w:val="2"/>
          <w:sz w:val="24"/>
          <w:szCs w:val="24"/>
          <w:highlight w:val="none"/>
          <w:lang w:val="en-US" w:eastAsia="zh-CN" w:bidi="ar-SA"/>
        </w:rPr>
        <w:t>评审报告应当由比选小组全体人员签字认可。比选小组成员对评审报告有异议的，比选小组按照少数服从多数的原则推荐成交候选供应商，采购程序继续进行。对评审报告有异议的比选小组成员，应当在报告上签署不同意见并说明理由，由比选小组书面记录相关情况。比选小组成员拒绝在报告上签字又不书面说明其不同意见和理由的，视为同意评审报告。</w:t>
      </w:r>
    </w:p>
    <w:p w14:paraId="5F9740F5">
      <w:pPr>
        <w:widowControl w:val="0"/>
        <w:numPr>
          <w:ilvl w:val="2"/>
          <w:numId w:val="0"/>
        </w:numPr>
        <w:wordWrap w:val="0"/>
        <w:topLinePunct/>
        <w:adjustRightInd w:val="0"/>
        <w:snapToGrid w:val="0"/>
        <w:spacing w:line="360" w:lineRule="auto"/>
        <w:ind w:left="0" w:leftChars="0" w:firstLine="482" w:firstLineChars="200"/>
        <w:outlineLvl w:val="2"/>
        <w:rPr>
          <w:rFonts w:asciiTheme="minorEastAsia" w:hAnsiTheme="minorEastAsia" w:eastAsiaTheme="minorEastAsia" w:cstheme="minorBidi"/>
          <w:b/>
          <w:snapToGrid w:val="0"/>
          <w:kern w:val="2"/>
          <w:sz w:val="24"/>
          <w:szCs w:val="24"/>
          <w:highlight w:val="none"/>
          <w:lang w:val="en-US" w:eastAsia="zh-CN" w:bidi="ar-SA"/>
        </w:rPr>
      </w:pPr>
      <w:bookmarkStart w:id="314" w:name="_Toc21738"/>
      <w:bookmarkStart w:id="315" w:name="_Toc12900"/>
      <w:r>
        <w:rPr>
          <w:rFonts w:hint="eastAsia" w:ascii="宋体" w:hAnsi="宋体" w:eastAsia="宋体" w:cs="宋体"/>
          <w:b/>
          <w:snapToGrid w:val="0"/>
          <w:kern w:val="2"/>
          <w:sz w:val="24"/>
          <w:szCs w:val="24"/>
          <w:lang w:val="en-US" w:eastAsia="zh-CN" w:bidi="ar-SA"/>
        </w:rPr>
        <w:t>(</w:t>
      </w:r>
      <w:r>
        <w:rPr>
          <w:rFonts w:hint="eastAsia" w:cs="宋体"/>
          <w:b/>
          <w:snapToGrid w:val="0"/>
          <w:kern w:val="2"/>
          <w:sz w:val="24"/>
          <w:szCs w:val="24"/>
          <w:lang w:val="en-US" w:eastAsia="zh-CN" w:bidi="ar-SA"/>
        </w:rPr>
        <w:t>八</w:t>
      </w:r>
      <w:r>
        <w:rPr>
          <w:rFonts w:hint="eastAsia" w:ascii="宋体" w:hAnsi="宋体" w:eastAsia="宋体" w:cs="宋体"/>
          <w:b/>
          <w:snapToGrid w:val="0"/>
          <w:kern w:val="2"/>
          <w:sz w:val="24"/>
          <w:szCs w:val="24"/>
          <w:lang w:val="en-US" w:eastAsia="zh-CN" w:bidi="ar-SA"/>
        </w:rPr>
        <w:t>)</w:t>
      </w:r>
      <w:r>
        <w:rPr>
          <w:rFonts w:hint="eastAsia" w:asciiTheme="minorEastAsia" w:hAnsiTheme="minorEastAsia" w:eastAsiaTheme="minorEastAsia" w:cstheme="minorBidi"/>
          <w:b/>
          <w:snapToGrid w:val="0"/>
          <w:kern w:val="2"/>
          <w:sz w:val="24"/>
          <w:szCs w:val="24"/>
          <w:highlight w:val="none"/>
          <w:lang w:val="en-US" w:eastAsia="zh-CN" w:bidi="ar-SA"/>
        </w:rPr>
        <w:t>评审专家在比选采购活动中承担以下义务</w:t>
      </w:r>
      <w:bookmarkEnd w:id="314"/>
      <w:bookmarkEnd w:id="315"/>
    </w:p>
    <w:p w14:paraId="2B129AEA">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cstheme="minorBidi"/>
          <w:snapToGrid w:val="0"/>
          <w:kern w:val="2"/>
          <w:sz w:val="24"/>
          <w:szCs w:val="24"/>
          <w:highlight w:val="none"/>
          <w:lang w:val="en-US" w:eastAsia="zh-CN" w:bidi="ar-SA"/>
        </w:rPr>
        <w:t>遵纪守法，客观、公正、廉洁地履行职责；</w:t>
      </w:r>
    </w:p>
    <w:p w14:paraId="3F83776A">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cstheme="minorBidi"/>
          <w:snapToGrid w:val="0"/>
          <w:kern w:val="2"/>
          <w:sz w:val="24"/>
          <w:szCs w:val="24"/>
          <w:highlight w:val="none"/>
          <w:lang w:val="en-US" w:eastAsia="zh-CN" w:bidi="ar-SA"/>
        </w:rPr>
        <w:t>根据比选文件的规定独立进行评审，对个人的评审意见承担法律责任；</w:t>
      </w:r>
    </w:p>
    <w:p w14:paraId="4CB94B4A">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cstheme="minorBidi"/>
          <w:snapToGrid w:val="0"/>
          <w:kern w:val="2"/>
          <w:sz w:val="24"/>
          <w:szCs w:val="24"/>
          <w:highlight w:val="none"/>
          <w:lang w:val="en-US" w:eastAsia="zh-CN" w:bidi="ar-SA"/>
        </w:rPr>
        <w:t>参与评审报告的起草；</w:t>
      </w:r>
    </w:p>
    <w:p w14:paraId="079B4998">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4.</w:t>
      </w:r>
      <w:r>
        <w:rPr>
          <w:rFonts w:hint="eastAsia" w:asciiTheme="minorEastAsia" w:hAnsiTheme="minorEastAsia" w:eastAsiaTheme="minorEastAsia" w:cstheme="minorBidi"/>
          <w:snapToGrid w:val="0"/>
          <w:kern w:val="2"/>
          <w:sz w:val="24"/>
          <w:szCs w:val="24"/>
          <w:highlight w:val="none"/>
          <w:lang w:val="en-US" w:eastAsia="zh-CN" w:bidi="ar-SA"/>
        </w:rPr>
        <w:t>配合采购人、采购代理机构答复供应商提出的质疑；</w:t>
      </w:r>
    </w:p>
    <w:p w14:paraId="36E3DA37">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5.</w:t>
      </w:r>
      <w:r>
        <w:rPr>
          <w:rFonts w:hint="eastAsia" w:asciiTheme="minorEastAsia" w:hAnsiTheme="minorEastAsia" w:eastAsiaTheme="minorEastAsia" w:cstheme="minorBidi"/>
          <w:snapToGrid w:val="0"/>
          <w:kern w:val="2"/>
          <w:sz w:val="24"/>
          <w:szCs w:val="24"/>
          <w:highlight w:val="none"/>
          <w:lang w:val="en-US" w:eastAsia="zh-CN" w:bidi="ar-SA"/>
        </w:rPr>
        <w:t>配合财政部门的投诉处理和监督检查工作；</w:t>
      </w:r>
    </w:p>
    <w:p w14:paraId="4B8729EF">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6.</w:t>
      </w:r>
      <w:r>
        <w:rPr>
          <w:rFonts w:hint="eastAsia" w:asciiTheme="minorEastAsia" w:hAnsiTheme="minorEastAsia" w:eastAsiaTheme="minorEastAsia" w:cstheme="minorBidi"/>
          <w:snapToGrid w:val="0"/>
          <w:kern w:val="2"/>
          <w:sz w:val="24"/>
          <w:szCs w:val="24"/>
          <w:highlight w:val="none"/>
          <w:lang w:val="en-US" w:eastAsia="zh-CN" w:bidi="ar-SA"/>
        </w:rPr>
        <w:t>法律、法规和规章规定的其他义务。</w:t>
      </w:r>
    </w:p>
    <w:p w14:paraId="0590B8E9">
      <w:pPr>
        <w:widowControl w:val="0"/>
        <w:numPr>
          <w:ilvl w:val="2"/>
          <w:numId w:val="0"/>
        </w:numPr>
        <w:wordWrap w:val="0"/>
        <w:topLinePunct/>
        <w:adjustRightInd w:val="0"/>
        <w:snapToGrid w:val="0"/>
        <w:spacing w:line="360" w:lineRule="auto"/>
        <w:ind w:left="0" w:leftChars="0" w:firstLine="482" w:firstLineChars="200"/>
        <w:outlineLvl w:val="2"/>
        <w:rPr>
          <w:rFonts w:asciiTheme="minorEastAsia" w:hAnsiTheme="minorEastAsia" w:eastAsiaTheme="minorEastAsia" w:cstheme="minorBidi"/>
          <w:b/>
          <w:snapToGrid w:val="0"/>
          <w:kern w:val="2"/>
          <w:sz w:val="24"/>
          <w:szCs w:val="24"/>
          <w:highlight w:val="none"/>
          <w:lang w:val="en-US" w:eastAsia="zh-CN" w:bidi="ar-SA"/>
        </w:rPr>
      </w:pPr>
      <w:bookmarkStart w:id="316" w:name="_Toc30676"/>
      <w:bookmarkStart w:id="317" w:name="_Toc6847"/>
      <w:r>
        <w:rPr>
          <w:rFonts w:hint="eastAsia" w:ascii="宋体" w:hAnsi="宋体" w:eastAsia="宋体" w:cs="宋体"/>
          <w:b/>
          <w:snapToGrid w:val="0"/>
          <w:kern w:val="2"/>
          <w:sz w:val="24"/>
          <w:szCs w:val="24"/>
          <w:lang w:val="en-US" w:eastAsia="zh-CN" w:bidi="ar-SA"/>
        </w:rPr>
        <w:t>(</w:t>
      </w:r>
      <w:r>
        <w:rPr>
          <w:rFonts w:hint="eastAsia" w:cs="宋体"/>
          <w:b/>
          <w:snapToGrid w:val="0"/>
          <w:kern w:val="2"/>
          <w:sz w:val="24"/>
          <w:szCs w:val="24"/>
          <w:lang w:val="en-US" w:eastAsia="zh-CN" w:bidi="ar-SA"/>
        </w:rPr>
        <w:t>九</w:t>
      </w:r>
      <w:r>
        <w:rPr>
          <w:rFonts w:hint="eastAsia" w:ascii="宋体" w:hAnsi="宋体" w:eastAsia="宋体" w:cs="宋体"/>
          <w:b/>
          <w:snapToGrid w:val="0"/>
          <w:kern w:val="2"/>
          <w:sz w:val="24"/>
          <w:szCs w:val="24"/>
          <w:lang w:val="en-US" w:eastAsia="zh-CN" w:bidi="ar-SA"/>
        </w:rPr>
        <w:t>)</w:t>
      </w:r>
      <w:r>
        <w:rPr>
          <w:rFonts w:hint="eastAsia" w:asciiTheme="minorEastAsia" w:hAnsiTheme="minorEastAsia" w:eastAsiaTheme="minorEastAsia" w:cstheme="minorBidi"/>
          <w:b/>
          <w:snapToGrid w:val="0"/>
          <w:kern w:val="2"/>
          <w:sz w:val="24"/>
          <w:szCs w:val="24"/>
          <w:highlight w:val="none"/>
          <w:lang w:val="en-US" w:eastAsia="zh-CN" w:bidi="ar-SA"/>
        </w:rPr>
        <w:t>评审专家在比选采购活动中应当遵守以下工作纪律</w:t>
      </w:r>
      <w:bookmarkEnd w:id="316"/>
      <w:bookmarkEnd w:id="317"/>
    </w:p>
    <w:p w14:paraId="5803930D">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cstheme="minorBidi"/>
          <w:snapToGrid w:val="0"/>
          <w:kern w:val="2"/>
          <w:sz w:val="24"/>
          <w:szCs w:val="24"/>
          <w:highlight w:val="none"/>
          <w:lang w:val="en-US" w:eastAsia="zh-CN" w:bidi="ar-SA"/>
        </w:rPr>
        <w:t>《中华人民共和国政府采购法》第十二条和《中华人民共和国政府采购法实施条例》第九条及财政部关于回避的规定。</w:t>
      </w:r>
    </w:p>
    <w:p w14:paraId="2A2ED801">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cstheme="minorBidi"/>
          <w:snapToGrid w:val="0"/>
          <w:kern w:val="2"/>
          <w:sz w:val="24"/>
          <w:szCs w:val="24"/>
          <w:highlight w:val="none"/>
          <w:lang w:val="en-US" w:eastAsia="zh-CN" w:bidi="ar-SA"/>
        </w:rPr>
        <w:t>评审前，应当将通讯工具或者相关电子设备交由采购代理机构统一保管。</w:t>
      </w:r>
    </w:p>
    <w:p w14:paraId="2966370B">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cstheme="minorBidi"/>
          <w:snapToGrid w:val="0"/>
          <w:kern w:val="2"/>
          <w:sz w:val="24"/>
          <w:szCs w:val="24"/>
          <w:highlight w:val="none"/>
          <w:lang w:val="en-US" w:eastAsia="zh-CN" w:bidi="ar-SA"/>
        </w:rPr>
        <w:t>评审过程中，不得与外界联系，因发生不可预见情况，确实需要与外界联系的，应当在监督人员监督之下办理。</w:t>
      </w:r>
    </w:p>
    <w:p w14:paraId="4C6030FD">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4.</w:t>
      </w:r>
      <w:r>
        <w:rPr>
          <w:rFonts w:hint="eastAsia" w:asciiTheme="minorEastAsia" w:hAnsiTheme="minorEastAsia" w:eastAsiaTheme="minorEastAsia" w:cstheme="minorBidi"/>
          <w:snapToGrid w:val="0"/>
          <w:kern w:val="2"/>
          <w:sz w:val="24"/>
          <w:szCs w:val="24"/>
          <w:highlight w:val="none"/>
          <w:lang w:val="en-US" w:eastAsia="zh-CN" w:bidi="ar-SA"/>
        </w:rPr>
        <w:t>评审过程中，不得干预或者影响正常评审工作，不得发表倾向性、引导性意见，不得修改或细化比选文件确定的评审程序、评审方法、评审标准，不得接受供应商主动提出的澄清和解释，不得征询采购人代表的意见，不得协商，不得违反规定撰写评审意见，不得拒绝对自己的评审意见签字确认。</w:t>
      </w:r>
    </w:p>
    <w:p w14:paraId="48782F71">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5.</w:t>
      </w:r>
      <w:r>
        <w:rPr>
          <w:rFonts w:hint="eastAsia" w:asciiTheme="minorEastAsia" w:hAnsiTheme="minorEastAsia" w:eastAsiaTheme="minorEastAsia" w:cstheme="minorBidi"/>
          <w:snapToGrid w:val="0"/>
          <w:kern w:val="2"/>
          <w:sz w:val="24"/>
          <w:szCs w:val="24"/>
          <w:highlight w:val="none"/>
          <w:lang w:val="en-US" w:eastAsia="zh-CN" w:bidi="ar-SA"/>
        </w:rPr>
        <w:t>在评审过程中和评审结束后，不得记录、复制或带走任何评审资料，除因规定的义务外，不得向外界透露评审内容。</w:t>
      </w:r>
    </w:p>
    <w:p w14:paraId="0624F5CA">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6.</w:t>
      </w:r>
      <w:r>
        <w:rPr>
          <w:rFonts w:hint="eastAsia" w:asciiTheme="minorEastAsia" w:hAnsiTheme="minorEastAsia" w:eastAsiaTheme="minorEastAsia" w:cstheme="minorBidi"/>
          <w:snapToGrid w:val="0"/>
          <w:kern w:val="2"/>
          <w:sz w:val="24"/>
          <w:szCs w:val="24"/>
          <w:highlight w:val="none"/>
          <w:lang w:val="en-US" w:eastAsia="zh-CN" w:bidi="ar-SA"/>
        </w:rPr>
        <w:t>服从评审现场采购代理机构的现场秩序管理，接受评审现场监督人员的合法监督。</w:t>
      </w:r>
    </w:p>
    <w:p w14:paraId="22E2E05D">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7.</w:t>
      </w:r>
      <w:r>
        <w:rPr>
          <w:rFonts w:hint="eastAsia" w:asciiTheme="minorEastAsia" w:hAnsiTheme="minorEastAsia" w:eastAsiaTheme="minorEastAsia" w:cstheme="minorBidi"/>
          <w:snapToGrid w:val="0"/>
          <w:kern w:val="2"/>
          <w:sz w:val="24"/>
          <w:szCs w:val="24"/>
          <w:highlight w:val="none"/>
          <w:lang w:val="en-US" w:eastAsia="zh-CN" w:bidi="ar-SA"/>
        </w:rPr>
        <w:t>遵守有关廉洁自律规定，不得私下接触供应商，不得收受供应商及有关业务单位和个人的财物或好处，不得接受采购组织单位的请托。</w:t>
      </w:r>
    </w:p>
    <w:p w14:paraId="24C5BEE6">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8.</w:t>
      </w:r>
      <w:r>
        <w:rPr>
          <w:rFonts w:hint="eastAsia" w:asciiTheme="minorEastAsia" w:hAnsiTheme="minorEastAsia" w:eastAsiaTheme="minorEastAsia" w:cstheme="minorBidi"/>
          <w:snapToGrid w:val="0"/>
          <w:kern w:val="2"/>
          <w:sz w:val="24"/>
          <w:szCs w:val="24"/>
          <w:highlight w:val="none"/>
          <w:lang w:val="en-US" w:eastAsia="zh-CN" w:bidi="ar-SA"/>
        </w:rPr>
        <w:t>有关部门(机构)制定的其他评审工作纪律。</w:t>
      </w:r>
    </w:p>
    <w:p w14:paraId="24B8306A">
      <w:pPr>
        <w:widowControl w:val="0"/>
        <w:numPr>
          <w:ilvl w:val="2"/>
          <w:numId w:val="0"/>
        </w:numPr>
        <w:wordWrap w:val="0"/>
        <w:topLinePunct/>
        <w:adjustRightInd w:val="0"/>
        <w:snapToGrid w:val="0"/>
        <w:spacing w:line="360" w:lineRule="auto"/>
        <w:ind w:left="0" w:leftChars="0" w:firstLine="482" w:firstLineChars="200"/>
        <w:outlineLvl w:val="2"/>
        <w:rPr>
          <w:rFonts w:asciiTheme="minorEastAsia" w:hAnsiTheme="minorEastAsia" w:eastAsiaTheme="minorEastAsia" w:cstheme="minorBidi"/>
          <w:b/>
          <w:snapToGrid w:val="0"/>
          <w:kern w:val="2"/>
          <w:sz w:val="24"/>
          <w:szCs w:val="24"/>
          <w:highlight w:val="none"/>
          <w:lang w:val="en-US" w:eastAsia="zh-CN" w:bidi="ar-SA"/>
        </w:rPr>
      </w:pPr>
      <w:bookmarkStart w:id="318" w:name="_Toc30557"/>
      <w:bookmarkStart w:id="319" w:name="_Toc2133"/>
      <w:bookmarkStart w:id="320" w:name="_Toc19617"/>
      <w:bookmarkStart w:id="321" w:name="_Toc32713"/>
      <w:r>
        <w:rPr>
          <w:rFonts w:hint="eastAsia" w:ascii="宋体" w:hAnsi="宋体" w:eastAsia="宋体" w:cs="宋体"/>
          <w:b/>
          <w:snapToGrid w:val="0"/>
          <w:kern w:val="2"/>
          <w:sz w:val="24"/>
          <w:szCs w:val="24"/>
          <w:lang w:val="en-US" w:eastAsia="zh-CN" w:bidi="ar-SA"/>
        </w:rPr>
        <w:t>(</w:t>
      </w:r>
      <w:r>
        <w:rPr>
          <w:rFonts w:hint="eastAsia" w:cs="宋体"/>
          <w:b/>
          <w:snapToGrid w:val="0"/>
          <w:kern w:val="2"/>
          <w:sz w:val="24"/>
          <w:szCs w:val="24"/>
          <w:lang w:val="en-US" w:eastAsia="zh-CN" w:bidi="ar-SA"/>
        </w:rPr>
        <w:t>十</w:t>
      </w:r>
      <w:r>
        <w:rPr>
          <w:rFonts w:hint="eastAsia" w:ascii="宋体" w:hAnsi="宋体" w:eastAsia="宋体" w:cs="宋体"/>
          <w:b/>
          <w:snapToGrid w:val="0"/>
          <w:kern w:val="2"/>
          <w:sz w:val="24"/>
          <w:szCs w:val="24"/>
          <w:lang w:val="en-US" w:eastAsia="zh-CN" w:bidi="ar-SA"/>
        </w:rPr>
        <w:t>)</w:t>
      </w:r>
      <w:r>
        <w:rPr>
          <w:rFonts w:hint="eastAsia" w:asciiTheme="minorEastAsia" w:hAnsiTheme="minorEastAsia" w:eastAsiaTheme="minorEastAsia" w:cstheme="minorBidi"/>
          <w:b/>
          <w:snapToGrid w:val="0"/>
          <w:kern w:val="2"/>
          <w:sz w:val="24"/>
          <w:szCs w:val="24"/>
          <w:highlight w:val="none"/>
          <w:lang w:val="en-US" w:eastAsia="zh-CN" w:bidi="ar-SA"/>
        </w:rPr>
        <w:t>评审委员会及其成员不得有下列违约情形</w:t>
      </w:r>
      <w:bookmarkEnd w:id="318"/>
      <w:bookmarkEnd w:id="319"/>
      <w:bookmarkEnd w:id="320"/>
      <w:bookmarkEnd w:id="321"/>
    </w:p>
    <w:p w14:paraId="14E19F28">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1.</w:t>
      </w:r>
      <w:r>
        <w:rPr>
          <w:rFonts w:hint="eastAsia" w:asciiTheme="minorEastAsia" w:hAnsiTheme="minorEastAsia" w:eastAsiaTheme="minorEastAsia" w:cstheme="minorBidi"/>
          <w:snapToGrid w:val="0"/>
          <w:kern w:val="2"/>
          <w:sz w:val="24"/>
          <w:szCs w:val="24"/>
          <w:highlight w:val="none"/>
          <w:lang w:val="en-US" w:eastAsia="zh-CN" w:bidi="ar-SA"/>
        </w:rPr>
        <w:t>答应参加评审活动后，无正当理由不参加或者迟到，且不及时告知抽取终端工作人员，导致评审活动无法正常进行的；</w:t>
      </w:r>
    </w:p>
    <w:p w14:paraId="177EAA20">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2.</w:t>
      </w:r>
      <w:r>
        <w:rPr>
          <w:rFonts w:hint="eastAsia" w:asciiTheme="minorEastAsia" w:hAnsiTheme="minorEastAsia" w:eastAsiaTheme="minorEastAsia" w:cstheme="minorBidi"/>
          <w:snapToGrid w:val="0"/>
          <w:kern w:val="2"/>
          <w:sz w:val="24"/>
          <w:szCs w:val="24"/>
          <w:highlight w:val="none"/>
          <w:lang w:val="en-US" w:eastAsia="zh-CN" w:bidi="ar-SA"/>
        </w:rPr>
        <w:t>不遵守评审现场工作纪律的；</w:t>
      </w:r>
    </w:p>
    <w:p w14:paraId="690F17D5">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3.</w:t>
      </w:r>
      <w:r>
        <w:rPr>
          <w:rFonts w:hint="eastAsia" w:asciiTheme="minorEastAsia" w:hAnsiTheme="minorEastAsia" w:eastAsiaTheme="minorEastAsia" w:cstheme="minorBidi"/>
          <w:snapToGrid w:val="0"/>
          <w:kern w:val="2"/>
          <w:sz w:val="24"/>
          <w:szCs w:val="24"/>
          <w:highlight w:val="none"/>
          <w:lang w:val="en-US" w:eastAsia="zh-CN" w:bidi="ar-SA"/>
        </w:rPr>
        <w:t>明显故意拖延评审时间的；</w:t>
      </w:r>
    </w:p>
    <w:p w14:paraId="16930D47">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4.</w:t>
      </w:r>
      <w:r>
        <w:rPr>
          <w:rFonts w:hint="eastAsia" w:asciiTheme="minorEastAsia" w:hAnsiTheme="minorEastAsia" w:eastAsiaTheme="minorEastAsia" w:cstheme="minorBidi"/>
          <w:snapToGrid w:val="0"/>
          <w:kern w:val="2"/>
          <w:sz w:val="24"/>
          <w:szCs w:val="24"/>
          <w:highlight w:val="none"/>
          <w:lang w:val="en-US" w:eastAsia="zh-CN" w:bidi="ar-SA"/>
        </w:rPr>
        <w:t>抄袭其他评审委员会成员的评审意见的；</w:t>
      </w:r>
    </w:p>
    <w:p w14:paraId="1C654A21">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5.</w:t>
      </w:r>
      <w:r>
        <w:rPr>
          <w:rFonts w:hint="eastAsia" w:asciiTheme="minorEastAsia" w:hAnsiTheme="minorEastAsia" w:eastAsiaTheme="minorEastAsia" w:cstheme="minorBidi"/>
          <w:snapToGrid w:val="0"/>
          <w:kern w:val="2"/>
          <w:sz w:val="24"/>
          <w:szCs w:val="24"/>
          <w:highlight w:val="none"/>
          <w:lang w:val="en-US" w:eastAsia="zh-CN" w:bidi="ar-SA"/>
        </w:rPr>
        <w:t>不按照政府采购法律制度和比选文件的规定进行评审，导致评审过程、评审结果违法违规，情节轻微不构成行政处罚的；</w:t>
      </w:r>
    </w:p>
    <w:p w14:paraId="1B13F275">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6.</w:t>
      </w:r>
      <w:r>
        <w:rPr>
          <w:rFonts w:hint="eastAsia" w:asciiTheme="minorEastAsia" w:hAnsiTheme="minorEastAsia" w:eastAsiaTheme="minorEastAsia" w:cstheme="minorBidi"/>
          <w:snapToGrid w:val="0"/>
          <w:kern w:val="2"/>
          <w:sz w:val="24"/>
          <w:szCs w:val="24"/>
          <w:highlight w:val="none"/>
          <w:lang w:val="en-US" w:eastAsia="zh-CN" w:bidi="ar-SA"/>
        </w:rPr>
        <w:t>索取高于规定的劳务报酬，或者要求先给付报酬再进行评审，或者因劳务报酬低而拒绝评审、拒绝签署评审报告的；</w:t>
      </w:r>
    </w:p>
    <w:p w14:paraId="30E14B90">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7.</w:t>
      </w:r>
      <w:r>
        <w:rPr>
          <w:rFonts w:hint="eastAsia" w:asciiTheme="minorEastAsia" w:hAnsiTheme="minorEastAsia" w:eastAsiaTheme="minorEastAsia" w:cstheme="minorBidi"/>
          <w:snapToGrid w:val="0"/>
          <w:kern w:val="2"/>
          <w:sz w:val="24"/>
          <w:szCs w:val="24"/>
          <w:highlight w:val="none"/>
          <w:lang w:val="en-US" w:eastAsia="zh-CN" w:bidi="ar-SA"/>
        </w:rPr>
        <w:t>不按照《四川省政府采购评审专家管理实施办法》的规定记录或者反馈采购人或者采购代理机构的职责履行情况的；</w:t>
      </w:r>
    </w:p>
    <w:p w14:paraId="46FA8994">
      <w:pPr>
        <w:widowControl w:val="0"/>
        <w:numPr>
          <w:ilvl w:val="2"/>
          <w:numId w:val="0"/>
        </w:numPr>
        <w:wordWrap w:val="0"/>
        <w:topLinePunct/>
        <w:adjustRightInd w:val="0"/>
        <w:snapToGrid w:val="0"/>
        <w:spacing w:line="360" w:lineRule="auto"/>
        <w:ind w:left="0" w:leftChars="0" w:firstLine="480" w:firstLineChars="200"/>
        <w:rPr>
          <w:rFonts w:asciiTheme="minorEastAsia" w:hAnsiTheme="minorEastAsia" w:eastAsiaTheme="minorEastAsia" w:cstheme="minorBidi"/>
          <w:snapToGrid w:val="0"/>
          <w:kern w:val="2"/>
          <w:sz w:val="24"/>
          <w:szCs w:val="24"/>
          <w:highlight w:val="none"/>
          <w:lang w:val="en-US" w:eastAsia="zh-CN" w:bidi="ar-SA"/>
        </w:rPr>
      </w:pPr>
      <w:r>
        <w:rPr>
          <w:rFonts w:hint="eastAsia" w:ascii="宋体" w:hAnsi="宋体" w:eastAsia="宋体" w:cs="宋体"/>
          <w:snapToGrid w:val="0"/>
          <w:kern w:val="2"/>
          <w:sz w:val="24"/>
          <w:szCs w:val="24"/>
          <w:lang w:val="en-US" w:eastAsia="zh-CN" w:bidi="ar-SA"/>
        </w:rPr>
        <w:t>8.</w:t>
      </w:r>
      <w:r>
        <w:rPr>
          <w:rFonts w:hint="eastAsia" w:asciiTheme="minorEastAsia" w:hAnsiTheme="minorEastAsia" w:eastAsiaTheme="minorEastAsia" w:cstheme="minorBidi"/>
          <w:snapToGrid w:val="0"/>
          <w:kern w:val="2"/>
          <w:sz w:val="24"/>
          <w:szCs w:val="24"/>
          <w:highlight w:val="none"/>
          <w:lang w:val="en-US" w:eastAsia="zh-CN" w:bidi="ar-SA"/>
        </w:rPr>
        <w:t>存在其他违反政府采购法规制度，但不构成行政处罚行为的。</w:t>
      </w:r>
    </w:p>
    <w:p w14:paraId="3D2FA303">
      <w:pPr>
        <w:widowControl w:val="0"/>
        <w:numPr>
          <w:ilvl w:val="2"/>
          <w:numId w:val="0"/>
        </w:numPr>
        <w:wordWrap w:val="0"/>
        <w:topLinePunct/>
        <w:adjustRightInd w:val="0"/>
        <w:snapToGrid w:val="0"/>
        <w:spacing w:line="360" w:lineRule="auto"/>
        <w:ind w:left="0" w:leftChars="0" w:firstLine="482" w:firstLineChars="200"/>
        <w:outlineLvl w:val="2"/>
        <w:rPr>
          <w:rFonts w:hint="eastAsia" w:asciiTheme="minorEastAsia" w:hAnsiTheme="minorEastAsia" w:eastAsiaTheme="minorEastAsia" w:cstheme="minorBidi"/>
          <w:b/>
          <w:snapToGrid w:val="0"/>
          <w:kern w:val="2"/>
          <w:sz w:val="24"/>
          <w:szCs w:val="24"/>
          <w:highlight w:val="none"/>
          <w:lang w:val="en-US" w:eastAsia="zh-CN" w:bidi="ar-SA"/>
        </w:rPr>
      </w:pPr>
      <w:r>
        <w:rPr>
          <w:rFonts w:hint="eastAsia" w:ascii="宋体" w:hAnsi="宋体" w:eastAsia="宋体" w:cs="宋体"/>
          <w:b/>
          <w:snapToGrid w:val="0"/>
          <w:kern w:val="2"/>
          <w:sz w:val="24"/>
          <w:szCs w:val="24"/>
          <w:lang w:val="en-US" w:eastAsia="zh-CN" w:bidi="ar-SA"/>
        </w:rPr>
        <w:t>(十</w:t>
      </w:r>
      <w:r>
        <w:rPr>
          <w:rFonts w:hint="eastAsia" w:cs="宋体"/>
          <w:b/>
          <w:snapToGrid w:val="0"/>
          <w:kern w:val="2"/>
          <w:sz w:val="24"/>
          <w:szCs w:val="24"/>
          <w:lang w:val="en-US" w:eastAsia="zh-CN" w:bidi="ar-SA"/>
        </w:rPr>
        <w:t>一</w:t>
      </w:r>
      <w:r>
        <w:rPr>
          <w:rFonts w:hint="eastAsia" w:ascii="宋体" w:hAnsi="宋体" w:eastAsia="宋体" w:cs="宋体"/>
          <w:b/>
          <w:snapToGrid w:val="0"/>
          <w:kern w:val="2"/>
          <w:sz w:val="24"/>
          <w:szCs w:val="24"/>
          <w:lang w:val="en-US" w:eastAsia="zh-CN" w:bidi="ar-SA"/>
        </w:rPr>
        <w:t>)</w:t>
      </w:r>
      <w:r>
        <w:rPr>
          <w:rFonts w:hint="eastAsia" w:asciiTheme="minorEastAsia" w:hAnsiTheme="minorEastAsia" w:eastAsiaTheme="minorEastAsia" w:cstheme="minorBidi"/>
          <w:b/>
          <w:snapToGrid w:val="0"/>
          <w:kern w:val="2"/>
          <w:sz w:val="24"/>
          <w:szCs w:val="24"/>
          <w:highlight w:val="none"/>
          <w:lang w:val="en-US" w:eastAsia="zh-CN" w:bidi="ar-SA"/>
        </w:rPr>
        <w:t>合同草案格式自拟</w:t>
      </w:r>
    </w:p>
    <w:p w14:paraId="0450E13C">
      <w:pPr>
        <w:pStyle w:val="28"/>
        <w:numPr>
          <w:ilvl w:val="0"/>
          <w:numId w:val="0"/>
        </w:numPr>
        <w:spacing w:before="120" w:after="120" w:line="360" w:lineRule="auto"/>
        <w:ind w:leftChars="0"/>
        <w:jc w:val="center"/>
        <w:rPr>
          <w:rFonts w:hint="eastAsia" w:asciiTheme="minorEastAsia" w:hAnsiTheme="minorEastAsia" w:eastAsiaTheme="minorEastAsia"/>
          <w:highlight w:val="none"/>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A00002BF" w:usb1="78CF7CFB" w:usb2="00000016" w:usb3="00000000" w:csb0="6006009F" w:csb1="DFD70000"/>
  </w:font>
  <w:font w:name="等线">
    <w:panose1 w:val="02010600030101010101"/>
    <w:charset w:val="7A"/>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20972">
    <w:pPr>
      <w:pStyle w:val="11"/>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C1CD5">
    <w:pPr>
      <w:pStyle w:val="11"/>
      <w:tabs>
        <w:tab w:val="clear" w:pos="8306"/>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80EAC">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40A80EAC">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B0EC">
    <w:pPr>
      <w:pBdr>
        <w:bottom w:val="none" w:color="auto" w:sz="0" w:space="1"/>
      </w:pBdr>
      <w:tabs>
        <w:tab w:val="center" w:pos="4153"/>
        <w:tab w:val="right" w:pos="8306"/>
      </w:tabs>
      <w:snapToGrid w:val="0"/>
      <w:jc w:val="both"/>
      <w:rPr>
        <w:rFonts w:ascii="宋体" w:hAnsi="Times New Roman" w:eastAsia="宋体" w:cs="Times New Roman"/>
        <w:kern w:val="2"/>
        <w:sz w:val="18"/>
        <w:szCs w:val="20"/>
        <w:lang w:val="en-US" w:eastAsia="zh-CN" w:bidi="ar-SA"/>
      </w:rPr>
    </w:pPr>
    <w:r>
      <w:rPr>
        <w:rFonts w:ascii="宋体" w:hAnsi="Times New Roman" w:eastAsia="宋体" w:cs="Times New Roman"/>
        <w:kern w:val="2"/>
        <w:sz w:val="18"/>
        <w:szCs w:val="20"/>
        <w:lang w:val="en-US" w:eastAsia="zh-CN" w:bidi="ar-SA"/>
      </w:rPr>
      <w:drawing>
        <wp:anchor distT="0" distB="0" distL="114300" distR="114300" simplePos="0" relativeHeight="251663360" behindDoc="0" locked="0" layoutInCell="1" allowOverlap="1">
          <wp:simplePos x="0" y="0"/>
          <wp:positionH relativeFrom="column">
            <wp:posOffset>313690</wp:posOffset>
          </wp:positionH>
          <wp:positionV relativeFrom="paragraph">
            <wp:posOffset>2540</wp:posOffset>
          </wp:positionV>
          <wp:extent cx="1926590" cy="285115"/>
          <wp:effectExtent l="0" t="0" r="16510" b="635"/>
          <wp:wrapSquare wrapText="bothSides"/>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26590" cy="285115"/>
                  </a:xfrm>
                  <a:prstGeom prst="rect">
                    <a:avLst/>
                  </a:prstGeom>
                  <a:noFill/>
                  <a:ln>
                    <a:noFill/>
                  </a:ln>
                </pic:spPr>
              </pic:pic>
            </a:graphicData>
          </a:graphic>
        </wp:anchor>
      </w:drawing>
    </w:r>
    <w:r>
      <w:rPr>
        <w:rFonts w:ascii="宋体" w:hAnsi="Times New Roman" w:eastAsia="宋体" w:cs="Times New Roman"/>
        <w:kern w:val="2"/>
        <w:sz w:val="18"/>
        <w:szCs w:val="20"/>
        <w:lang w:val="en-US" w:eastAsia="zh-CN" w:bidi="ar-SA"/>
      </w:rPr>
      <w:drawing>
        <wp:anchor distT="0" distB="0" distL="114300" distR="114300" simplePos="0" relativeHeight="251661312" behindDoc="1" locked="0" layoutInCell="1" allowOverlap="1">
          <wp:simplePos x="0" y="0"/>
          <wp:positionH relativeFrom="column">
            <wp:posOffset>-1905</wp:posOffset>
          </wp:positionH>
          <wp:positionV relativeFrom="paragraph">
            <wp:posOffset>-52705</wp:posOffset>
          </wp:positionV>
          <wp:extent cx="314325" cy="353695"/>
          <wp:effectExtent l="0" t="0" r="9525" b="8255"/>
          <wp:wrapNone/>
          <wp:docPr id="1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IMG_25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314325" cy="353695"/>
                  </a:xfrm>
                  <a:prstGeom prst="rect">
                    <a:avLst/>
                  </a:prstGeom>
                  <a:noFill/>
                  <a:ln>
                    <a:noFill/>
                  </a:ln>
                </pic:spPr>
              </pic:pic>
            </a:graphicData>
          </a:graphic>
        </wp:anchor>
      </w:drawing>
    </w:r>
    <w:r>
      <w:rPr>
        <w:rFonts w:ascii="宋体" w:hAnsi="Times New Roman" w:eastAsia="宋体" w:cs="Times New Roman"/>
        <w:kern w:val="2"/>
        <w:sz w:val="18"/>
        <w:szCs w:val="20"/>
        <w:lang w:val="en-US" w:eastAsia="zh-CN" w:bidi="ar-SA"/>
      </w:rPr>
      <w:drawing>
        <wp:anchor distT="0" distB="0" distL="114300" distR="114300" simplePos="0" relativeHeight="251662336" behindDoc="1" locked="0" layoutInCell="1" allowOverlap="1">
          <wp:simplePos x="0" y="0"/>
          <wp:positionH relativeFrom="margin">
            <wp:posOffset>316230</wp:posOffset>
          </wp:positionH>
          <wp:positionV relativeFrom="margin">
            <wp:posOffset>1680210</wp:posOffset>
          </wp:positionV>
          <wp:extent cx="5274310" cy="5836285"/>
          <wp:effectExtent l="0" t="0" r="2540" b="12065"/>
          <wp:wrapNone/>
          <wp:docPr id="33" name="图片 19" descr="五邑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descr="五邑水印"/>
                  <pic:cNvPicPr>
                    <a:picLocks noChangeAspect="1"/>
                  </pic:cNvPicPr>
                </pic:nvPicPr>
                <pic:blipFill>
                  <a:blip r:embed="rId3"/>
                  <a:stretch>
                    <a:fillRect/>
                  </a:stretch>
                </pic:blipFill>
                <pic:spPr>
                  <a:xfrm>
                    <a:off x="0" y="0"/>
                    <a:ext cx="5274310" cy="5836285"/>
                  </a:xfrm>
                  <a:prstGeom prst="rect">
                    <a:avLst/>
                  </a:prstGeom>
                  <a:noFill/>
                  <a:ln>
                    <a:noFill/>
                  </a:ln>
                </pic:spPr>
              </pic:pic>
            </a:graphicData>
          </a:graphic>
        </wp:anchor>
      </w:drawing>
    </w:r>
    <w:r>
      <w:rPr>
        <w:rFonts w:hint="eastAsia" w:ascii="宋体" w:hAnsi="Times New Roman" w:eastAsia="宋体" w:cs="Times New Roman"/>
        <w:kern w:val="2"/>
        <w:sz w:val="18"/>
        <w:szCs w:val="20"/>
        <w:lang w:val="en-US" w:eastAsia="zh-CN" w:bidi="ar-SA"/>
      </w:rPr>
      <w:t xml:space="preserve">                     </w:t>
    </w:r>
  </w:p>
  <w:p w14:paraId="48D6FC49">
    <w:pPr>
      <w:pBdr>
        <w:bottom w:val="none" w:color="auto" w:sz="0" w:space="1"/>
      </w:pBdr>
      <w:tabs>
        <w:tab w:val="center" w:pos="4153"/>
        <w:tab w:val="right" w:pos="8306"/>
      </w:tabs>
      <w:snapToGrid w:val="0"/>
      <w:jc w:val="both"/>
      <w:rPr>
        <w:rFonts w:hint="eastAsia"/>
        <w:sz w:val="21"/>
        <w:szCs w:val="22"/>
        <w:lang w:val="en-US" w:eastAsia="zh-CN"/>
      </w:rPr>
    </w:pPr>
    <w:r>
      <w:rPr>
        <w:rFonts w:ascii="宋体" w:hAnsi="Times New Roman" w:eastAsia="宋体" w:cs="Times New Roman"/>
        <w:kern w:val="2"/>
        <w:sz w:val="18"/>
        <w:szCs w:val="20"/>
        <w:lang w:val="en-US" w:eastAsia="zh-CN" w:bidi="ar-SA"/>
      </w:rPr>
      <w:drawing>
        <wp:anchor distT="0" distB="0" distL="114300" distR="114300" simplePos="0" relativeHeight="251660288" behindDoc="1" locked="0" layoutInCell="1" allowOverlap="1">
          <wp:simplePos x="0" y="0"/>
          <wp:positionH relativeFrom="margin">
            <wp:posOffset>-1270</wp:posOffset>
          </wp:positionH>
          <wp:positionV relativeFrom="margin">
            <wp:posOffset>1507490</wp:posOffset>
          </wp:positionV>
          <wp:extent cx="5274310" cy="5836285"/>
          <wp:effectExtent l="0" t="0" r="2540" b="12065"/>
          <wp:wrapNone/>
          <wp:docPr id="34" name="图片 20" descr="五邑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0" descr="五邑水印"/>
                  <pic:cNvPicPr>
                    <a:picLocks noChangeAspect="1"/>
                  </pic:cNvPicPr>
                </pic:nvPicPr>
                <pic:blipFill>
                  <a:blip r:embed="rId3"/>
                  <a:stretch>
                    <a:fillRect/>
                  </a:stretch>
                </pic:blipFill>
                <pic:spPr>
                  <a:xfrm>
                    <a:off x="0" y="0"/>
                    <a:ext cx="5274310" cy="583628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D7F270"/>
    <w:multiLevelType w:val="singleLevel"/>
    <w:tmpl w:val="86D7F270"/>
    <w:lvl w:ilvl="0" w:tentative="0">
      <w:start w:val="1"/>
      <w:numFmt w:val="chineseCounting"/>
      <w:suff w:val="nothing"/>
      <w:lvlText w:val="%1、"/>
      <w:lvlJc w:val="left"/>
      <w:pPr>
        <w:ind w:left="0" w:firstLine="420"/>
      </w:pPr>
      <w:rPr>
        <w:rFonts w:hint="eastAsia"/>
      </w:rPr>
    </w:lvl>
  </w:abstractNum>
  <w:abstractNum w:abstractNumId="1">
    <w:nsid w:val="87044B7C"/>
    <w:multiLevelType w:val="singleLevel"/>
    <w:tmpl w:val="87044B7C"/>
    <w:lvl w:ilvl="0" w:tentative="0">
      <w:start w:val="4"/>
      <w:numFmt w:val="chineseCounting"/>
      <w:suff w:val="nothing"/>
      <w:lvlText w:val="第%1章、"/>
      <w:lvlJc w:val="left"/>
      <w:rPr>
        <w:rFonts w:hint="eastAsia"/>
      </w:rPr>
    </w:lvl>
  </w:abstractNum>
  <w:abstractNum w:abstractNumId="2">
    <w:nsid w:val="9D070570"/>
    <w:multiLevelType w:val="multilevel"/>
    <w:tmpl w:val="9D070570"/>
    <w:lvl w:ilvl="0" w:tentative="0">
      <w:start w:val="1"/>
      <w:numFmt w:val="chineseCounting"/>
      <w:suff w:val="nothing"/>
      <w:lvlText w:val="第%1章 "/>
      <w:lvlJc w:val="left"/>
      <w:pPr>
        <w:ind w:left="425" w:hanging="425"/>
      </w:pPr>
      <w:rPr>
        <w:rFonts w:hint="eastAsia"/>
      </w:rPr>
    </w:lvl>
    <w:lvl w:ilvl="1" w:tentative="0">
      <w:start w:val="1"/>
      <w:numFmt w:val="decimal"/>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3">
    <w:nsid w:val="A3087E85"/>
    <w:multiLevelType w:val="singleLevel"/>
    <w:tmpl w:val="A3087E85"/>
    <w:lvl w:ilvl="0" w:tentative="0">
      <w:start w:val="1"/>
      <w:numFmt w:val="decimal"/>
      <w:suff w:val="nothing"/>
      <w:lvlText w:val="%1."/>
      <w:lvlJc w:val="left"/>
      <w:pPr>
        <w:ind w:left="0" w:firstLine="403"/>
      </w:pPr>
      <w:rPr>
        <w:rFonts w:hint="default"/>
      </w:rPr>
    </w:lvl>
  </w:abstractNum>
  <w:abstractNum w:abstractNumId="4">
    <w:nsid w:val="B04D8E0A"/>
    <w:multiLevelType w:val="multilevel"/>
    <w:tmpl w:val="B04D8E0A"/>
    <w:lvl w:ilvl="0" w:tentative="0">
      <w:start w:val="1"/>
      <w:numFmt w:val="chineseCounting"/>
      <w:pStyle w:val="28"/>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31"/>
      <w:suff w:val="nothing"/>
      <w:lvlText w:val="%2、"/>
      <w:lvlJc w:val="left"/>
      <w:pPr>
        <w:ind w:left="0" w:firstLine="0"/>
      </w:pPr>
      <w:rPr>
        <w:rFonts w:hint="eastAsia" w:ascii="宋体" w:hAnsi="宋体" w:eastAsia="宋体" w:cs="宋体"/>
      </w:rPr>
    </w:lvl>
    <w:lvl w:ilvl="2" w:tentative="0">
      <w:start w:val="1"/>
      <w:numFmt w:val="chineseCounting"/>
      <w:pStyle w:val="35"/>
      <w:suff w:val="nothing"/>
      <w:lvlText w:val="(%3)"/>
      <w:lvlJc w:val="left"/>
      <w:pPr>
        <w:tabs>
          <w:tab w:val="left" w:pos="0"/>
        </w:tabs>
        <w:ind w:left="0" w:firstLine="0"/>
      </w:pPr>
      <w:rPr>
        <w:rFonts w:hint="eastAsia" w:ascii="宋体" w:hAnsi="宋体" w:eastAsia="宋体" w:cs="宋体"/>
      </w:rPr>
    </w:lvl>
    <w:lvl w:ilvl="3" w:tentative="0">
      <w:start w:val="1"/>
      <w:numFmt w:val="decimal"/>
      <w:pStyle w:val="36"/>
      <w:suff w:val="nothing"/>
      <w:lvlText w:val="%4."/>
      <w:lvlJc w:val="left"/>
      <w:pPr>
        <w:tabs>
          <w:tab w:val="left" w:pos="0"/>
        </w:tabs>
        <w:ind w:left="0" w:firstLine="0"/>
      </w:pPr>
      <w:rPr>
        <w:rFonts w:hint="eastAsia" w:ascii="宋体" w:hAnsi="宋体" w:eastAsia="宋体" w:cs="宋体"/>
      </w:rPr>
    </w:lvl>
    <w:lvl w:ilvl="4" w:tentative="0">
      <w:start w:val="1"/>
      <w:numFmt w:val="decimal"/>
      <w:pStyle w:val="39"/>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5">
    <w:nsid w:val="C8AB3B37"/>
    <w:multiLevelType w:val="singleLevel"/>
    <w:tmpl w:val="C8AB3B37"/>
    <w:lvl w:ilvl="0" w:tentative="0">
      <w:start w:val="1"/>
      <w:numFmt w:val="decimal"/>
      <w:lvlText w:val="%1."/>
      <w:lvlJc w:val="left"/>
      <w:pPr>
        <w:tabs>
          <w:tab w:val="left" w:pos="312"/>
        </w:tabs>
      </w:pPr>
    </w:lvl>
  </w:abstractNum>
  <w:abstractNum w:abstractNumId="6">
    <w:nsid w:val="D828F1A8"/>
    <w:multiLevelType w:val="singleLevel"/>
    <w:tmpl w:val="D828F1A8"/>
    <w:lvl w:ilvl="0" w:tentative="0">
      <w:start w:val="1"/>
      <w:numFmt w:val="chineseCounting"/>
      <w:suff w:val="nothing"/>
      <w:lvlText w:val="%1、"/>
      <w:lvlJc w:val="left"/>
      <w:pPr>
        <w:ind w:left="0" w:firstLine="420"/>
      </w:pPr>
      <w:rPr>
        <w:rFonts w:hint="eastAsia"/>
      </w:rPr>
    </w:lvl>
  </w:abstractNum>
  <w:abstractNum w:abstractNumId="7">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40"/>
      <w:suff w:val="nothing"/>
      <w:lvlText w:val="(%2)"/>
      <w:lvlJc w:val="left"/>
      <w:pPr>
        <w:ind w:left="0" w:firstLine="0"/>
      </w:pPr>
      <w:rPr>
        <w:rFonts w:hint="eastAsia" w:ascii="宋体" w:hAnsi="宋体" w:eastAsia="宋体" w:cs="宋体"/>
      </w:rPr>
    </w:lvl>
    <w:lvl w:ilvl="2" w:tentative="0">
      <w:start w:val="1"/>
      <w:numFmt w:val="decimal"/>
      <w:pStyle w:val="38"/>
      <w:suff w:val="nothing"/>
      <w:lvlText w:val="%3."/>
      <w:lvlJc w:val="left"/>
      <w:pPr>
        <w:ind w:left="0" w:firstLine="0"/>
      </w:pPr>
      <w:rPr>
        <w:rFonts w:hint="eastAsia" w:ascii="宋体" w:hAnsi="宋体" w:eastAsia="宋体" w:cs="宋体"/>
      </w:rPr>
    </w:lvl>
    <w:lvl w:ilvl="3" w:tentative="0">
      <w:start w:val="1"/>
      <w:numFmt w:val="decimal"/>
      <w:pStyle w:val="43"/>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8">
    <w:nsid w:val="1054A5AB"/>
    <w:multiLevelType w:val="singleLevel"/>
    <w:tmpl w:val="1054A5AB"/>
    <w:lvl w:ilvl="0" w:tentative="0">
      <w:start w:val="1"/>
      <w:numFmt w:val="chineseCounting"/>
      <w:suff w:val="nothing"/>
      <w:lvlText w:val="%1、"/>
      <w:lvlJc w:val="left"/>
      <w:pPr>
        <w:ind w:left="0" w:firstLine="420"/>
      </w:pPr>
      <w:rPr>
        <w:rFonts w:hint="eastAsia"/>
      </w:rPr>
    </w:lvl>
  </w:abstractNum>
  <w:abstractNum w:abstractNumId="9">
    <w:nsid w:val="1B95B4E1"/>
    <w:multiLevelType w:val="singleLevel"/>
    <w:tmpl w:val="1B95B4E1"/>
    <w:lvl w:ilvl="0" w:tentative="0">
      <w:start w:val="1"/>
      <w:numFmt w:val="decimal"/>
      <w:lvlText w:val="(%1)"/>
      <w:lvlJc w:val="left"/>
      <w:pPr>
        <w:ind w:left="425" w:hanging="425"/>
      </w:pPr>
      <w:rPr>
        <w:rFonts w:hint="default"/>
      </w:rPr>
    </w:lvl>
  </w:abstractNum>
  <w:abstractNum w:abstractNumId="10">
    <w:nsid w:val="1E742CB2"/>
    <w:multiLevelType w:val="singleLevel"/>
    <w:tmpl w:val="1E742CB2"/>
    <w:lvl w:ilvl="0" w:tentative="0">
      <w:start w:val="1"/>
      <w:numFmt w:val="chineseCounting"/>
      <w:suff w:val="nothing"/>
      <w:lvlText w:val="%1、"/>
      <w:lvlJc w:val="left"/>
      <w:pPr>
        <w:ind w:left="0" w:firstLine="420"/>
      </w:pPr>
      <w:rPr>
        <w:rFonts w:hint="eastAsia"/>
      </w:rPr>
    </w:lvl>
  </w:abstractNum>
  <w:abstractNum w:abstractNumId="11">
    <w:nsid w:val="37E97562"/>
    <w:multiLevelType w:val="singleLevel"/>
    <w:tmpl w:val="37E97562"/>
    <w:lvl w:ilvl="0" w:tentative="0">
      <w:start w:val="1"/>
      <w:numFmt w:val="decimal"/>
      <w:suff w:val="nothing"/>
      <w:lvlText w:val="%1."/>
      <w:lvlJc w:val="left"/>
      <w:pPr>
        <w:ind w:left="0" w:firstLine="403"/>
      </w:pPr>
      <w:rPr>
        <w:rFonts w:hint="default"/>
      </w:rPr>
    </w:lvl>
  </w:abstractNum>
  <w:abstractNum w:abstractNumId="12">
    <w:nsid w:val="4A957A1D"/>
    <w:multiLevelType w:val="singleLevel"/>
    <w:tmpl w:val="4A957A1D"/>
    <w:lvl w:ilvl="0" w:tentative="0">
      <w:start w:val="1"/>
      <w:numFmt w:val="decimal"/>
      <w:suff w:val="nothing"/>
      <w:lvlText w:val="%1、"/>
      <w:lvlJc w:val="left"/>
      <w:pPr>
        <w:ind w:left="0" w:firstLine="397"/>
      </w:pPr>
      <w:rPr>
        <w:rFonts w:hint="default"/>
      </w:rPr>
    </w:lvl>
  </w:abstractNum>
  <w:abstractNum w:abstractNumId="13">
    <w:nsid w:val="5A754F77"/>
    <w:multiLevelType w:val="singleLevel"/>
    <w:tmpl w:val="5A754F77"/>
    <w:lvl w:ilvl="0" w:tentative="0">
      <w:start w:val="1"/>
      <w:numFmt w:val="chineseCounting"/>
      <w:suff w:val="nothing"/>
      <w:lvlText w:val="%1、"/>
      <w:lvlJc w:val="left"/>
      <w:pPr>
        <w:ind w:left="0" w:firstLine="420"/>
      </w:pPr>
      <w:rPr>
        <w:rFonts w:hint="eastAsia"/>
      </w:rPr>
    </w:lvl>
  </w:abstractNum>
  <w:abstractNum w:abstractNumId="14">
    <w:nsid w:val="70CBFB5C"/>
    <w:multiLevelType w:val="singleLevel"/>
    <w:tmpl w:val="70CBFB5C"/>
    <w:lvl w:ilvl="0" w:tentative="0">
      <w:start w:val="1"/>
      <w:numFmt w:val="chineseCounting"/>
      <w:suff w:val="nothing"/>
      <w:lvlText w:val="(%1)"/>
      <w:lvlJc w:val="left"/>
      <w:pPr>
        <w:ind w:left="0" w:firstLine="420"/>
      </w:pPr>
      <w:rPr>
        <w:rFonts w:hint="eastAsia"/>
      </w:rPr>
    </w:lvl>
  </w:abstractNum>
  <w:abstractNum w:abstractNumId="15">
    <w:nsid w:val="76033971"/>
    <w:multiLevelType w:val="singleLevel"/>
    <w:tmpl w:val="76033971"/>
    <w:lvl w:ilvl="0" w:tentative="0">
      <w:start w:val="1"/>
      <w:numFmt w:val="chineseCounting"/>
      <w:suff w:val="nothing"/>
      <w:lvlText w:val="%1、"/>
      <w:lvlJc w:val="left"/>
      <w:pPr>
        <w:ind w:left="0" w:firstLine="420"/>
      </w:pPr>
      <w:rPr>
        <w:rFonts w:hint="eastAsia"/>
      </w:rPr>
    </w:lvl>
  </w:abstractNum>
  <w:abstractNum w:abstractNumId="16">
    <w:nsid w:val="79578A8E"/>
    <w:multiLevelType w:val="singleLevel"/>
    <w:tmpl w:val="79578A8E"/>
    <w:lvl w:ilvl="0" w:tentative="0">
      <w:start w:val="1"/>
      <w:numFmt w:val="decimal"/>
      <w:lvlText w:val="%1"/>
      <w:lvlJc w:val="left"/>
      <w:pPr>
        <w:tabs>
          <w:tab w:val="left" w:pos="0"/>
        </w:tabs>
        <w:ind w:left="0" w:firstLine="0"/>
      </w:pPr>
      <w:rPr>
        <w:rFonts w:hint="default"/>
      </w:rPr>
    </w:lvl>
  </w:abstractNum>
  <w:num w:numId="1">
    <w:abstractNumId w:val="4"/>
  </w:num>
  <w:num w:numId="2">
    <w:abstractNumId w:val="7"/>
  </w:num>
  <w:num w:numId="3">
    <w:abstractNumId w:val="2"/>
  </w:num>
  <w:num w:numId="4">
    <w:abstractNumId w:val="15"/>
  </w:num>
  <w:num w:numId="5">
    <w:abstractNumId w:val="16"/>
  </w:num>
  <w:num w:numId="6">
    <w:abstractNumId w:val="5"/>
  </w:num>
  <w:num w:numId="7">
    <w:abstractNumId w:val="9"/>
  </w:num>
  <w:num w:numId="8">
    <w:abstractNumId w:val="11"/>
  </w:num>
  <w:num w:numId="9">
    <w:abstractNumId w:val="3"/>
  </w:num>
  <w:num w:numId="10">
    <w:abstractNumId w:val="10"/>
  </w:num>
  <w:num w:numId="11">
    <w:abstractNumId w:val="8"/>
  </w:num>
  <w:num w:numId="12">
    <w:abstractNumId w:val="6"/>
  </w:num>
  <w:num w:numId="13">
    <w:abstractNumId w:val="1"/>
  </w:num>
  <w:num w:numId="14">
    <w:abstractNumId w:val="0"/>
  </w:num>
  <w:num w:numId="15">
    <w:abstractNumId w:val="13"/>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xODc2OWQ2NmFiNTVhMWMxNTMwZThmZmVkZGRjNzQifQ=="/>
  </w:docVars>
  <w:rsids>
    <w:rsidRoot w:val="57D0621C"/>
    <w:rsid w:val="00172E78"/>
    <w:rsid w:val="001E790C"/>
    <w:rsid w:val="00D743B5"/>
    <w:rsid w:val="01F178E3"/>
    <w:rsid w:val="02802A2B"/>
    <w:rsid w:val="03CC6474"/>
    <w:rsid w:val="050A21AF"/>
    <w:rsid w:val="05F0022D"/>
    <w:rsid w:val="06694317"/>
    <w:rsid w:val="073D27EE"/>
    <w:rsid w:val="085142A4"/>
    <w:rsid w:val="087863F6"/>
    <w:rsid w:val="0A3B7E92"/>
    <w:rsid w:val="0AA07F0D"/>
    <w:rsid w:val="0B4C655E"/>
    <w:rsid w:val="0B4F5C9B"/>
    <w:rsid w:val="0D4D13D5"/>
    <w:rsid w:val="0EA12DD0"/>
    <w:rsid w:val="123D3ED5"/>
    <w:rsid w:val="1240764A"/>
    <w:rsid w:val="12BA634D"/>
    <w:rsid w:val="13826402"/>
    <w:rsid w:val="14495172"/>
    <w:rsid w:val="14FE270A"/>
    <w:rsid w:val="16101509"/>
    <w:rsid w:val="173E2FDD"/>
    <w:rsid w:val="179B3E23"/>
    <w:rsid w:val="1A441F45"/>
    <w:rsid w:val="1A7044B0"/>
    <w:rsid w:val="1B175737"/>
    <w:rsid w:val="1B8C3C53"/>
    <w:rsid w:val="1C190814"/>
    <w:rsid w:val="1C723820"/>
    <w:rsid w:val="1CA45A97"/>
    <w:rsid w:val="1CD858E9"/>
    <w:rsid w:val="1D9B215A"/>
    <w:rsid w:val="1E156888"/>
    <w:rsid w:val="1E2F7353"/>
    <w:rsid w:val="1E8E685B"/>
    <w:rsid w:val="1E901E08"/>
    <w:rsid w:val="1F8B2ADF"/>
    <w:rsid w:val="225A4E58"/>
    <w:rsid w:val="22C83A68"/>
    <w:rsid w:val="23691141"/>
    <w:rsid w:val="24761958"/>
    <w:rsid w:val="24E448AE"/>
    <w:rsid w:val="252F258F"/>
    <w:rsid w:val="25C83AD0"/>
    <w:rsid w:val="26191F95"/>
    <w:rsid w:val="268143CF"/>
    <w:rsid w:val="26ED01FC"/>
    <w:rsid w:val="28811835"/>
    <w:rsid w:val="2A5131E6"/>
    <w:rsid w:val="2B067333"/>
    <w:rsid w:val="2BC52284"/>
    <w:rsid w:val="2C5824BF"/>
    <w:rsid w:val="2C7031D0"/>
    <w:rsid w:val="2E2548AB"/>
    <w:rsid w:val="2E7A2AE5"/>
    <w:rsid w:val="2F0B2C5A"/>
    <w:rsid w:val="2F671E9A"/>
    <w:rsid w:val="2F8B61E7"/>
    <w:rsid w:val="30722079"/>
    <w:rsid w:val="30EB7064"/>
    <w:rsid w:val="3115045E"/>
    <w:rsid w:val="31C205E6"/>
    <w:rsid w:val="31F44CCF"/>
    <w:rsid w:val="331E0736"/>
    <w:rsid w:val="33A00422"/>
    <w:rsid w:val="33BE01F6"/>
    <w:rsid w:val="343023DD"/>
    <w:rsid w:val="356352CB"/>
    <w:rsid w:val="359E6121"/>
    <w:rsid w:val="37A278E6"/>
    <w:rsid w:val="37D05415"/>
    <w:rsid w:val="38830543"/>
    <w:rsid w:val="39166AD8"/>
    <w:rsid w:val="39BD1573"/>
    <w:rsid w:val="3A8723CC"/>
    <w:rsid w:val="3AC61902"/>
    <w:rsid w:val="3B386565"/>
    <w:rsid w:val="3B7566C9"/>
    <w:rsid w:val="3BEE715B"/>
    <w:rsid w:val="3CE31D71"/>
    <w:rsid w:val="3D2E6701"/>
    <w:rsid w:val="3D822E58"/>
    <w:rsid w:val="3DDA3DFD"/>
    <w:rsid w:val="3DF5589F"/>
    <w:rsid w:val="3E8E524A"/>
    <w:rsid w:val="3FB01B92"/>
    <w:rsid w:val="3FCE0156"/>
    <w:rsid w:val="40264B87"/>
    <w:rsid w:val="408B3642"/>
    <w:rsid w:val="42F55823"/>
    <w:rsid w:val="43D9217C"/>
    <w:rsid w:val="43FF248E"/>
    <w:rsid w:val="44004F9E"/>
    <w:rsid w:val="44F05780"/>
    <w:rsid w:val="45C85647"/>
    <w:rsid w:val="47D74D24"/>
    <w:rsid w:val="490431AA"/>
    <w:rsid w:val="49157521"/>
    <w:rsid w:val="49E6426B"/>
    <w:rsid w:val="4A524ECF"/>
    <w:rsid w:val="4B85213F"/>
    <w:rsid w:val="4BF1060A"/>
    <w:rsid w:val="4D31441A"/>
    <w:rsid w:val="4DCD321F"/>
    <w:rsid w:val="4DD80463"/>
    <w:rsid w:val="50630D8E"/>
    <w:rsid w:val="50CC06E1"/>
    <w:rsid w:val="50DB26D2"/>
    <w:rsid w:val="513C39C1"/>
    <w:rsid w:val="5160707C"/>
    <w:rsid w:val="51BB75E4"/>
    <w:rsid w:val="51D97B10"/>
    <w:rsid w:val="543736D8"/>
    <w:rsid w:val="556C7A16"/>
    <w:rsid w:val="571E6425"/>
    <w:rsid w:val="57925A39"/>
    <w:rsid w:val="57B07E2E"/>
    <w:rsid w:val="57D0621C"/>
    <w:rsid w:val="57EF3A91"/>
    <w:rsid w:val="5900668C"/>
    <w:rsid w:val="591250FF"/>
    <w:rsid w:val="599C730C"/>
    <w:rsid w:val="5AA4447D"/>
    <w:rsid w:val="5B6B3325"/>
    <w:rsid w:val="5B8D0612"/>
    <w:rsid w:val="5CB17DBD"/>
    <w:rsid w:val="5D101956"/>
    <w:rsid w:val="5D5340D1"/>
    <w:rsid w:val="5D9D5B19"/>
    <w:rsid w:val="5E5D67CE"/>
    <w:rsid w:val="5E8864C7"/>
    <w:rsid w:val="5F061262"/>
    <w:rsid w:val="5F427DC1"/>
    <w:rsid w:val="5FF64D8C"/>
    <w:rsid w:val="606A5821"/>
    <w:rsid w:val="61436D50"/>
    <w:rsid w:val="62E80C7F"/>
    <w:rsid w:val="63141A74"/>
    <w:rsid w:val="638A1853"/>
    <w:rsid w:val="64061D04"/>
    <w:rsid w:val="64203EEC"/>
    <w:rsid w:val="6476379D"/>
    <w:rsid w:val="64FD353D"/>
    <w:rsid w:val="656B514F"/>
    <w:rsid w:val="657452D8"/>
    <w:rsid w:val="65D86AD7"/>
    <w:rsid w:val="6643006E"/>
    <w:rsid w:val="677705C2"/>
    <w:rsid w:val="67B70DFE"/>
    <w:rsid w:val="68B62204"/>
    <w:rsid w:val="692E0E02"/>
    <w:rsid w:val="69D75FFF"/>
    <w:rsid w:val="6A892D47"/>
    <w:rsid w:val="6BDD334B"/>
    <w:rsid w:val="6C037151"/>
    <w:rsid w:val="6D760E66"/>
    <w:rsid w:val="6DF1132F"/>
    <w:rsid w:val="6F476066"/>
    <w:rsid w:val="6F8B64A6"/>
    <w:rsid w:val="700B23CE"/>
    <w:rsid w:val="70466442"/>
    <w:rsid w:val="71972E8B"/>
    <w:rsid w:val="720F14EC"/>
    <w:rsid w:val="72C22F53"/>
    <w:rsid w:val="74493C73"/>
    <w:rsid w:val="745D2620"/>
    <w:rsid w:val="74770C22"/>
    <w:rsid w:val="75C46D46"/>
    <w:rsid w:val="76733229"/>
    <w:rsid w:val="77D5558B"/>
    <w:rsid w:val="7831271C"/>
    <w:rsid w:val="78A45B25"/>
    <w:rsid w:val="79FF3026"/>
    <w:rsid w:val="7A943D7D"/>
    <w:rsid w:val="7ADB139D"/>
    <w:rsid w:val="7ADD2314"/>
    <w:rsid w:val="7BF278E8"/>
    <w:rsid w:val="7C2B307B"/>
    <w:rsid w:val="7C4222CD"/>
    <w:rsid w:val="7C961D06"/>
    <w:rsid w:val="7F164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tabs>
        <w:tab w:val="left" w:pos="0"/>
      </w:tabs>
      <w:adjustRightInd w:val="0"/>
      <w:snapToGrid w:val="0"/>
      <w:spacing w:line="440" w:lineRule="exact"/>
    </w:pPr>
    <w:rPr>
      <w:rFonts w:ascii="宋体" w:hAnsi="宋体" w:eastAsia="宋体" w:cstheme="minorBidi"/>
      <w:kern w:val="2"/>
      <w:sz w:val="24"/>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6">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7">
    <w:name w:val="heading 4"/>
    <w:basedOn w:val="1"/>
    <w:next w:val="1"/>
    <w:autoRedefine/>
    <w:qFormat/>
    <w:uiPriority w:val="0"/>
    <w:pPr>
      <w:keepNext/>
      <w:keepLines/>
      <w:spacing w:before="280" w:after="290" w:line="377" w:lineRule="auto"/>
      <w:ind w:left="987" w:hanging="420"/>
      <w:outlineLvl w:val="3"/>
    </w:pPr>
    <w:rPr>
      <w:rFonts w:ascii="Calibri Light" w:hAnsi="Calibri Light" w:eastAsia="宋体" w:cs="Times New Roman"/>
      <w:b/>
      <w:bCs/>
      <w:sz w:val="28"/>
      <w:szCs w:val="28"/>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Times New Roman"/>
    </w:rPr>
  </w:style>
  <w:style w:type="paragraph" w:styleId="3">
    <w:name w:val="Subtitle"/>
    <w:basedOn w:val="1"/>
    <w:next w:val="1"/>
    <w:autoRedefine/>
    <w:qFormat/>
    <w:uiPriority w:val="0"/>
    <w:pPr>
      <w:spacing w:before="240" w:after="60" w:line="312" w:lineRule="auto"/>
      <w:jc w:val="center"/>
      <w:outlineLvl w:val="1"/>
    </w:pPr>
    <w:rPr>
      <w:rFonts w:ascii="Arial" w:hAnsi="Arial" w:cs="Arial"/>
      <w:b/>
      <w:bCs/>
      <w:kern w:val="28"/>
      <w:sz w:val="32"/>
      <w:szCs w:val="32"/>
    </w:rPr>
  </w:style>
  <w:style w:type="paragraph" w:styleId="8">
    <w:name w:val="Normal Indent"/>
    <w:basedOn w:val="1"/>
    <w:next w:val="1"/>
    <w:autoRedefine/>
    <w:qFormat/>
    <w:uiPriority w:val="0"/>
    <w:pPr>
      <w:ind w:firstLine="420" w:firstLineChars="200"/>
    </w:pPr>
  </w:style>
  <w:style w:type="paragraph" w:styleId="9">
    <w:name w:val="annotation text"/>
    <w:basedOn w:val="1"/>
    <w:autoRedefine/>
    <w:qFormat/>
    <w:uiPriority w:val="0"/>
    <w:pPr>
      <w:jc w:val="left"/>
    </w:pPr>
  </w:style>
  <w:style w:type="paragraph" w:styleId="10">
    <w:name w:val="Body Text Indent"/>
    <w:basedOn w:val="1"/>
    <w:qFormat/>
    <w:uiPriority w:val="0"/>
    <w:pPr>
      <w:ind w:firstLine="538" w:firstLineChars="168"/>
    </w:pPr>
    <w:rPr>
      <w:rFonts w:ascii="仿宋_GB2312" w:eastAsia="仿宋_GB2312"/>
      <w:sz w:val="32"/>
    </w:rPr>
  </w:style>
  <w:style w:type="paragraph" w:styleId="11">
    <w:name w:val="footer"/>
    <w:basedOn w:val="1"/>
    <w:autoRedefine/>
    <w:qFormat/>
    <w:uiPriority w:val="0"/>
    <w:pPr>
      <w:tabs>
        <w:tab w:val="center" w:pos="4153"/>
        <w:tab w:val="right" w:pos="8306"/>
        <w:tab w:val="clear" w:pos="0"/>
      </w:tabs>
      <w:snapToGrid w:val="0"/>
      <w:jc w:val="left"/>
    </w:pPr>
    <w:rPr>
      <w:sz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 w:val="clear" w:pos="0"/>
      </w:tabs>
      <w:snapToGrid w:val="0"/>
      <w:spacing w:line="240" w:lineRule="auto"/>
      <w:jc w:val="both"/>
      <w:outlineLvl w:val="9"/>
    </w:pPr>
    <w:rPr>
      <w:sz w:val="18"/>
    </w:rPr>
  </w:style>
  <w:style w:type="paragraph" w:styleId="13">
    <w:name w:val="toc 1"/>
    <w:basedOn w:val="1"/>
    <w:next w:val="1"/>
    <w:autoRedefine/>
    <w:qFormat/>
    <w:uiPriority w:val="0"/>
    <w:pPr>
      <w:tabs>
        <w:tab w:val="right" w:leader="dot" w:pos="0"/>
        <w:tab w:val="right" w:leader="dot" w:pos="9746"/>
      </w:tabs>
      <w:wordWrap w:val="0"/>
      <w:topLinePunct/>
      <w:spacing w:line="400" w:lineRule="exact"/>
    </w:pPr>
    <w:rPr>
      <w:sz w:val="21"/>
    </w:rPr>
  </w:style>
  <w:style w:type="paragraph" w:styleId="14">
    <w:name w:val="toc 2"/>
    <w:basedOn w:val="1"/>
    <w:next w:val="1"/>
    <w:autoRedefine/>
    <w:qFormat/>
    <w:uiPriority w:val="0"/>
    <w:pPr>
      <w:wordWrap w:val="0"/>
      <w:topLinePunct/>
      <w:spacing w:line="400" w:lineRule="exact"/>
      <w:ind w:left="420" w:leftChars="200"/>
    </w:pPr>
    <w:rPr>
      <w:sz w:val="21"/>
    </w:rPr>
  </w:style>
  <w:style w:type="paragraph" w:styleId="15">
    <w:name w:val="Body Text 2"/>
    <w:autoRedefine/>
    <w:qFormat/>
    <w:uiPriority w:val="0"/>
    <w:pPr>
      <w:spacing w:after="120" w:line="480" w:lineRule="auto"/>
    </w:pPr>
    <w:rPr>
      <w:rFonts w:ascii="Times New Roman" w:hAnsi="Times New Roman" w:eastAsia="Arial Unicode MS" w:cs="Arial Unicode MS"/>
      <w:color w:val="000000"/>
      <w:kern w:val="2"/>
      <w:sz w:val="21"/>
      <w:szCs w:val="21"/>
      <w:u w:color="000000"/>
      <w:lang w:val="en-US" w:eastAsia="zh-CN" w:bidi="ar-SA"/>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Title"/>
    <w:basedOn w:val="1"/>
    <w:next w:val="1"/>
    <w:autoRedefine/>
    <w:qFormat/>
    <w:uiPriority w:val="0"/>
    <w:pPr>
      <w:spacing w:before="240" w:after="60"/>
      <w:jc w:val="center"/>
      <w:outlineLvl w:val="0"/>
    </w:pPr>
    <w:rPr>
      <w:rFonts w:ascii="Cambria" w:hAnsi="Cambria" w:cs="Times New Roman"/>
      <w:b/>
      <w:bCs/>
      <w:sz w:val="32"/>
      <w:szCs w:val="32"/>
    </w:rPr>
  </w:style>
  <w:style w:type="paragraph" w:styleId="18">
    <w:name w:val="Body Text First Indent"/>
    <w:basedOn w:val="2"/>
    <w:next w:val="1"/>
    <w:autoRedefine/>
    <w:qFormat/>
    <w:uiPriority w:val="0"/>
    <w:pPr>
      <w:spacing w:after="0"/>
      <w:ind w:firstLine="420" w:firstLineChars="100"/>
    </w:pPr>
    <w:rPr>
      <w:rFonts w:ascii="Arial" w:hAnsi="Arial" w:cs="Times New Roman"/>
      <w:sz w:val="21"/>
    </w:rPr>
  </w:style>
  <w:style w:type="table" w:styleId="20">
    <w:name w:val="Table Grid"/>
    <w:basedOn w:val="1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4">
    <w:name w:val="Default"/>
    <w:basedOn w:val="17"/>
    <w:next w:val="1"/>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5">
    <w:name w:val="toc 21"/>
    <w:next w:val="1"/>
    <w:autoRedefine/>
    <w:qFormat/>
    <w:uiPriority w:val="0"/>
    <w:pPr>
      <w:wordWrap w:val="0"/>
      <w:ind w:left="425"/>
      <w:jc w:val="both"/>
    </w:pPr>
    <w:rPr>
      <w:rFonts w:ascii="Times New Roman" w:hAnsi="Times New Roman" w:eastAsia="宋体" w:cs="Times New Roman"/>
      <w:sz w:val="21"/>
      <w:lang w:val="en-US" w:eastAsia="zh-CN" w:bidi="ar-SA"/>
    </w:rPr>
  </w:style>
  <w:style w:type="paragraph" w:customStyle="1" w:styleId="26">
    <w:name w:val="正文 A"/>
    <w:next w:val="2"/>
    <w:autoRedefine/>
    <w:qFormat/>
    <w:uiPriority w:val="0"/>
    <w:rPr>
      <w:rFonts w:hint="eastAsia" w:ascii="Arial Unicode MS" w:hAnsi="Arial Unicode MS" w:eastAsia="Times New Roman" w:cs="Arial Unicode MS"/>
      <w:color w:val="000000"/>
      <w:sz w:val="24"/>
      <w:szCs w:val="24"/>
      <w:u w:color="000000"/>
      <w:lang w:val="en-US" w:eastAsia="zh-CN" w:bidi="ar-SA"/>
    </w:rPr>
  </w:style>
  <w:style w:type="paragraph" w:customStyle="1" w:styleId="27">
    <w:name w:val="00、封面正文(与其他内容无关的格式)"/>
    <w:basedOn w:val="1"/>
    <w:autoRedefine/>
    <w:qFormat/>
    <w:uiPriority w:val="0"/>
  </w:style>
  <w:style w:type="paragraph" w:customStyle="1" w:styleId="28">
    <w:name w:val="14、“第一章”一级标题"/>
    <w:basedOn w:val="29"/>
    <w:link w:val="53"/>
    <w:autoRedefine/>
    <w:qFormat/>
    <w:uiPriority w:val="0"/>
    <w:pPr>
      <w:numPr>
        <w:ilvl w:val="0"/>
        <w:numId w:val="1"/>
      </w:numPr>
      <w:spacing w:before="50" w:beforeLines="50" w:after="50" w:afterLines="50" w:line="240" w:lineRule="auto"/>
      <w:jc w:val="center"/>
      <w:outlineLvl w:val="0"/>
    </w:pPr>
    <w:rPr>
      <w:b/>
      <w:sz w:val="36"/>
    </w:rPr>
  </w:style>
  <w:style w:type="paragraph" w:customStyle="1" w:styleId="29">
    <w:name w:val="01、普通正文"/>
    <w:basedOn w:val="1"/>
    <w:autoRedefine/>
    <w:qFormat/>
    <w:uiPriority w:val="0"/>
    <w:pPr>
      <w:wordWrap w:val="0"/>
      <w:topLinePunct/>
    </w:pPr>
    <w:rPr>
      <w:snapToGrid w:val="0"/>
    </w:rPr>
  </w:style>
  <w:style w:type="paragraph" w:customStyle="1" w:styleId="30">
    <w:name w:val="02、首行缩进2字符正文"/>
    <w:basedOn w:val="1"/>
    <w:autoRedefine/>
    <w:qFormat/>
    <w:uiPriority w:val="0"/>
    <w:pPr>
      <w:wordWrap w:val="0"/>
      <w:topLinePunct/>
      <w:ind w:firstLine="480" w:firstLineChars="200"/>
    </w:pPr>
  </w:style>
  <w:style w:type="paragraph" w:customStyle="1" w:styleId="31">
    <w:name w:val="15、“一、”二级标题"/>
    <w:basedOn w:val="1"/>
    <w:autoRedefine/>
    <w:qFormat/>
    <w:uiPriority w:val="0"/>
    <w:pPr>
      <w:numPr>
        <w:ilvl w:val="1"/>
        <w:numId w:val="1"/>
      </w:numPr>
      <w:wordWrap w:val="0"/>
      <w:topLinePunct/>
      <w:ind w:firstLine="803" w:firstLineChars="200"/>
      <w:outlineLvl w:val="1"/>
    </w:pPr>
    <w:rPr>
      <w:b/>
    </w:rPr>
  </w:style>
  <w:style w:type="paragraph" w:customStyle="1" w:styleId="32">
    <w:name w:val="13、表格内居中正文"/>
    <w:basedOn w:val="1"/>
    <w:autoRedefine/>
    <w:qFormat/>
    <w:uiPriority w:val="0"/>
    <w:pPr>
      <w:wordWrap w:val="0"/>
      <w:topLinePunct/>
      <w:spacing w:line="360" w:lineRule="exact"/>
      <w:jc w:val="center"/>
    </w:pPr>
    <w:rPr>
      <w:sz w:val="21"/>
    </w:rPr>
  </w:style>
  <w:style w:type="paragraph" w:customStyle="1" w:styleId="33">
    <w:name w:val="12、表格内左对齐正文"/>
    <w:basedOn w:val="1"/>
    <w:autoRedefine/>
    <w:qFormat/>
    <w:uiPriority w:val="0"/>
    <w:pPr>
      <w:wordWrap w:val="0"/>
      <w:topLinePunct/>
      <w:spacing w:line="360" w:lineRule="exact"/>
      <w:ind w:left="48" w:leftChars="20"/>
    </w:pPr>
    <w:rPr>
      <w:snapToGrid w:val="0"/>
      <w:sz w:val="21"/>
    </w:rPr>
  </w:style>
  <w:style w:type="paragraph" w:customStyle="1" w:styleId="34">
    <w:name w:val="正文文本 21"/>
    <w:basedOn w:val="1"/>
    <w:autoRedefine/>
    <w:qFormat/>
    <w:uiPriority w:val="0"/>
    <w:pPr>
      <w:widowControl/>
      <w:spacing w:line="300" w:lineRule="auto"/>
      <w:jc w:val="center"/>
      <w:textAlignment w:val="baseline"/>
    </w:pPr>
    <w:rPr>
      <w:rFonts w:cs="Times New Roman"/>
    </w:rPr>
  </w:style>
  <w:style w:type="paragraph" w:customStyle="1" w:styleId="35">
    <w:name w:val="16、“(一)”三级标题"/>
    <w:basedOn w:val="29"/>
    <w:autoRedefine/>
    <w:qFormat/>
    <w:uiPriority w:val="0"/>
    <w:pPr>
      <w:numPr>
        <w:ilvl w:val="2"/>
        <w:numId w:val="1"/>
      </w:numPr>
      <w:ind w:firstLine="803" w:firstLineChars="200"/>
      <w:outlineLvl w:val="2"/>
    </w:pPr>
    <w:rPr>
      <w:b/>
    </w:rPr>
  </w:style>
  <w:style w:type="paragraph" w:customStyle="1" w:styleId="36">
    <w:name w:val="17“1.”四级标题"/>
    <w:basedOn w:val="30"/>
    <w:link w:val="37"/>
    <w:autoRedefine/>
    <w:qFormat/>
    <w:uiPriority w:val="0"/>
    <w:pPr>
      <w:numPr>
        <w:ilvl w:val="3"/>
        <w:numId w:val="1"/>
      </w:numPr>
      <w:ind w:firstLine="803"/>
    </w:pPr>
  </w:style>
  <w:style w:type="character" w:customStyle="1" w:styleId="37">
    <w:name w:val="17“1.”四级标题 Char"/>
    <w:link w:val="36"/>
    <w:autoRedefine/>
    <w:qFormat/>
    <w:uiPriority w:val="0"/>
  </w:style>
  <w:style w:type="paragraph" w:customStyle="1" w:styleId="38">
    <w:name w:val="06、“1.”正文四级标题"/>
    <w:basedOn w:val="1"/>
    <w:autoRedefine/>
    <w:qFormat/>
    <w:uiPriority w:val="0"/>
    <w:pPr>
      <w:numPr>
        <w:ilvl w:val="2"/>
        <w:numId w:val="2"/>
      </w:numPr>
      <w:wordWrap w:val="0"/>
      <w:topLinePunct/>
      <w:ind w:firstLine="803" w:firstLineChars="200"/>
    </w:pPr>
    <w:rPr>
      <w:snapToGrid w:val="0"/>
    </w:rPr>
  </w:style>
  <w:style w:type="paragraph" w:customStyle="1" w:styleId="39">
    <w:name w:val="18、“1.1”五级标题"/>
    <w:basedOn w:val="36"/>
    <w:autoRedefine/>
    <w:qFormat/>
    <w:uiPriority w:val="0"/>
    <w:pPr>
      <w:numPr>
        <w:ilvl w:val="4"/>
      </w:numPr>
      <w:ind w:firstLine="803"/>
    </w:pPr>
  </w:style>
  <w:style w:type="paragraph" w:customStyle="1" w:styleId="40">
    <w:name w:val="05、“(一)”正文三级标题"/>
    <w:basedOn w:val="1"/>
    <w:autoRedefine/>
    <w:qFormat/>
    <w:uiPriority w:val="0"/>
    <w:pPr>
      <w:numPr>
        <w:ilvl w:val="1"/>
        <w:numId w:val="2"/>
      </w:numPr>
      <w:wordWrap w:val="0"/>
      <w:topLinePunct/>
      <w:ind w:firstLine="803" w:firstLineChars="200"/>
    </w:pPr>
  </w:style>
  <w:style w:type="paragraph" w:customStyle="1" w:styleId="41">
    <w:name w:val="20、第五章“(一)”三级标题"/>
    <w:basedOn w:val="29"/>
    <w:autoRedefine/>
    <w:qFormat/>
    <w:uiPriority w:val="0"/>
    <w:pPr>
      <w:pageBreakBefore/>
      <w:spacing w:before="50" w:beforeLines="50" w:after="50" w:afterLines="50"/>
      <w:jc w:val="center"/>
      <w:outlineLvl w:val="2"/>
    </w:pPr>
    <w:rPr>
      <w:b/>
      <w:sz w:val="28"/>
    </w:rPr>
  </w:style>
  <w:style w:type="paragraph" w:customStyle="1" w:styleId="42">
    <w:name w:val="03、“注：”正文(加粗，首行缩进2字符)"/>
    <w:basedOn w:val="29"/>
    <w:autoRedefine/>
    <w:qFormat/>
    <w:uiPriority w:val="0"/>
    <w:pPr>
      <w:ind w:firstLine="480" w:firstLineChars="200"/>
    </w:pPr>
    <w:rPr>
      <w:b/>
    </w:rPr>
  </w:style>
  <w:style w:type="paragraph" w:customStyle="1" w:styleId="43">
    <w:name w:val="07、“1.1”正文五级标题"/>
    <w:basedOn w:val="1"/>
    <w:autoRedefine/>
    <w:qFormat/>
    <w:uiPriority w:val="0"/>
    <w:pPr>
      <w:numPr>
        <w:ilvl w:val="3"/>
        <w:numId w:val="2"/>
      </w:numPr>
      <w:ind w:firstLine="803" w:firstLineChars="200"/>
    </w:pPr>
  </w:style>
  <w:style w:type="paragraph" w:customStyle="1" w:styleId="44">
    <w:name w:val="04“一、”正文二级标题"/>
    <w:basedOn w:val="29"/>
    <w:autoRedefine/>
    <w:qFormat/>
    <w:uiPriority w:val="0"/>
    <w:pPr>
      <w:ind w:firstLine="803" w:firstLineChars="200"/>
    </w:pPr>
  </w:style>
  <w:style w:type="paragraph" w:styleId="45">
    <w:name w:val="List Paragraph"/>
    <w:basedOn w:val="1"/>
    <w:autoRedefine/>
    <w:qFormat/>
    <w:uiPriority w:val="0"/>
    <w:pPr>
      <w:ind w:firstLine="420" w:firstLineChars="200"/>
    </w:pPr>
    <w:rPr>
      <w:rFonts w:ascii="等线" w:hAnsi="等线" w:eastAsia="等线" w:cs="Times New Roman"/>
    </w:rPr>
  </w:style>
  <w:style w:type="paragraph" w:customStyle="1" w:styleId="46">
    <w:name w:val="样式 首行缩进:  2 字符"/>
    <w:basedOn w:val="1"/>
    <w:autoRedefine/>
    <w:qFormat/>
    <w:uiPriority w:val="0"/>
    <w:pPr>
      <w:spacing w:line="400" w:lineRule="exact"/>
      <w:ind w:firstLine="200" w:firstLineChars="200"/>
    </w:pPr>
    <w:rPr>
      <w:rFonts w:ascii="Times New Roman" w:hAnsi="Times New Roman" w:cs="宋体"/>
    </w:rPr>
  </w:style>
  <w:style w:type="paragraph" w:customStyle="1" w:styleId="47">
    <w:name w:val="No Spacing"/>
    <w:next w:val="45"/>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null3"/>
    <w:autoRedefine/>
    <w:hidden/>
    <w:qFormat/>
    <w:uiPriority w:val="0"/>
    <w:rPr>
      <w:rFonts w:hint="eastAsia" w:asciiTheme="minorHAnsi" w:hAnsiTheme="minorHAnsi" w:eastAsiaTheme="minorEastAsia" w:cstheme="minorBidi"/>
      <w:lang w:val="en-US" w:eastAsia="zh-Hans"/>
    </w:rPr>
  </w:style>
  <w:style w:type="character" w:customStyle="1" w:styleId="49">
    <w:name w:val="font31"/>
    <w:basedOn w:val="21"/>
    <w:autoRedefine/>
    <w:qFormat/>
    <w:uiPriority w:val="0"/>
    <w:rPr>
      <w:rFonts w:hint="eastAsia" w:ascii="宋体" w:hAnsi="宋体" w:eastAsia="宋体" w:cs="宋体"/>
      <w:color w:val="000000"/>
      <w:sz w:val="24"/>
      <w:szCs w:val="24"/>
      <w:u w:val="none"/>
    </w:rPr>
  </w:style>
  <w:style w:type="character" w:customStyle="1" w:styleId="50">
    <w:name w:val="font41"/>
    <w:basedOn w:val="21"/>
    <w:autoRedefine/>
    <w:qFormat/>
    <w:uiPriority w:val="0"/>
    <w:rPr>
      <w:rFonts w:ascii="微软雅黑" w:hAnsi="微软雅黑" w:eastAsia="微软雅黑" w:cs="微软雅黑"/>
      <w:color w:val="000000"/>
      <w:sz w:val="24"/>
      <w:szCs w:val="24"/>
      <w:u w:val="none"/>
    </w:rPr>
  </w:style>
  <w:style w:type="paragraph" w:customStyle="1" w:styleId="51">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2">
    <w:name w:val="正文首行缩进两字符"/>
    <w:basedOn w:val="51"/>
    <w:next w:val="1"/>
    <w:autoRedefine/>
    <w:qFormat/>
    <w:uiPriority w:val="0"/>
    <w:pPr>
      <w:tabs>
        <w:tab w:val="left" w:pos="0"/>
      </w:tabs>
      <w:spacing w:line="360" w:lineRule="auto"/>
      <w:ind w:firstLine="200" w:firstLineChars="200"/>
    </w:pPr>
    <w:rPr>
      <w:rFonts w:ascii="Times New Roman" w:hAnsi="Times New Roman" w:eastAsia="宋体" w:cs="Times New Roman"/>
      <w:szCs w:val="24"/>
    </w:rPr>
  </w:style>
  <w:style w:type="character" w:customStyle="1" w:styleId="53">
    <w:name w:val="14、“第一章”一级标题 Char"/>
    <w:link w:val="28"/>
    <w:qFormat/>
    <w:uiPriority w:val="0"/>
    <w:rPr>
      <w:b/>
      <w:sz w:val="36"/>
    </w:rPr>
  </w:style>
  <w:style w:type="paragraph" w:customStyle="1" w:styleId="5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baa34d71-88c7-4c0e-bbb4-cfda658caf1f</errorID>
      <errorWord>2026年06月</errorWord>
      <group>L1_Knowledge</group>
      <groupName>知识性问题</groupName>
      <ability>L2_Time</ability>
      <abilityName>日期时间</abilityName>
      <candidateList>
        <item>2026年6月</item>
      </candidateList>
      <explain>根据日常书写习惯，月份一般会省略前导零。</explain>
      <paraID>465B4D0C</paraID>
      <start>0</start>
      <end>8</end>
      <status>unmodified</status>
      <modifiedWord/>
      <trackRevisions>false</trackRevisions>
    </reviewItem>
    <reviewItem>
      <errorID>a19c2ad5-6dd1-40a5-8c93-1f2ca15591fd</errorID>
      <errorWord>益的行为</errorWord>
      <group>L1_Grammar</group>
      <groupName>语法问题</groupName>
      <ability>L2_Missing</ability>
      <abilityName>成分残缺</abilityName>
      <candidateList>
        <item>益</item>
      </candidateList>
      <explain>句子中可能存在主谓宾、修饰语或者必要的词语残缺。</explain>
      <paraID>29308C3A</paraID>
      <start>52</start>
      <end>56</end>
      <status>unmodified</status>
      <modifiedWord/>
      <trackRevisions>false</trackRevisions>
    </reviewItem>
    <reviewItem>
      <errorID>f6d41f49-e27c-43a0-be30-bbd6a98bed6e</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1A2206C3</paraID>
      <start>39</start>
      <end>43</end>
      <status>unmodified</status>
      <modifiedWord/>
      <trackRevisions>false</trackRevisions>
    </reviewItem>
    <reviewItem>
      <errorID>b29c12ed-4e9a-40e1-91d2-4e1afbba37bb</errorID>
      <errorWord>领</errorWord>
      <group>L1_Word</group>
      <groupName>字词问题</groupName>
      <ability>L2_Typo</ability>
      <abilityName>字词错误</abilityName>
      <candidateList>
        <item>领取</item>
      </candidateList>
      <explain/>
      <paraID>478BBA3B</paraID>
      <start>92</start>
      <end>94</end>
      <status>modified</status>
      <modifiedWord>领取</modifiedWord>
      <trackRevisions>false</trackRevisions>
    </reviewItem>
    <reviewItem>
      <errorID>ed8c5121-39ba-43af-8bec-18a86d3ea462</errorID>
      <errorWord>(</errorWord>
      <group>L1_Format</group>
      <groupName>格式问题</groupName>
      <ability>L2_HalfPunc_CN</ability>
      <abilityName>全半角问题</abilityName>
      <candidateList>
        <item>（</item>
      </candidateList>
      <explain>文本全半角错误。</explain>
      <paraID>55E1F5BA</paraID>
      <start>138</start>
      <end>139</end>
      <status>unmodified</status>
      <modifiedWord/>
      <trackRevisions>false</trackRevisions>
    </reviewItem>
    <reviewItem>
      <errorID>f81109d6-cb87-40cb-91e2-c7983ee0b46e</errorID>
      <errorWord>:</errorWord>
      <group>L1_Format</group>
      <groupName>格式问题</groupName>
      <ability>L2_HalfPunc_CN</ability>
      <abilityName>全半角问题</abilityName>
      <candidateList>
        <item>：</item>
      </candidateList>
      <explain>文本全半角错误。</explain>
      <paraID>55E1F5BA</paraID>
      <start>141</start>
      <end>142</end>
      <status>unmodified</status>
      <modifiedWord/>
      <trackRevisions>false</trackRevisions>
    </reviewItem>
    <reviewItem>
      <errorID>6d777222-d64e-4cc4-a6b0-46a427ac79fa</errorID>
      <errorWord>)</errorWord>
      <group>L1_Format</group>
      <groupName>格式问题</groupName>
      <ability>L2_HalfPunc_CN</ability>
      <abilityName>全半角问题</abilityName>
      <candidateList>
        <item>）</item>
      </candidateList>
      <explain>文本全半角错误。</explain>
      <paraID>55E1F5BA</paraID>
      <start>163</start>
      <end>164</end>
      <status>unmodified</status>
      <modifiedWord/>
      <trackRevisions>false</trackRevisions>
    </reviewItem>
    <reviewItem>
      <errorID>e1fce5ca-9038-49d9-b4f2-0367fac24bb0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600D6BC5</paraID>
      <start>0</start>
      <end>3</end>
      <status>unmodified</status>
      <modifiedWord/>
      <trackRevisions>false</trackRevisions>
    </reviewItem>
    <reviewItem>
      <errorID>b2c90b4a-f157-4256-a878-387db475bfd8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51ECC3E2</paraID>
      <start>0</start>
      <end>3</end>
      <status>unmodified</status>
      <modifiedWord/>
      <trackRevisions>false</trackRevisions>
    </reviewItem>
    <reviewItem>
      <errorID>feadbab4-2534-461e-881e-db25373c23a0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6A0B48E9</paraID>
      <start>0</start>
      <end>3</end>
      <status>unmodified</status>
      <modifiedWord/>
      <trackRevisions>false</trackRevisions>
    </reviewItem>
    <reviewItem>
      <errorID>a2e719ff-6809-4df6-a1ae-7486e2ac0b4e</errorID>
      <errorWord>(</errorWord>
      <group>L1_Format</group>
      <groupName>格式问题</groupName>
      <ability>L2_HalfPunc_CN</ability>
      <abilityName>全半角问题</abilityName>
      <candidateList>
        <item>（</item>
      </candidateList>
      <explain>文本全半角错误。</explain>
      <paraID>6A0B48E9</paraID>
      <start>35</start>
      <end>36</end>
      <status>unmodified</status>
      <modifiedWord/>
      <trackRevisions>false</trackRevisions>
    </reviewItem>
    <reviewItem>
      <errorID>d6736e68-e876-489a-a378-1df2e36cf373</errorID>
      <errorWord>:</errorWord>
      <group>L1_Format</group>
      <groupName>格式问题</groupName>
      <ability>L2_HalfPunc_CN</ability>
      <abilityName>全半角问题</abilityName>
      <candidateList>
        <item>：</item>
      </candidateList>
      <explain>文本全半角错误。</explain>
      <paraID>6A0B48E9</paraID>
      <start>38</start>
      <end>39</end>
      <status>unmodified</status>
      <modifiedWord/>
      <trackRevisions>false</trackRevisions>
    </reviewItem>
    <reviewItem>
      <errorID>02d36b14-c747-4d1f-8f33-733de9bbfc71</errorID>
      <errorWord>)</errorWord>
      <group>L1_Format</group>
      <groupName>格式问题</groupName>
      <ability>L2_HalfPunc_CN</ability>
      <abilityName>全半角问题</abilityName>
      <candidateList>
        <item>）</item>
      </candidateList>
      <explain>文本全半角错误。</explain>
      <paraID>6A0B48E9</paraID>
      <start>60</start>
      <end>61</end>
      <status>unmodified</status>
      <modifiedWord/>
      <trackRevisions>false</trackRevisions>
    </reviewItem>
    <reviewItem>
      <errorID>53854887-fff5-4b8b-a8bb-d330a34fab36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6B58D56C</paraID>
      <start>0</start>
      <end>3</end>
      <status>unmodified</status>
      <modifiedWord/>
      <trackRevisions>false</trackRevisions>
    </reviewItem>
    <reviewItem>
      <errorID>069f5a2e-5fbd-4140-9468-9b7e7f4a2751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5A39FD98</paraID>
      <start>0</start>
      <end>3</end>
      <status>unmodified</status>
      <modifiedWord/>
      <trackRevisions>false</trackRevisions>
    </reviewItem>
    <reviewItem>
      <errorID>d0c7ab03-c1d3-4d04-a573-e8437070393b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2FCFDEC8</paraID>
      <start>0</start>
      <end>3</end>
      <status>unmodified</status>
      <modifiedWord/>
      <trackRevisions>false</trackRevisions>
    </reviewItem>
    <reviewItem>
      <errorID>9279ad01-f816-46ac-af6a-1debea096cae</errorID>
      <errorWord>(</errorWord>
      <group>L1_Format</group>
      <groupName>格式问题</groupName>
      <ability>L2_HalfPunc_CN</ability>
      <abilityName>全半角问题</abilityName>
      <candidateList>
        <item>（</item>
      </candidateList>
      <explain>文本全半角错误。</explain>
      <paraID>1D4FBA6D</paraID>
      <start>30</start>
      <end>31</end>
      <status>unmodified</status>
      <modifiedWord/>
      <trackRevisions>false</trackRevisions>
    </reviewItem>
    <reviewItem>
      <errorID>02c741ff-3516-4bce-9106-79590a861acc</errorID>
      <errorWord>)</errorWord>
      <group>L1_Format</group>
      <groupName>格式问题</groupName>
      <ability>L2_HalfPunc_CN</ability>
      <abilityName>全半角问题</abilityName>
      <candidateList>
        <item>）</item>
      </candidateList>
      <explain>文本全半角错误。</explain>
      <paraID>1D4FBA6D</paraID>
      <start>43</start>
      <end>44</end>
      <status>unmodified</status>
      <modifiedWord/>
      <trackRevisions>false</trackRevisions>
    </reviewItem>
    <reviewItem>
      <errorID>addd99b7-99c6-4559-9e82-9ffa5c85e1f5</errorID>
      <errorWord>(</errorWord>
      <group>L1_Format</group>
      <groupName>格式问题</groupName>
      <ability>L2_HalfPunc_CN</ability>
      <abilityName>全半角问题</abilityName>
      <candidateList>
        <item>（</item>
      </candidateList>
      <explain>文本全半角错误。</explain>
      <paraID>1D4FBA6D</paraID>
      <start>65</start>
      <end>66</end>
      <status>unmodified</status>
      <modifiedWord/>
      <trackRevisions>false</trackRevisions>
    </reviewItem>
    <reviewItem>
      <errorID>70948d18-ea87-491d-b395-2bfaee17049b</errorID>
      <errorWord>)</errorWord>
      <group>L1_Format</group>
      <groupName>格式问题</groupName>
      <ability>L2_HalfPunc_CN</ability>
      <abilityName>全半角问题</abilityName>
      <candidateList>
        <item>）</item>
      </candidateList>
      <explain>文本全半角错误。</explain>
      <paraID>1D4FBA6D</paraID>
      <start>88</start>
      <end>89</end>
      <status>unmodified</status>
      <modifiedWord/>
      <trackRevisions>false</trackRevisions>
    </reviewItem>
    <reviewItem>
      <errorID>b1ef609b-29f2-42e2-8c91-3543dd503ac5</errorID>
      <errorWord>(</errorWord>
      <group>L1_Format</group>
      <groupName>格式问题</groupName>
      <ability>L2_HalfPunc_CN</ability>
      <abilityName>全半角问题</abilityName>
      <candidateList>
        <item>（</item>
      </candidateList>
      <explain>文本全半角错误。</explain>
      <paraID>1D4FBA6D</paraID>
      <start>101</start>
      <end>102</end>
      <status>unmodified</status>
      <modifiedWord/>
      <trackRevisions>false</trackRevisions>
    </reviewItem>
    <reviewItem>
      <errorID>69c2c8fe-6a27-4038-89c9-ffebf6ea405e</errorID>
      <errorWord>)</errorWord>
      <group>L1_Format</group>
      <groupName>格式问题</groupName>
      <ability>L2_HalfPunc_CN</ability>
      <abilityName>全半角问题</abilityName>
      <candidateList>
        <item>）</item>
      </candidateList>
      <explain>文本全半角错误。</explain>
      <paraID>1D4FBA6D</paraID>
      <start>117</start>
      <end>118</end>
      <status>unmodified</status>
      <modifiedWord/>
      <trackRevisions>false</trackRevisions>
    </reviewItem>
    <reviewItem>
      <errorID>7d274474-93c8-4cbe-9b64-2a5c11643ec1</errorID>
      <errorWord>2026年06月22日</errorWord>
      <group>L1_Knowledge</group>
      <groupName>知识性问题</groupName>
      <ability>L2_Time</ability>
      <abilityName>日期时间</abilityName>
      <candidateList>
        <item>2026年6月22日</item>
      </candidateList>
      <explain>根据日常书写习惯，月份一般会省略前导零。</explain>
      <paraID>5890CBC5</paraID>
      <start>14</start>
      <end>25</end>
      <status>unmodified</status>
      <modifiedWord/>
      <trackRevisions>false</trackRevisions>
    </reviewItem>
    <reviewItem>
      <errorID>573d0a06-decc-4421-be24-a57428191a77</errorID>
      <errorWord>2026年06月26日</errorWord>
      <group>L1_Knowledge</group>
      <groupName>知识性问题</groupName>
      <ability>L2_Time</ability>
      <abilityName>日期时间</abilityName>
      <candidateList>
        <item>2026年6月26日</item>
      </candidateList>
      <explain>根据日常书写习惯，月份一般会省略前导零。</explain>
      <paraID>5890CBC5</paraID>
      <start>26</start>
      <end>37</end>
      <status>unmodified</status>
      <modifiedWord/>
      <trackRevisions>false</trackRevisions>
    </reviewItem>
    <reviewItem>
      <errorID>2d61f22b-7018-4aaf-a30a-7d15373bb152</errorID>
      <errorWord>：</errorWord>
      <group>L1_Format</group>
      <groupName>格式问题</groupName>
      <ability>L2_HalfPunc_CN</ability>
      <abilityName>全半角问题</abilityName>
      <candidateList>
        <item>:</item>
      </candidateList>
      <explain>文本全半角错误。</explain>
      <paraID>5890CBC5</paraID>
      <start>43</start>
      <end>44</end>
      <status>unmodified</status>
      <modifiedWord/>
      <trackRevisions>false</trackRevisions>
    </reviewItem>
    <reviewItem>
      <errorID>47744226-6f38-4203-bf56-27f93095aa91</errorID>
      <errorWord>：</errorWord>
      <group>L1_Format</group>
      <groupName>格式问题</groupName>
      <ability>L2_HalfPunc_CN</ability>
      <abilityName>全半角问题</abilityName>
      <candidateList>
        <item>:</item>
      </candidateList>
      <explain>文本全半角错误。</explain>
      <paraID>5890CBC5</paraID>
      <start>49</start>
      <end>50</end>
      <status>unmodified</status>
      <modifiedWord/>
      <trackRevisions>false</trackRevisions>
    </reviewItem>
    <reviewItem>
      <errorID>8268ea6e-246c-4ad2-afeb-6822856c4bbf</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5890CBC5</paraID>
      <start>53</start>
      <end>60</end>
      <status>unmodified</status>
      <modifiedWord/>
      <trackRevisions>false</trackRevisions>
    </reviewItem>
    <reviewItem>
      <errorID>51834c87-96bc-4d50-9bbc-0416e196b1a4</errorID>
      <errorWord>：</errorWord>
      <group>L1_Format</group>
      <groupName>格式问题</groupName>
      <ability>L2_HalfPunc_CN</ability>
      <abilityName>全半角问题</abilityName>
      <candidateList>
        <item>:</item>
      </candidateList>
      <explain>文本全半角错误。</explain>
      <paraID>5890CBC5</paraID>
      <start>63</start>
      <end>64</end>
      <status>unmodified</status>
      <modifiedWord/>
      <trackRevisions>false</trackRevisions>
    </reviewItem>
    <reviewItem>
      <errorID>d3d473f0-cdb5-4cd8-9839-79cf8c6a47d9</errorID>
      <errorWord>(</errorWord>
      <group>L1_Format</group>
      <groupName>格式问题</groupName>
      <ability>L2_HalfPunc_CN</ability>
      <abilityName>全半角问题</abilityName>
      <candidateList>
        <item>（</item>
      </candidateList>
      <explain>文本全半角错误。</explain>
      <paraID>5890CBC5</paraID>
      <start>66</start>
      <end>67</end>
      <status>unmodified</status>
      <modifiedWord/>
      <trackRevisions>false</trackRevisions>
    </reviewItem>
    <reviewItem>
      <errorID>8924e74d-f8b3-4873-bfc9-26106f846e3b</errorID>
      <errorWord>)</errorWord>
      <group>L1_Format</group>
      <groupName>格式问题</groupName>
      <ability>L2_HalfPunc_CN</ability>
      <abilityName>全半角问题</abilityName>
      <candidateList>
        <item>）</item>
      </candidateList>
      <explain>文本全半角错误。</explain>
      <paraID>5890CBC5</paraID>
      <start>79</start>
      <end>80</end>
      <status>unmodified</status>
      <modifiedWord/>
      <trackRevisions>false</trackRevisions>
    </reviewItem>
    <reviewItem>
      <errorID>4add7875-7fb1-401f-8e86-b15d429e1baa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7B6AB5E7</paraID>
      <start>0</start>
      <end>4</end>
      <status>unmodified</status>
      <modifiedWord/>
      <trackRevisions>false</trackRevisions>
    </reviewItem>
    <reviewItem>
      <errorID>6ee7271f-4dc3-4730-8c8b-2708e44f1c69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60C89566</paraID>
      <start>0</start>
      <end>2</end>
      <status>unmodified</status>
      <modifiedWord/>
      <trackRevisions>false</trackRevisions>
    </reviewItem>
    <reviewItem>
      <errorID>77dbf018-5d50-41ef-a110-f635d511da2a</errorID>
      <errorWord>(</errorWord>
      <group>L1_Format</group>
      <groupName>格式问题</groupName>
      <ability>L2_HalfPunc_CN</ability>
      <abilityName>全半角问题</abilityName>
      <candidateList>
        <item>（</item>
      </candidateList>
      <explain>文本全半角错误。</explain>
      <paraID>60C89566</paraID>
      <start>46</start>
      <end>47</end>
      <status>unmodified</status>
      <modifiedWord/>
      <trackRevisions>false</trackRevisions>
    </reviewItem>
    <reviewItem>
      <errorID>07c66773-2771-419c-ba18-bb590d5afeff</errorID>
      <errorWord>:</errorWord>
      <group>L1_Format</group>
      <groupName>格式问题</groupName>
      <ability>L2_HalfPunc_CN</ability>
      <abilityName>全半角问题</abilityName>
      <candidateList>
        <item>：</item>
      </candidateList>
      <explain>文本全半角错误。</explain>
      <paraID>60C89566</paraID>
      <start>49</start>
      <end>50</end>
      <status>unmodified</status>
      <modifiedWord/>
      <trackRevisions>false</trackRevisions>
    </reviewItem>
    <reviewItem>
      <errorID>f20a2ec4-14c4-46dc-a9bb-32630c17dd7d</errorID>
      <errorWord>2026年07月02日</errorWord>
      <group>L1_Knowledge</group>
      <groupName>知识性问题</groupName>
      <ability>L2_Time</ability>
      <abilityName>日期时间</abilityName>
      <candidateList>
        <item>2026年7月2日</item>
      </candidateList>
      <explain>根据日常书写习惯，月份和日期一般会省略前导零。</explain>
      <paraID>1D9D5B83</paraID>
      <start>14</start>
      <end>25</end>
      <status>unmodified</status>
      <modifiedWord/>
      <trackRevisions>false</trackRevisions>
    </reviewItem>
    <reviewItem>
      <errorID>d3d0cb99-08ed-4d2f-a269-33813c5a8f9a</errorID>
      <errorWord>(</errorWord>
      <group>L1_Format</group>
      <groupName>格式问题</groupName>
      <ability>L2_HalfPunc_CN</ability>
      <abilityName>全半角问题</abilityName>
      <candidateList>
        <item>（</item>
      </candidateList>
      <explain>文本全半角错误。</explain>
      <paraID>1D9D5B83</paraID>
      <start>31</start>
      <end>32</end>
      <status>unmodified</status>
      <modifiedWord/>
      <trackRevisions>false</trackRevisions>
    </reviewItem>
    <reviewItem>
      <errorID>e56be0b5-ee33-4d89-bf4b-497a6fdbd750</errorID>
      <errorWord>)</errorWord>
      <group>L1_Format</group>
      <groupName>格式问题</groupName>
      <ability>L2_HalfPunc_CN</ability>
      <abilityName>全半角问题</abilityName>
      <candidateList>
        <item>）</item>
      </candidateList>
      <explain>文本全半角错误。</explain>
      <paraID>1D9D5B83</paraID>
      <start>36</start>
      <end>37</end>
      <status>unmodified</status>
      <modifiedWord/>
      <trackRevisions>false</trackRevisions>
    </reviewItem>
    <reviewItem>
      <errorID>cbcd11b6-f260-41f9-8660-db211feb8f56</errorID>
      <errorWord>2026年07月02日</errorWord>
      <group>L1_Knowledge</group>
      <groupName>知识性问题</groupName>
      <ability>L2_Time</ability>
      <abilityName>日期时间</abilityName>
      <candidateList>
        <item>2026年7月2日</item>
      </candidateList>
      <explain>根据日常书写习惯，月份和日期一般会省略前导零。</explain>
      <paraID> CBF9018</paraID>
      <start>5</start>
      <end>16</end>
      <status>unmodified</status>
      <modifiedWord/>
      <trackRevisions>false</trackRevisions>
    </reviewItem>
    <reviewItem>
      <errorID>c8137f56-3706-4caa-b459-99fe7f362dc3</errorID>
      <errorWord>(</errorWord>
      <group>L1_Format</group>
      <groupName>格式问题</groupName>
      <ability>L2_HalfPunc_CN</ability>
      <abilityName>全半角问题</abilityName>
      <candidateList>
        <item>（</item>
      </candidateList>
      <explain>文本全半角错误。</explain>
      <paraID> CBF9018</paraID>
      <start>22</start>
      <end>23</end>
      <status>unmodified</status>
      <modifiedWord/>
      <trackRevisions>false</trackRevisions>
    </reviewItem>
    <reviewItem>
      <errorID>5a5126a6-d8c4-43e2-8348-2a1f46d1b62a</errorID>
      <errorWord>)</errorWord>
      <group>L1_Format</group>
      <groupName>格式问题</groupName>
      <ability>L2_HalfPunc_CN</ability>
      <abilityName>全半角问题</abilityName>
      <candidateList>
        <item>）</item>
      </candidateList>
      <explain>文本全半角错误。</explain>
      <paraID> CBF9018</paraID>
      <start>27</start>
      <end>28</end>
      <status>unmodified</status>
      <modifiedWord/>
      <trackRevisions>false</trackRevisions>
    </reviewItem>
    <reviewItem>
      <errorID>61f61448-9bd5-4d9b-b81d-034e7f87997c</errorID>
      <errorWord>(</errorWord>
      <group>L1_Format</group>
      <groupName>格式问题</groupName>
      <ability>L2_HalfPunc_CN</ability>
      <abilityName>全半角问题</abilityName>
      <candidateList>
        <item>（</item>
      </candidateList>
      <explain>文本全半角错误。</explain>
      <paraID>7AC68AA1</paraID>
      <start>0</start>
      <end>1</end>
      <status>unmodified</status>
      <modifiedWord/>
      <trackRevisions>false</trackRevisions>
    </reviewItem>
    <reviewItem>
      <errorID>4c55ba42-8204-49c9-ab00-7ecf5547bd68</errorID>
      <errorWord>)</errorWord>
      <group>L1_Format</group>
      <groupName>格式问题</groupName>
      <ability>L2_HalfPunc_CN</ability>
      <abilityName>全半角问题</abilityName>
      <candidateList>
        <item>）</item>
      </candidateList>
      <explain>文本全半角错误。</explain>
      <paraID>7AC68AA1</paraID>
      <start>6</start>
      <end>7</end>
      <status>unmodified</status>
      <modifiedWord/>
      <trackRevisions>false</trackRevisions>
    </reviewItem>
    <reviewItem>
      <errorID>b313660a-69f4-4a3a-9a2c-c264ac7aef2c</errorID>
      <errorWord>(</errorWord>
      <group>L1_Format</group>
      <groupName>格式问题</groupName>
      <ability>L2_HalfPunc_CN</ability>
      <abilityName>全半角问题</abilityName>
      <candidateList>
        <item>（</item>
      </candidateList>
      <explain>文本全半角错误。</explain>
      <paraID>5870AD5A</paraID>
      <start>0</start>
      <end>1</end>
      <status>unmodified</status>
      <modifiedWord/>
      <trackRevisions>false</trackRevisions>
    </reviewItem>
    <reviewItem>
      <errorID>db6e1f8b-fb43-4722-bbd1-d391cfc5951a</errorID>
      <errorWord>)</errorWord>
      <group>L1_Format</group>
      <groupName>格式问题</groupName>
      <ability>L2_HalfPunc_CN</ability>
      <abilityName>全半角问题</abilityName>
      <candidateList>
        <item>）</item>
      </candidateList>
      <explain>文本全半角错误。</explain>
      <paraID>5870AD5A</paraID>
      <start>6</start>
      <end>7</end>
      <status>unmodified</status>
      <modifiedWord/>
      <trackRevisions>false</trackRevisions>
    </reviewItem>
    <reviewItem>
      <errorID>9ebd78ec-6156-4f94-966c-e1032d08b2ec</errorID>
      <errorWord>(</errorWord>
      <group>L1_Format</group>
      <groupName>格式问题</groupName>
      <ability>L2_HalfPunc_CN</ability>
      <abilityName>全半角问题</abilityName>
      <candidateList>
        <item>（</item>
      </candidateList>
      <explain>文本全半角错误。</explain>
      <paraID>59452920</paraID>
      <start>41</start>
      <end>42</end>
      <status>unmodified</status>
      <modifiedWord/>
      <trackRevisions>false</trackRevisions>
    </reviewItem>
    <reviewItem>
      <errorID>ba2c758b-b0a7-4b33-9537-03afaa0d7308</errorID>
      <errorWord>)</errorWord>
      <group>L1_Format</group>
      <groupName>格式问题</groupName>
      <ability>L2_HalfPunc_CN</ability>
      <abilityName>全半角问题</abilityName>
      <candidateList>
        <item>）</item>
      </candidateList>
      <explain>文本全半角错误。</explain>
      <paraID>59452920</paraID>
      <start>54</start>
      <end>55</end>
      <status>unmodified</status>
      <modifiedWord/>
      <trackRevisions>false</trackRevisions>
    </reviewItem>
    <reviewItem>
      <errorID>2c6f1509-fc72-4dfb-81b6-368306838c64</errorID>
      <errorWord>(</errorWord>
      <group>L1_Format</group>
      <groupName>格式问题</groupName>
      <ability>L2_HalfPunc_CN</ability>
      <abilityName>全半角问题</abilityName>
      <candidateList>
        <item>（</item>
      </candidateList>
      <explain>文本全半角错误。</explain>
      <paraID>3F42EA95</paraID>
      <start>0</start>
      <end>1</end>
      <status>unmodified</status>
      <modifiedWord/>
      <trackRevisions>false</trackRevisions>
    </reviewItem>
    <reviewItem>
      <errorID>3b06b171-8805-4f0e-98cf-2521a9355620</errorID>
      <errorWord>)</errorWord>
      <group>L1_Format</group>
      <groupName>格式问题</groupName>
      <ability>L2_HalfPunc_CN</ability>
      <abilityName>全半角问题</abilityName>
      <candidateList>
        <item>）</item>
      </candidateList>
      <explain>文本全半角错误。</explain>
      <paraID>3F42EA95</paraID>
      <start>6</start>
      <end>7</end>
      <status>unmodified</status>
      <modifiedWord/>
      <trackRevisions>false</trackRevisions>
    </reviewItem>
    <reviewItem>
      <errorID>34881e8d-7c1a-4f52-a560-1b5144d643cc</errorID>
      <errorWord>(</errorWord>
      <group>L1_Format</group>
      <groupName>格式问题</groupName>
      <ability>L2_HalfPunc_CN</ability>
      <abilityName>全半角问题</abilityName>
      <candidateList>
        <item>（</item>
      </candidateList>
      <explain>文本全半角错误。</explain>
      <paraID>2873F35C</paraID>
      <start>0</start>
      <end>1</end>
      <status>unmodified</status>
      <modifiedWord/>
      <trackRevisions>false</trackRevisions>
    </reviewItem>
    <reviewItem>
      <errorID>d058bddc-390d-4300-a14e-3f042deb69fa</errorID>
      <errorWord>)</errorWord>
      <group>L1_Format</group>
      <groupName>格式问题</groupName>
      <ability>L2_HalfPunc_CN</ability>
      <abilityName>全半角问题</abilityName>
      <candidateList>
        <item>）</item>
      </candidateList>
      <explain>文本全半角错误。</explain>
      <paraID>2873F35C</paraID>
      <start>6</start>
      <end>7</end>
      <status>unmodified</status>
      <modifiedWord/>
      <trackRevisions>false</trackRevisions>
    </reviewItem>
    <reviewItem>
      <errorID>938c28d5-147a-4c29-97c3-b9ce45ad1b8f</errorID>
      <errorWord>，</errorWord>
      <group>L1_Word</group>
      <groupName>字词问题</groupName>
      <ability>L2_Typo</ability>
      <abilityName>字词错误</abilityName>
      <candidateList>
        <item>，并</item>
      </candidateList>
      <explain/>
      <paraID>478535C1</paraID>
      <start>69</start>
      <end>70</end>
      <status>unmodified</status>
      <modifiedWord/>
      <trackRevisions>false</trackRevisions>
    </reviewItem>
    <reviewItem>
      <errorID>be51ed87-faaf-4aae-bcf0-fac841183c2c</errorID>
      <errorWord>文</errorWord>
      <group>L1_Word</group>
      <groupName>字词问题</groupName>
      <ability>L2_Typo</ability>
      <abilityName>字词错误</abilityName>
      <candidateList>
        <item>文件</item>
      </candidateList>
      <explain/>
      <paraID>3A1112C2</paraID>
      <start>36</start>
      <end>37</end>
      <status>unmodified</status>
      <modifiedWord/>
      <trackRevisions>false</trackRevisions>
    </reviewItem>
    <reviewItem>
      <errorID>e279c607-3db9-4bcf-86d2-f880a6b155ed</errorID>
      <errorWord>(</errorWord>
      <group>L1_Format</group>
      <groupName>格式问题</groupName>
      <ability>L2_HalfPunc_CN</ability>
      <abilityName>全半角问题</abilityName>
      <candidateList>
        <item>（</item>
      </candidateList>
      <explain>文本全半角错误。</explain>
      <paraID>3261B116</paraID>
      <start>9</start>
      <end>10</end>
      <status>unmodified</status>
      <modifiedWord/>
      <trackRevisions>false</trackRevisions>
    </reviewItem>
    <reviewItem>
      <errorID>18aca8e7-7548-4edb-844c-44cbd67305ac</errorID>
      <errorWord>)</errorWord>
      <group>L1_Format</group>
      <groupName>格式问题</groupName>
      <ability>L2_HalfPunc_CN</ability>
      <abilityName>全半角问题</abilityName>
      <candidateList>
        <item>）</item>
      </candidateList>
      <explain>文本全半角错误。</explain>
      <paraID>3261B116</paraID>
      <start>13</start>
      <end>14</end>
      <status>unmodified</status>
      <modifiedWord/>
      <trackRevisions>false</trackRevisions>
    </reviewItem>
    <reviewItem>
      <errorID>2adca02a-4879-4c45-a267-5cff5602b593</errorID>
      <errorWord>目的是为了</errorWord>
      <group>L1_Word</group>
      <groupName>字词问题</groupName>
      <ability>L2_Typo</ability>
      <abilityName>字词错误</abilityName>
      <candidateList>
        <item>目的是</item>
      </candidateList>
      <explain/>
      <paraID>6068B5BA</paraID>
      <start>18</start>
      <end>23</end>
      <status>unmodified</status>
      <modifiedWord/>
      <trackRevisions>false</trackRevisions>
    </reviewItem>
    <reviewItem>
      <errorID>10f1a582-3ff7-40d7-bca8-5e4bff36f99a</errorID>
      <errorWord>楚</errorWord>
      <group>L1_Word</group>
      <groupName>字词问题</groupName>
      <ability>L2_Typo</ability>
      <abilityName>字词错误</abilityName>
      <candidateList>
        <item>楚地</item>
      </candidateList>
      <explain/>
      <paraID>6068B5BA</paraID>
      <start>26</start>
      <end>27</end>
      <status>unmodified</status>
      <modifiedWord/>
      <trackRevisions>false</trackRevisions>
    </reviewItem>
    <reviewItem>
      <errorID>6cfcf487-4292-4bbf-9966-c18501f684a1</errorID>
      <errorWord>[2002]1980号</errorWord>
      <group>L1_Knowledge</group>
      <groupName>知识性问题</groupName>
      <ability>L2_Knowledge</ability>
      <abilityName>其他知识</abilityName>
      <candidateList>
        <item>〔2002〕1980号</item>
      </candidateList>
      <explain>发文字号格式错误。</explain>
      <paraID>5487977E</paraID>
      <start>52</start>
      <end>63</end>
      <status>unmodified</status>
      <modifiedWord/>
      <trackRevisions>false</trackRevisions>
    </reviewItem>
    <reviewItem>
      <errorID>60f7bf4c-74a6-4508-b44f-c34e4b650c7f</errorID>
      <errorWord>[2003]857号</errorWord>
      <group>L1_Knowledge</group>
      <groupName>知识性问题</groupName>
      <ability>L2_Knowledge</ability>
      <abilityName>其他知识</abilityName>
      <candidateList>
        <item>〔2003〕857号</item>
      </candidateList>
      <explain>发文字号格式错误。</explain>
      <paraID>5487977E</paraID>
      <start>100</start>
      <end>110</end>
      <status>unmodified</status>
      <modifiedWord/>
      <trackRevisions>false</trackRevisions>
    </reviewItem>
    <reviewItem>
      <errorID>394d0f8f-b47d-42b7-b408-4372651de385</errorID>
      <errorWord>(</errorWord>
      <group>L1_Format</group>
      <groupName>格式问题</groupName>
      <ability>L2_HalfPunc_CN</ability>
      <abilityName>全半角问题</abilityName>
      <candidateList>
        <item>（</item>
      </candidateList>
      <explain>文本全半角错误。</explain>
      <paraID>680967D0</paraID>
      <start>35</start>
      <end>36</end>
      <status>unmodified</status>
      <modifiedWord/>
      <trackRevisions>false</trackRevisions>
    </reviewItem>
    <reviewItem>
      <errorID>d349c652-2ae0-43ed-9e5f-a8f1d854c4f7</errorID>
      <errorWord>)</errorWord>
      <group>L1_Format</group>
      <groupName>格式问题</groupName>
      <ability>L2_HalfPunc_CN</ability>
      <abilityName>全半角问题</abilityName>
      <candidateList>
        <item>）</item>
      </candidateList>
      <explain>文本全半角错误。</explain>
      <paraID>680967D0</paraID>
      <start>49</start>
      <end>50</end>
      <status>unmodified</status>
      <modifiedWord/>
      <trackRevisions>false</trackRevisions>
    </reviewItem>
    <reviewItem>
      <errorID>6df9a6e8-0811-4714-8733-c6203c671978</errorID>
      <errorWord>(</errorWord>
      <group>L1_Format</group>
      <groupName>格式问题</groupName>
      <ability>L2_HalfPunc_CN</ability>
      <abilityName>全半角问题</abilityName>
      <candidateList>
        <item>（</item>
      </candidateList>
      <explain>文本全半角错误。</explain>
      <paraID>680967D0</paraID>
      <start>117</start>
      <end>118</end>
      <status>unmodified</status>
      <modifiedWord/>
      <trackRevisions>false</trackRevisions>
    </reviewItem>
    <reviewItem>
      <errorID>456b112b-af31-4523-a503-5d2dac4dd74d</errorID>
      <errorWord>)</errorWord>
      <group>L1_Format</group>
      <groupName>格式问题</groupName>
      <ability>L2_HalfPunc_CN</ability>
      <abilityName>全半角问题</abilityName>
      <candidateList>
        <item>）</item>
      </candidateList>
      <explain>文本全半角错误。</explain>
      <paraID>680967D0</paraID>
      <start>120</start>
      <end>121</end>
      <status>unmodified</status>
      <modifiedWord/>
      <trackRevisions>false</trackRevisions>
    </reviewItem>
    <reviewItem>
      <errorID>2c100d10-201a-4694-9412-9232336f89d0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58506D4C</paraID>
      <start>0</start>
      <end>2</end>
      <status>unmodified</status>
      <modifiedWord/>
      <trackRevisions>false</trackRevisions>
    </reviewItem>
    <reviewItem>
      <errorID>c776ff11-dd2d-4754-8884-a9c288e03d74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2DEB9866</paraID>
      <start>0</start>
      <end>3</end>
      <status>unmodified</status>
      <modifiedWord/>
      <trackRevisions>false</trackRevisions>
    </reviewItem>
    <reviewItem>
      <errorID>40fda73e-0663-4f05-9a97-8c7cd8d845f4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4C021289</paraID>
      <start>0</start>
      <end>3</end>
      <status>unmodified</status>
      <modifiedWord/>
      <trackRevisions>false</trackRevisions>
    </reviewItem>
    <reviewItem>
      <errorID>2f9968d7-1b58-4613-81a1-2facbcc5587d</errorID>
      <errorWord>(</errorWord>
      <group>L1_Format</group>
      <groupName>格式问题</groupName>
      <ability>L2_HalfPunc_CN</ability>
      <abilityName>全半角问题</abilityName>
      <candidateList>
        <item>（</item>
      </candidateList>
      <explain>文本全半角错误。</explain>
      <paraID> E887A07</paraID>
      <start>15</start>
      <end>16</end>
      <status>unmodified</status>
      <modifiedWord/>
      <trackRevisions>false</trackRevisions>
    </reviewItem>
    <reviewItem>
      <errorID>f28f6db7-a33d-42e0-9774-0d80aab74eba</errorID>
      <errorWord>)</errorWord>
      <group>L1_Format</group>
      <groupName>格式问题</groupName>
      <ability>L2_HalfPunc_CN</ability>
      <abilityName>全半角问题</abilityName>
      <candidateList>
        <item>）</item>
      </candidateList>
      <explain>文本全半角错误。</explain>
      <paraID> E887A07</paraID>
      <start>28</start>
      <end>29</end>
      <status>unmodified</status>
      <modifiedWord/>
      <trackRevisions>false</trackRevisions>
    </reviewItem>
    <reviewItem>
      <errorID>abe907b0-62c3-4790-8f90-bda7ad58f621</errorID>
      <errorWord>(</errorWord>
      <group>L1_Format</group>
      <groupName>格式问题</groupName>
      <ability>L2_HalfPunc_CN</ability>
      <abilityName>全半角问题</abilityName>
      <candidateList>
        <item>（</item>
      </candidateList>
      <explain>文本全半角错误。</explain>
      <paraID> E887A07</paraID>
      <start>48</start>
      <end>49</end>
      <status>unmodified</status>
      <modifiedWord/>
      <trackRevisions>false</trackRevisions>
    </reviewItem>
    <reviewItem>
      <errorID>f110b68c-fd71-4576-886f-eb33046a27a4</errorID>
      <errorWord>)</errorWord>
      <group>L1_Format</group>
      <groupName>格式问题</groupName>
      <ability>L2_HalfPunc_CN</ability>
      <abilityName>全半角问题</abilityName>
      <candidateList>
        <item>）</item>
      </candidateList>
      <explain>文本全半角错误。</explain>
      <paraID> E887A07</paraID>
      <start>66</start>
      <end>67</end>
      <status>unmodified</status>
      <modifiedWord/>
      <trackRevisions>false</trackRevisions>
    </reviewItem>
    <reviewItem>
      <errorID>bac7da2e-b537-498d-8652-318f02865bff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627A59F2</paraID>
      <start>0</start>
      <end>3</end>
      <status>unmodified</status>
      <modifiedWord/>
      <trackRevisions>false</trackRevisions>
    </reviewItem>
    <reviewItem>
      <errorID>56ffb58e-e6c4-4068-8412-fb49ab7a35ad</errorID>
      <errorWord>(</errorWord>
      <group>L1_Format</group>
      <groupName>格式问题</groupName>
      <ability>L2_HalfPunc_CN</ability>
      <abilityName>全半角问题</abilityName>
      <candidateList>
        <item>（</item>
      </candidateList>
      <explain>文本全半角错误。</explain>
      <paraID>57685657</paraID>
      <start>81</start>
      <end>82</end>
      <status>unmodified</status>
      <modifiedWord/>
      <trackRevisions>false</trackRevisions>
    </reviewItem>
    <reviewItem>
      <errorID>72304574-f435-48a2-9530-b04812e6624c</errorID>
      <errorWord>)</errorWord>
      <group>L1_Format</group>
      <groupName>格式问题</groupName>
      <ability>L2_HalfPunc_CN</ability>
      <abilityName>全半角问题</abilityName>
      <candidateList>
        <item>）</item>
      </candidateList>
      <explain>文本全半角错误。</explain>
      <paraID>57685657</paraID>
      <start>95</start>
      <end>96</end>
      <status>unmodified</status>
      <modifiedWord/>
      <trackRevisions>false</trackRevisions>
    </reviewItem>
    <reviewItem>
      <errorID>690f5363-7f2c-49ef-9d22-11ad31efe8d1</errorID>
      <errorWord>(</errorWord>
      <group>L1_Format</group>
      <groupName>格式问题</groupName>
      <ability>L2_HalfPunc_CN</ability>
      <abilityName>全半角问题</abilityName>
      <candidateList>
        <item>（</item>
      </candidateList>
      <explain>文本全半角错误。</explain>
      <paraID>1CE233E0</paraID>
      <start>34</start>
      <end>35</end>
      <status>unmodified</status>
      <modifiedWord/>
      <trackRevisions>false</trackRevisions>
    </reviewItem>
    <reviewItem>
      <errorID>16a4712e-85f8-42a1-af8d-60c13d65f610</errorID>
      <errorWord>)</errorWord>
      <group>L1_Format</group>
      <groupName>格式问题</groupName>
      <ability>L2_HalfPunc_CN</ability>
      <abilityName>全半角问题</abilityName>
      <candidateList>
        <item>）</item>
      </candidateList>
      <explain>文本全半角错误。</explain>
      <paraID>1CE233E0</paraID>
      <start>40</start>
      <end>41</end>
      <status>unmodified</status>
      <modifiedWord/>
      <trackRevisions>false</trackRevisions>
    </reviewItem>
    <reviewItem>
      <errorID>f46b6f6e-6366-4669-b891-c22a187d453b</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783B2A4</paraID>
      <start>0</start>
      <end>3</end>
      <status>unmodified</status>
      <modifiedWord/>
      <trackRevisions>false</trackRevisions>
    </reviewItem>
    <reviewItem>
      <errorID>75c3aeb4-e769-45ee-b4eb-60db630b9b2b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2AED7B95</paraID>
      <start>0</start>
      <end>3</end>
      <status>unmodified</status>
      <modifiedWord/>
      <trackRevisions>false</trackRevisions>
    </reviewItem>
    <reviewItem>
      <errorID>c8b5fdf1-53bb-441c-a97b-7aeeb260d39d</errorID>
      <errorWord>(</errorWord>
      <group>L1_Format</group>
      <groupName>格式问题</groupName>
      <ability>L2_HalfPunc_CN</ability>
      <abilityName>全半角问题</abilityName>
      <candidateList>
        <item>（</item>
      </candidateList>
      <explain>文本全半角错误。</explain>
      <paraID>2AED7B95</paraID>
      <start>12</start>
      <end>13</end>
      <status>unmodified</status>
      <modifiedWord/>
      <trackRevisions>false</trackRevisions>
    </reviewItem>
    <reviewItem>
      <errorID>2659df58-1051-4236-8499-eaa5ce3d0274</errorID>
      <errorWord>)</errorWord>
      <group>L1_Format</group>
      <groupName>格式问题</groupName>
      <ability>L2_HalfPunc_CN</ability>
      <abilityName>全半角问题</abilityName>
      <candidateList>
        <item>）</item>
      </candidateList>
      <explain>文本全半角错误。</explain>
      <paraID>2AED7B95</paraID>
      <start>18</start>
      <end>19</end>
      <status>unmodified</status>
      <modifiedWord/>
      <trackRevisions>false</trackRevisions>
    </reviewItem>
    <reviewItem>
      <errorID>0a928e86-76e8-4377-b315-4bd2610f1afe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1C8420EC</paraID>
      <start>0</start>
      <end>3</end>
      <status>unmodified</status>
      <modifiedWord/>
      <trackRevisions>false</trackRevisions>
    </reviewItem>
    <reviewItem>
      <errorID>10f5e8ed-7ad0-4054-bb7a-e8372d9b3117</errorID>
      <errorWord>(</errorWord>
      <group>L1_Format</group>
      <groupName>格式问题</groupName>
      <ability>L2_HalfPunc_CN</ability>
      <abilityName>全半角问题</abilityName>
      <candidateList>
        <item>（</item>
      </candidateList>
      <explain>文本全半角错误。</explain>
      <paraID>1C8420EC</paraID>
      <start>7</start>
      <end>8</end>
      <status>unmodified</status>
      <modifiedWord/>
      <trackRevisions>false</trackRevisions>
    </reviewItem>
    <reviewItem>
      <errorID>bcb15e6f-f0c0-4a1c-9b6b-7a10c55d4088</errorID>
      <errorWord>)</errorWord>
      <group>L1_Format</group>
      <groupName>格式问题</groupName>
      <ability>L2_HalfPunc_CN</ability>
      <abilityName>全半角问题</abilityName>
      <candidateList>
        <item>）</item>
      </candidateList>
      <explain>文本全半角错误。</explain>
      <paraID>1C8420EC</paraID>
      <start>13</start>
      <end>14</end>
      <status>unmodified</status>
      <modifiedWord/>
      <trackRevisions>false</trackRevisions>
    </reviewItem>
    <reviewItem>
      <errorID>7db6bc3c-cf82-4af9-a97a-1f2af643f6aa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6DF43804</paraID>
      <start>0</start>
      <end>3</end>
      <status>unmodified</status>
      <modifiedWord/>
      <trackRevisions>false</trackRevisions>
    </reviewItem>
    <reviewItem>
      <errorID>9e73a138-c164-4a34-9a72-22fb5c4b1c59</errorID>
      <errorWord>(</errorWord>
      <group>L1_Format</group>
      <groupName>格式问题</groupName>
      <ability>L2_HalfPunc_CN</ability>
      <abilityName>全半角问题</abilityName>
      <candidateList>
        <item>（</item>
      </candidateList>
      <explain>文本全半角错误。</explain>
      <paraID>6DF43804</paraID>
      <start>7</start>
      <end>8</end>
      <status>unmodified</status>
      <modifiedWord/>
      <trackRevisions>false</trackRevisions>
    </reviewItem>
    <reviewItem>
      <errorID>2270aeb9-8a1e-4eab-969a-820656652515</errorID>
      <errorWord>)</errorWord>
      <group>L1_Format</group>
      <groupName>格式问题</groupName>
      <ability>L2_HalfPunc_CN</ability>
      <abilityName>全半角问题</abilityName>
      <candidateList>
        <item>）</item>
      </candidateList>
      <explain>文本全半角错误。</explain>
      <paraID>6DF43804</paraID>
      <start>13</start>
      <end>14</end>
      <status>unmodified</status>
      <modifiedWord/>
      <trackRevisions>false</trackRevisions>
    </reviewItem>
    <reviewItem>
      <errorID>3098770b-2b9e-46b1-9d87-60e89a030848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3604888</paraID>
      <start>0</start>
      <end>3</end>
      <status>unmodified</status>
      <modifiedWord/>
      <trackRevisions>false</trackRevisions>
    </reviewItem>
    <reviewItem>
      <errorID>ec835ab1-3973-4a68-8e78-430e1658d480</errorID>
      <errorWord>(</errorWord>
      <group>L1_Format</group>
      <groupName>格式问题</groupName>
      <ability>L2_HalfPunc_CN</ability>
      <abilityName>全半角问题</abilityName>
      <candidateList>
        <item>（</item>
      </candidateList>
      <explain>文本全半角错误。</explain>
      <paraID> 3604888</paraID>
      <start>7</start>
      <end>8</end>
      <status>unmodified</status>
      <modifiedWord/>
      <trackRevisions>false</trackRevisions>
    </reviewItem>
    <reviewItem>
      <errorID>19cb62ba-0a3b-47a6-bdee-f02cb28bd6d7</errorID>
      <errorWord>)</errorWord>
      <group>L1_Format</group>
      <groupName>格式问题</groupName>
      <ability>L2_HalfPunc_CN</ability>
      <abilityName>全半角问题</abilityName>
      <candidateList>
        <item>）</item>
      </candidateList>
      <explain>文本全半角错误。</explain>
      <paraID> 3604888</paraID>
      <start>14</start>
      <end>15</end>
      <status>unmodified</status>
      <modifiedWord/>
      <trackRevisions>false</trackRevisions>
    </reviewItem>
    <reviewItem>
      <errorID>f73fca71-6b15-4db8-86d7-14d830c6b32f</errorID>
      <errorWord>(</errorWord>
      <group>L1_Format</group>
      <groupName>格式问题</groupName>
      <ability>L2_HalfPunc_CN</ability>
      <abilityName>全半角问题</abilityName>
      <candidateList>
        <item>（</item>
      </candidateList>
      <explain>文本全半角错误。</explain>
      <paraID>30D49E8D</paraID>
      <start>14</start>
      <end>15</end>
      <status>unmodified</status>
      <modifiedWord/>
      <trackRevisions>false</trackRevisions>
    </reviewItem>
    <reviewItem>
      <errorID>b8f98eaa-4e70-495d-8d04-fb0be08578c5</errorID>
      <errorWord>)</errorWord>
      <group>L1_Format</group>
      <groupName>格式问题</groupName>
      <ability>L2_HalfPunc_CN</ability>
      <abilityName>全半角问题</abilityName>
      <candidateList>
        <item>）</item>
      </candidateList>
      <explain>文本全半角错误。</explain>
      <paraID>30D49E8D</paraID>
      <start>21</start>
      <end>22</end>
      <status>unmodified</status>
      <modifiedWord/>
      <trackRevisions>false</trackRevisions>
    </reviewItem>
    <reviewItem>
      <errorID>965b1e4c-f003-4412-a9c7-d27ef316cdad</errorID>
      <errorWord>其它</errorWord>
      <group>L1_Word</group>
      <groupName>字词问题</groupName>
      <ability>L2_Alias</ability>
      <abilityName>也作/曾用词</abilityName>
      <candidateList>
        <item>其他</item>
      </candidateList>
      <explain>词汇[其它]为不规范表述或旧称，其规范书面表述为[其他]。</explain>
      <paraID>30D49E8D</paraID>
      <start>45</start>
      <end>47</end>
      <status>unmodified</status>
      <modifiedWord/>
      <trackRevisions>false</trackRevisions>
    </reviewItem>
    <reviewItem>
      <errorID>374bd239-cd0d-4f78-9241-25608de805b7</errorID>
      <errorWord>其它</errorWord>
      <group>L1_Word</group>
      <groupName>字词问题</groupName>
      <ability>L2_Alias</ability>
      <abilityName>也作/曾用词</abilityName>
      <candidateList>
        <item>其他</item>
      </candidateList>
      <explain>词汇[其它]为不规范表述或旧称，其规范书面表述为[其他]。</explain>
      <paraID>30D49E8D</paraID>
      <start>73</start>
      <end>75</end>
      <status>unmodified</status>
      <modifiedWord/>
      <trackRevisions>false</trackRevisions>
    </reviewItem>
    <reviewItem>
      <errorID>0ac79204-f703-4211-8643-e01dd1915ee5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6BDE9F13</paraID>
      <start>0</start>
      <end>3</end>
      <status>unmodified</status>
      <modifiedWord/>
      <trackRevisions>false</trackRevisions>
    </reviewItem>
    <reviewItem>
      <errorID>490eee4c-5141-4088-aaba-192b8fa592d5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32EA1B29</paraID>
      <start>0</start>
      <end>3</end>
      <status>unmodified</status>
      <modifiedWord/>
      <trackRevisions>false</trackRevisions>
    </reviewItem>
    <reviewItem>
      <errorID>36ae0ebb-ac29-4227-a76d-60db5d5d24d3</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40DBD29C</paraID>
      <start>0</start>
      <end>3</end>
      <status>unmodified</status>
      <modifiedWord/>
      <trackRevisions>false</trackRevisions>
    </reviewItem>
    <reviewItem>
      <errorID>b6541c4e-d54a-4e52-b658-e0ecaf1bb42e</errorID>
      <errorWord>(</errorWord>
      <group>L1_Format</group>
      <groupName>格式问题</groupName>
      <ability>L2_HalfPunc_CN</ability>
      <abilityName>全半角问题</abilityName>
      <candidateList>
        <item>（</item>
      </candidateList>
      <explain>文本全半角错误。</explain>
      <paraID>40DBD29C</paraID>
      <start>8</start>
      <end>9</end>
      <status>unmodified</status>
      <modifiedWord/>
      <trackRevisions>false</trackRevisions>
    </reviewItem>
    <reviewItem>
      <errorID>8338c170-dd9b-4ccd-8cc1-0f55f20eb46c</errorID>
      <errorWord>)</errorWord>
      <group>L1_Format</group>
      <groupName>格式问题</groupName>
      <ability>L2_HalfPunc_CN</ability>
      <abilityName>全半角问题</abilityName>
      <candidateList>
        <item>）</item>
      </candidateList>
      <explain>文本全半角错误。</explain>
      <paraID>40DBD29C</paraID>
      <start>14</start>
      <end>15</end>
      <status>unmodified</status>
      <modifiedWord/>
      <trackRevisions>false</trackRevisions>
    </reviewItem>
    <reviewItem>
      <errorID>077da1b4-204a-4423-8414-65b0bd41467c</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764EF55E</paraID>
      <start>0</start>
      <end>3</end>
      <status>unmodified</status>
      <modifiedWord/>
      <trackRevisions>false</trackRevisions>
    </reviewItem>
    <reviewItem>
      <errorID>184a3449-fc00-4f24-bc50-59d52ae2e413</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488EC1F3</paraID>
      <start>0</start>
      <end>3</end>
      <status>unmodified</status>
      <modifiedWord/>
      <trackRevisions>false</trackRevisions>
    </reviewItem>
    <reviewItem>
      <errorID>6fc8e8d0-1807-407d-883f-230c4574baad</errorID>
      <errorWord>(</errorWord>
      <group>L1_Format</group>
      <groupName>格式问题</groupName>
      <ability>L2_HalfPunc_CN</ability>
      <abilityName>全半角问题</abilityName>
      <candidateList>
        <item>（</item>
      </candidateList>
      <explain>文本全半角错误。</explain>
      <paraID>488EC1F3</paraID>
      <start>7</start>
      <end>8</end>
      <status>unmodified</status>
      <modifiedWord/>
      <trackRevisions>false</trackRevisions>
    </reviewItem>
    <reviewItem>
      <errorID>a1dc125f-9e34-4245-af6d-f0687fbddb66</errorID>
      <errorWord>)</errorWord>
      <group>L1_Format</group>
      <groupName>格式问题</groupName>
      <ability>L2_HalfPunc_CN</ability>
      <abilityName>全半角问题</abilityName>
      <candidateList>
        <item>）</item>
      </candidateList>
      <explain>文本全半角错误。</explain>
      <paraID>488EC1F3</paraID>
      <start>13</start>
      <end>14</end>
      <status>unmodified</status>
      <modifiedWord/>
      <trackRevisions>false</trackRevisions>
    </reviewItem>
    <reviewItem>
      <errorID>4881a876-dfd0-4e33-86c9-dce64dd2d339</errorID>
      <errorWord>不少于二次</errorWord>
      <group>L1_Word</group>
      <groupName>字词问题</groupName>
      <ability>L2_Typo</ability>
      <abilityName>字词错误</abilityName>
      <candidateList>
        <item>不少于两次</item>
      </candidateList>
      <explain/>
      <paraID>2A2AA710</paraID>
      <start>105</start>
      <end>110</end>
      <status>unmodified</status>
      <modifiedWord/>
      <trackRevisions>false</trackRevisions>
    </reviewItem>
    <reviewItem>
      <errorID>ef95d352-1555-4745-b72d-5778cc5f661e</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542E36FD</paraID>
      <start>0</start>
      <end>3</end>
      <status>unmodified</status>
      <modifiedWord/>
      <trackRevisions>false</trackRevisions>
    </reviewItem>
    <reviewItem>
      <errorID>0783d326-aaab-4301-9edb-1d567ad6bce8</errorID>
      <errorWord>其它</errorWord>
      <group>L1_Word</group>
      <groupName>字词问题</groupName>
      <ability>L2_Alias</ability>
      <abilityName>也作/曾用词</abilityName>
      <candidateList>
        <item>其他</item>
      </candidateList>
      <explain>词汇[其它]为不规范表述或旧称，其规范书面表述为[其他]。</explain>
      <paraID>108D8C23</paraID>
      <start>46</start>
      <end>48</end>
      <status>unmodified</status>
      <modifiedWord/>
      <trackRevisions>false</trackRevisions>
    </reviewItem>
    <reviewItem>
      <errorID>4d9b01c6-f829-4978-bf0c-1d226a6be07c</errorID>
      <errorWord>其它</errorWord>
      <group>L1_Word</group>
      <groupName>字词问题</groupName>
      <ability>L2_Alias</ability>
      <abilityName>也作/曾用词</abilityName>
      <candidateList>
        <item>其他</item>
      </candidateList>
      <explain>词汇[其它]为不规范表述或旧称，其规范书面表述为[其他]。</explain>
      <paraID>736D61FA</paraID>
      <start>46</start>
      <end>48</end>
      <status>unmodified</status>
      <modifiedWord/>
      <trackRevisions>false</trackRevisions>
    </reviewItem>
    <reviewItem>
      <errorID>8ee64c58-9985-4283-bf8a-699f9fb8fed5</errorID>
      <errorWord>（</errorWord>
      <group>L1_Punc</group>
      <groupName>标点问题</groupName>
      <ability>L2_Punc_CN</ability>
      <abilityName>标点符号问题</abilityName>
      <candidateList/>
      <explain>同一形式括号套用。</explain>
      <paraID>736D61FA</paraID>
      <start>98</start>
      <end>99</end>
      <status>unmodified</status>
      <modifiedWord/>
      <trackRevisions>false</trackRevisions>
    </reviewItem>
    <reviewItem>
      <errorID>6826777c-e810-41cc-9595-9cc95fe0ce61</errorID>
      <errorWord>）</errorWord>
      <group>L1_Punc</group>
      <groupName>标点问题</groupName>
      <ability>L2_Punc_CN</ability>
      <abilityName>标点符号问题</abilityName>
      <candidateList/>
      <explain>同一形式括号套用。</explain>
      <paraID>736D61FA</paraID>
      <start>104</start>
      <end>105</end>
      <status>unmodified</status>
      <modifiedWord/>
      <trackRevisions>false</trackRevisions>
    </reviewItem>
    <reviewItem>
      <errorID>34f57344-3747-4076-9055-c8ed49f7db5f</errorID>
      <errorWord>（</errorWord>
      <group>L1_Punc</group>
      <groupName>标点问题</groupName>
      <ability>L2_Punc_CN</ability>
      <abilityName>标点符号问题</abilityName>
      <candidateList/>
      <explain>同一形式括号套用。</explain>
      <paraID>736D61FA</paraID>
      <start>157</start>
      <end>158</end>
      <status>unmodified</status>
      <modifiedWord/>
      <trackRevisions>false</trackRevisions>
    </reviewItem>
    <reviewItem>
      <errorID>d42779fd-df17-48ec-8d23-cf23dc8b0c50</errorID>
      <errorWord>）</errorWord>
      <group>L1_Punc</group>
      <groupName>标点问题</groupName>
      <ability>L2_Punc_CN</ability>
      <abilityName>标点符号问题</abilityName>
      <candidateList/>
      <explain>同一形式括号套用。</explain>
      <paraID>736D61FA</paraID>
      <start>163</start>
      <end>164</end>
      <status>unmodified</status>
      <modifiedWord/>
      <trackRevisions>false</trackRevisions>
    </reviewItem>
    <reviewItem>
      <errorID>5024c88c-36f4-4aa6-9b1c-dc62e2b3967b</errorID>
      <errorWord>（</errorWord>
      <group>L1_Punc</group>
      <groupName>标点问题</groupName>
      <ability>L2_Punc_CN</ability>
      <abilityName>标点符号问题</abilityName>
      <candidateList/>
      <explain>同一形式括号套用。</explain>
      <paraID>736D61FA</paraID>
      <start>208</start>
      <end>209</end>
      <status>unmodified</status>
      <modifiedWord/>
      <trackRevisions>false</trackRevisions>
    </reviewItem>
    <reviewItem>
      <errorID>14c6c4f3-c584-4be8-a2cb-35f3507b77a3</errorID>
      <errorWord>）</errorWord>
      <group>L1_Punc</group>
      <groupName>标点问题</groupName>
      <ability>L2_Punc_CN</ability>
      <abilityName>标点符号问题</abilityName>
      <candidateList/>
      <explain>同一形式括号套用。</explain>
      <paraID>736D61FA</paraID>
      <start>214</start>
      <end>215</end>
      <status>unmodified</status>
      <modifiedWord/>
      <trackRevisions>false</trackRevisions>
    </reviewItem>
    <reviewItem>
      <errorID>61f2f917-48e8-41bc-b554-8f19953f7b25</errorID>
      <errorWord>（</errorWord>
      <group>L1_Punc</group>
      <groupName>标点问题</groupName>
      <ability>L2_Punc_CN</ability>
      <abilityName>标点符号问题</abilityName>
      <candidateList/>
      <explain>同一形式括号套用。</explain>
      <paraID>736D61FA</paraID>
      <start>222</start>
      <end>223</end>
      <status>unmodified</status>
      <modifiedWord/>
      <trackRevisions>false</trackRevisions>
    </reviewItem>
    <reviewItem>
      <errorID>0d651842-9908-44a1-82d3-bd6d247db6e9</errorID>
      <errorWord>）</errorWord>
      <group>L1_Punc</group>
      <groupName>标点问题</groupName>
      <ability>L2_Punc_CN</ability>
      <abilityName>标点符号问题</abilityName>
      <candidateList/>
      <explain>同一形式括号套用。</explain>
      <paraID>736D61FA</paraID>
      <start>228</start>
      <end>229</end>
      <status>unmodified</status>
      <modifiedWord/>
      <trackRevisions>false</trackRevisions>
    </reviewItem>
    <reviewItem>
      <errorID>1917c376-69f4-4ae8-a3c9-076dcb0cf806</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1CF217C6</paraID>
      <start>0</start>
      <end>4</end>
      <status>unmodified</status>
      <modifiedWord/>
      <trackRevisions>false</trackRevisions>
    </reviewItem>
    <reviewItem>
      <errorID>dec8b957-614c-40bf-8b97-8958f2e3f7d8</errorID>
      <errorWord>(</errorWord>
      <group>L1_Format</group>
      <groupName>格式问题</groupName>
      <ability>L2_HalfPunc_CN</ability>
      <abilityName>全半角问题</abilityName>
      <candidateList>
        <item>（</item>
      </candidateList>
      <explain>文本全半角错误。</explain>
      <paraID>36C814E0</paraID>
      <start>41</start>
      <end>42</end>
      <status>unmodified</status>
      <modifiedWord/>
      <trackRevisions>false</trackRevisions>
    </reviewItem>
    <reviewItem>
      <errorID>cb1874a4-d27d-4101-b06c-d9ea19671f53</errorID>
      <errorWord>)</errorWord>
      <group>L1_Format</group>
      <groupName>格式问题</groupName>
      <ability>L2_HalfPunc_CN</ability>
      <abilityName>全半角问题</abilityName>
      <candidateList>
        <item>）</item>
      </candidateList>
      <explain>文本全半角错误。</explain>
      <paraID>36C814E0</paraID>
      <start>114</start>
      <end>115</end>
      <status>unmodified</status>
      <modifiedWord/>
      <trackRevisions>false</trackRevisions>
    </reviewItem>
    <reviewItem>
      <errorID>22bb7cde-cf23-4a55-9fca-c6a7477f286f</errorID>
      <errorWord>.</errorWord>
      <group>L1_Format</group>
      <groupName>格式问题</groupName>
      <ability>L2_HalfPunc_CN</ability>
      <abilityName>全半角问题</abilityName>
      <candidateList>
        <item>。</item>
      </candidateList>
      <explain>文本全半角错误。</explain>
      <paraID>36C814E0</paraID>
      <start>289</start>
      <end>290</end>
      <status>unmodified</status>
      <modifiedWord/>
      <trackRevisions>false</trackRevisions>
    </reviewItem>
    <reviewItem>
      <errorID>1f367ae7-20e9-4d37-99d9-1493fb2508f7</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3901B33B</paraID>
      <start>0</start>
      <end>4</end>
      <status>unmodified</status>
      <modifiedWord/>
      <trackRevisions>false</trackRevisions>
    </reviewItem>
    <reviewItem>
      <errorID>ee75d2ec-17cd-41e0-a371-60d9911d9980</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401C8F52</paraID>
      <start>0</start>
      <end>4</end>
      <status>unmodified</status>
      <modifiedWord/>
      <trackRevisions>false</trackRevisions>
    </reviewItem>
    <reviewItem>
      <errorID>576a88a3-ff05-469e-b7a1-601d8dfd64d7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2AFB768</paraID>
      <start>0</start>
      <end>3</end>
      <status>unmodified</status>
      <modifiedWord/>
      <trackRevisions>false</trackRevisions>
    </reviewItem>
    <reviewItem>
      <errorID>1612b1b3-c973-4801-ae99-7d21f0d414c8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47E228C7</paraID>
      <start>0</start>
      <end>3</end>
      <status>unmodified</status>
      <modifiedWord/>
      <trackRevisions>false</trackRevisions>
    </reviewItem>
    <reviewItem>
      <errorID>c322e760-8693-4568-b225-bdefcf98bb80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D858799</paraID>
      <start>0</start>
      <end>3</end>
      <status>unmodified</status>
      <modifiedWord/>
      <trackRevisions>false</trackRevisions>
    </reviewItem>
    <reviewItem>
      <errorID>5d376a3d-7d27-45e6-910c-71bedef99540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688D9029</paraID>
      <start>0</start>
      <end>3</end>
      <status>unmodified</status>
      <modifiedWord/>
      <trackRevisions>false</trackRevisions>
    </reviewItem>
    <reviewItem>
      <errorID>46844d5d-4e27-4e56-b8c0-5e68a776e0ff</errorID>
      <errorWord>(</errorWord>
      <group>L1_Format</group>
      <groupName>格式问题</groupName>
      <ability>L2_HalfPunc_CN</ability>
      <abilityName>全半角问题</abilityName>
      <candidateList>
        <item>（</item>
      </candidateList>
      <explain>文本全半角错误。</explain>
      <paraID>1FDA5344</paraID>
      <start>63</start>
      <end>64</end>
      <status>unmodified</status>
      <modifiedWord/>
      <trackRevisions>false</trackRevisions>
    </reviewItem>
    <reviewItem>
      <errorID>356d0b56-1314-4b0c-8146-44c8a9510ae7</errorID>
      <errorWord>:</errorWord>
      <group>L1_Format</group>
      <groupName>格式问题</groupName>
      <ability>L2_HalfPunc_CN</ability>
      <abilityName>全半角问题</abilityName>
      <candidateList>
        <item>：</item>
      </candidateList>
      <explain>文本全半角错误。</explain>
      <paraID>1FDA5344</paraID>
      <start>66</start>
      <end>67</end>
      <status>unmodified</status>
      <modifiedWord/>
      <trackRevisions>false</trackRevisions>
    </reviewItem>
    <reviewItem>
      <errorID>f6df78c8-86e2-4c1f-af64-fcf0b55bcb64</errorID>
      <errorWord>)</errorWord>
      <group>L1_Format</group>
      <groupName>格式问题</groupName>
      <ability>L2_HalfPunc_CN</ability>
      <abilityName>全半角问题</abilityName>
      <candidateList>
        <item>）</item>
      </candidateList>
      <explain>文本全半角错误。</explain>
      <paraID>1FDA5344</paraID>
      <start>88</start>
      <end>89</end>
      <status>unmodified</status>
      <modifiedWord/>
      <trackRevisions>false</trackRevisions>
    </reviewItem>
    <reviewItem>
      <errorID>d049cf42-1336-4fac-bde3-1952bb73d3fc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3A6C0518</paraID>
      <start>0</start>
      <end>3</end>
      <status>unmodified</status>
      <modifiedWord/>
      <trackRevisions>false</trackRevisions>
    </reviewItem>
    <reviewItem>
      <errorID>298b94b3-0cf7-4ed9-b79a-ca0a72f15014</errorID>
      <errorWord>(</errorWord>
      <group>L1_Format</group>
      <groupName>格式问题</groupName>
      <ability>L2_HalfPunc_CN</ability>
      <abilityName>全半角问题</abilityName>
      <candidateList>
        <item>（</item>
      </candidateList>
      <explain>文本全半角错误。</explain>
      <paraID> 7720A43</paraID>
      <start>98</start>
      <end>99</end>
      <status>unmodified</status>
      <modifiedWord/>
      <trackRevisions>false</trackRevisions>
    </reviewItem>
    <reviewItem>
      <errorID>cec4e417-6f39-4096-a33d-979d5b43cd03</errorID>
      <errorWord>)</errorWord>
      <group>L1_Format</group>
      <groupName>格式问题</groupName>
      <ability>L2_HalfPunc_CN</ability>
      <abilityName>全半角问题</abilityName>
      <candidateList>
        <item>）</item>
      </candidateList>
      <explain>文本全半角错误。</explain>
      <paraID> 7720A43</paraID>
      <start>109</start>
      <end>110</end>
      <status>unmodified</status>
      <modifiedWord/>
      <trackRevisions>false</trackRevisions>
    </reviewItem>
    <reviewItem>
      <errorID>6b7b80ef-be2f-444d-8465-3063a8bb089a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37408AC</paraID>
      <start>0</start>
      <end>3</end>
      <status>unmodified</status>
      <modifiedWord/>
      <trackRevisions>false</trackRevisions>
    </reviewItem>
    <reviewItem>
      <errorID>8145212d-2463-41c6-9c41-7753f5869a7c</errorID>
      <errorWord>(</errorWord>
      <group>L1_Format</group>
      <groupName>格式问题</groupName>
      <ability>L2_HalfPunc_CN</ability>
      <abilityName>全半角问题</abilityName>
      <candidateList>
        <item>（</item>
      </candidateList>
      <explain>文本全半角错误。</explain>
      <paraID>2033A136</paraID>
      <start>31</start>
      <end>32</end>
      <status>unmodified</status>
      <modifiedWord/>
      <trackRevisions>false</trackRevisions>
    </reviewItem>
    <reviewItem>
      <errorID>383e6ed6-c0cb-40da-bbee-bdff43e9b727</errorID>
      <errorWord>)</errorWord>
      <group>L1_Format</group>
      <groupName>格式问题</groupName>
      <ability>L2_HalfPunc_CN</ability>
      <abilityName>全半角问题</abilityName>
      <candidateList>
        <item>）</item>
      </candidateList>
      <explain>文本全半角错误。</explain>
      <paraID>2033A136</paraID>
      <start>34</start>
      <end>35</end>
      <status>unmodified</status>
      <modifiedWord/>
      <trackRevisions>false</trackRevisions>
    </reviewItem>
    <reviewItem>
      <errorID>25aa6a00-c416-47e6-86ab-155ba3c97fd5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137DC8E5</paraID>
      <start>0</start>
      <end>3</end>
      <status>unmodified</status>
      <modifiedWord/>
      <trackRevisions>false</trackRevisions>
    </reviewItem>
    <reviewItem>
      <errorID>81c31603-9df1-4e56-8b13-6bd4bf706b44</errorID>
      <errorWord>(</errorWord>
      <group>L1_Format</group>
      <groupName>格式问题</groupName>
      <ability>L2_HalfPunc_CN</ability>
      <abilityName>全半角问题</abilityName>
      <candidateList>
        <item>（</item>
      </candidateList>
      <explain>文本全半角错误。</explain>
      <paraID>137DC8E5</paraID>
      <start>7</start>
      <end>8</end>
      <status>unmodified</status>
      <modifiedWord/>
      <trackRevisions>false</trackRevisions>
    </reviewItem>
    <reviewItem>
      <errorID>a1b03d17-c959-4fba-a876-c066f50d7d02</errorID>
      <errorWord>)</errorWord>
      <group>L1_Format</group>
      <groupName>格式问题</groupName>
      <ability>L2_HalfPunc_CN</ability>
      <abilityName>全半角问题</abilityName>
      <candidateList>
        <item>）</item>
      </candidateList>
      <explain>文本全半角错误。</explain>
      <paraID>137DC8E5</paraID>
      <start>13</start>
      <end>14</end>
      <status>unmodified</status>
      <modifiedWord/>
      <trackRevisions>false</trackRevisions>
    </reviewItem>
    <reviewItem>
      <errorID>d50269c8-f54d-4ef5-8d76-53d6a61ea871</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295F08AE</paraID>
      <start>0</start>
      <end>3</end>
      <status>unmodified</status>
      <modifiedWord/>
      <trackRevisions>false</trackRevisions>
    </reviewItem>
    <reviewItem>
      <errorID>1ebcdf6d-3a69-40b9-b31f-b3d4831e194f</errorID>
      <errorWord>(</errorWord>
      <group>L1_Format</group>
      <groupName>格式问题</groupName>
      <ability>L2_HalfPunc_CN</ability>
      <abilityName>全半角问题</abilityName>
      <candidateList>
        <item>（</item>
      </candidateList>
      <explain>文本全半角错误。</explain>
      <paraID>295F08AE</paraID>
      <start>7</start>
      <end>8</end>
      <status>unmodified</status>
      <modifiedWord/>
      <trackRevisions>false</trackRevisions>
    </reviewItem>
    <reviewItem>
      <errorID>24925418-39d7-4375-b1c6-a67c338d99cd</errorID>
      <errorWord>)</errorWord>
      <group>L1_Format</group>
      <groupName>格式问题</groupName>
      <ability>L2_HalfPunc_CN</ability>
      <abilityName>全半角问题</abilityName>
      <candidateList>
        <item>）</item>
      </candidateList>
      <explain>文本全半角错误。</explain>
      <paraID>295F08AE</paraID>
      <start>13</start>
      <end>14</end>
      <status>unmodified</status>
      <modifiedWord/>
      <trackRevisions>false</trackRevisions>
    </reviewItem>
    <reviewItem>
      <errorID>3de9ca15-2d30-4b8d-a9f9-98f663a0a2c6</errorID>
      <errorWord>(</errorWord>
      <group>L1_Format</group>
      <groupName>格式问题</groupName>
      <ability>L2_HalfPunc_CN</ability>
      <abilityName>全半角问题</abilityName>
      <candidateList>
        <item>（</item>
      </candidateList>
      <explain>文本全半角错误。</explain>
      <paraID>7272767F</paraID>
      <start>80</start>
      <end>81</end>
      <status>unmodified</status>
      <modifiedWord/>
      <trackRevisions>false</trackRevisions>
    </reviewItem>
    <reviewItem>
      <errorID>f0df7b92-a5aa-4a34-82c9-1f087ce68b99</errorID>
      <errorWord>)</errorWord>
      <group>L1_Format</group>
      <groupName>格式问题</groupName>
      <ability>L2_HalfPunc_CN</ability>
      <abilityName>全半角问题</abilityName>
      <candidateList>
        <item>）</item>
      </candidateList>
      <explain>文本全半角错误。</explain>
      <paraID>7272767F</paraID>
      <start>85</start>
      <end>86</end>
      <status>unmodified</status>
      <modifiedWord/>
      <trackRevisions>false</trackRevisions>
    </reviewItem>
    <reviewItem>
      <errorID>11c265e4-e207-46f5-a76d-25f6de032550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4CB9B1E0</paraID>
      <start>0</start>
      <end>3</end>
      <status>unmodified</status>
      <modifiedWord/>
      <trackRevisions>false</trackRevisions>
    </reviewItem>
    <reviewItem>
      <errorID>6de4269c-de89-4bd5-acdc-7d8cde3219e1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2AD11CA2</paraID>
      <start>0</start>
      <end>3</end>
      <status>unmodified</status>
      <modifiedWord/>
      <trackRevisions>false</trackRevisions>
    </reviewItem>
    <reviewItem>
      <errorID>9d23b317-1273-4210-b16f-5d9d9159b339</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7CDB1EAE</paraID>
      <start>0</start>
      <end>3</end>
      <status>unmodified</status>
      <modifiedWord/>
      <trackRevisions>false</trackRevisions>
    </reviewItem>
    <reviewItem>
      <errorID>33cae314-787e-4f0e-b1c6-f1f89beff44a</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54121BAF</paraID>
      <start>0</start>
      <end>3</end>
      <status>unmodified</status>
      <modifiedWord/>
      <trackRevisions>false</trackRevisions>
    </reviewItem>
    <reviewItem>
      <errorID>3626d8df-2790-4e8a-aaa3-f7e6a84d98a8</errorID>
      <errorWord>(</errorWord>
      <group>L1_Format</group>
      <groupName>格式问题</groupName>
      <ability>L2_HalfPunc_CN</ability>
      <abilityName>全半角问题</abilityName>
      <candidateList>
        <item>（</item>
      </candidateList>
      <explain>文本全半角错误。</explain>
      <paraID>32342115</paraID>
      <start>6</start>
      <end>7</end>
      <status>unmodified</status>
      <modifiedWord/>
      <trackRevisions>false</trackRevisions>
    </reviewItem>
    <reviewItem>
      <errorID>4a4451fd-291a-4a6e-9a0d-47c14f7b227a</errorID>
      <errorWord>)</errorWord>
      <group>L1_Format</group>
      <groupName>格式问题</groupName>
      <ability>L2_HalfPunc_CN</ability>
      <abilityName>全半角问题</abilityName>
      <candidateList>
        <item>）</item>
      </candidateList>
      <explain>文本全半角错误。</explain>
      <paraID>32342115</paraID>
      <start>12</start>
      <end>13</end>
      <status>unmodified</status>
      <modifiedWord/>
      <trackRevisions>false</trackRevisions>
    </reviewItem>
    <reviewItem>
      <errorID>22f024f7-d3cd-4012-8582-08e04858aded</errorID>
      <errorWord>(</errorWord>
      <group>L1_Format</group>
      <groupName>格式问题</groupName>
      <ability>L2_HalfPunc_CN</ability>
      <abilityName>全半角问题</abilityName>
      <candidateList>
        <item>（</item>
      </candidateList>
      <explain>文本全半角错误。</explain>
      <paraID>6280C776</paraID>
      <start>37</start>
      <end>38</end>
      <status>unmodified</status>
      <modifiedWord/>
      <trackRevisions>false</trackRevisions>
    </reviewItem>
    <reviewItem>
      <errorID>a7539e8e-e349-4a3e-9c4d-5f18791a8004</errorID>
      <errorWord>)</errorWord>
      <group>L1_Format</group>
      <groupName>格式问题</groupName>
      <ability>L2_HalfPunc_CN</ability>
      <abilityName>全半角问题</abilityName>
      <candidateList>
        <item>）</item>
      </candidateList>
      <explain>文本全半角错误。</explain>
      <paraID>6280C776</paraID>
      <start>50</start>
      <end>51</end>
      <status>unmodified</status>
      <modifiedWord/>
      <trackRevisions>false</trackRevisions>
    </reviewItem>
    <reviewItem>
      <errorID>b6be184a-8682-4960-a18e-c51bc79b71db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59957D31</paraID>
      <start>65</start>
      <end>68</end>
      <status>unmodified</status>
      <modifiedWord/>
      <trackRevisions>false</trackRevisions>
    </reviewItem>
    <reviewItem>
      <errorID>b90f8ca9-2f36-4652-b5c6-4f5e4c9e56ab</errorID>
      <errorWord>》</errorWord>
      <group>L1_Word</group>
      <groupName>字词问题</groupName>
      <ability>L2_Typo</ability>
      <abilityName>字词错误</abilityName>
      <candidateList>
        <item>》等</item>
      </candidateList>
      <explain/>
      <paraID>59957D31</paraID>
      <start>127</start>
      <end>128</end>
      <status>unmodified</status>
      <modifiedWord/>
      <trackRevisions>false</trackRevisions>
    </reviewItem>
    <reviewItem>
      <errorID>3a9f8664-2fb8-44fb-9da3-9caa123a853a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45F0051D</paraID>
      <start>0</start>
      <end>3</end>
      <status>unmodified</status>
      <modifiedWord/>
      <trackRevisions>false</trackRevisions>
    </reviewItem>
    <reviewItem>
      <errorID>586238b8-6f39-4a3d-a0a7-ec44546a2649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5A08CC2</paraID>
      <start>0</start>
      <end>3</end>
      <status>unmodified</status>
      <modifiedWord/>
      <trackRevisions>false</trackRevisions>
    </reviewItem>
    <reviewItem>
      <errorID>f9b55864-81ac-4671-bb07-15fef5b1b86f</errorID>
      <errorWord>供应商在</errorWord>
      <group>L1_Word</group>
      <groupName>字词问题</groupName>
      <ability>L2_Typo</ability>
      <abilityName>字词错误</abilityName>
      <candidateList>
        <item>供应商</item>
      </candidateList>
      <explain/>
      <paraID>1A609C3D</paraID>
      <start>0</start>
      <end>4</end>
      <status>unmodified</status>
      <modifiedWord/>
      <trackRevisions>false</trackRevisions>
    </reviewItem>
    <reviewItem>
      <errorID>4bf00e97-b72f-47a4-a9d4-26664d43ba7c</errorID>
      <errorWord>间</errorWord>
      <group>L1_Word</group>
      <groupName>字词问题</groupName>
      <ability>L2_Typo</ability>
      <abilityName>字词错误</abilityName>
      <candidateList>
        <item>间内</item>
      </candidateList>
      <explain/>
      <paraID>1A609C3D</paraID>
      <start>11</start>
      <end>12</end>
      <status>unmodified</status>
      <modifiedWord/>
      <trackRevisions>false</trackRevisions>
    </reviewItem>
    <reviewItem>
      <errorID>d49cf2f3-8559-47c5-97c2-6555213af7a6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429E4B83</paraID>
      <start>0</start>
      <end>3</end>
      <status>unmodified</status>
      <modifiedWord/>
      <trackRevisions>false</trackRevisions>
    </reviewItem>
    <reviewItem>
      <errorID>0d4f1e11-7b45-48b2-a68c-cce79f0c42c3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7CFB5AAB</paraID>
      <start>0</start>
      <end>3</end>
      <status>unmodified</status>
      <modifiedWord/>
      <trackRevisions>false</trackRevisions>
    </reviewItem>
    <reviewItem>
      <errorID>321c50ef-d521-42fc-802e-68f775835a08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693E1DA9</paraID>
      <start>0</start>
      <end>3</end>
      <status>unmodified</status>
      <modifiedWord/>
      <trackRevisions>false</trackRevisions>
    </reviewItem>
    <reviewItem>
      <errorID>f648372a-d4ec-473a-9113-f64ee21a7ea0</errorID>
      <errorWord>(</errorWord>
      <group>L1_Format</group>
      <groupName>格式问题</groupName>
      <ability>L2_HalfPunc_CN</ability>
      <abilityName>全半角问题</abilityName>
      <candidateList>
        <item>（</item>
      </candidateList>
      <explain>文本全半角错误。</explain>
      <paraID>726E329A</paraID>
      <start>8</start>
      <end>9</end>
      <status>unmodified</status>
      <modifiedWord/>
      <trackRevisions>false</trackRevisions>
    </reviewItem>
    <reviewItem>
      <errorID>2ed4bae8-9890-419f-8ffe-7b8a825e80cf</errorID>
      <errorWord>)</errorWord>
      <group>L1_Format</group>
      <groupName>格式问题</groupName>
      <ability>L2_HalfPunc_CN</ability>
      <abilityName>全半角问题</abilityName>
      <candidateList>
        <item>）</item>
      </candidateList>
      <explain>文本全半角错误。</explain>
      <paraID>726E329A</paraID>
      <start>31</start>
      <end>32</end>
      <status>unmodified</status>
      <modifiedWord/>
      <trackRevisions>false</trackRevisions>
    </reviewItem>
    <reviewItem>
      <errorID>29de98eb-dabb-4260-9186-e0339dafeae8</errorID>
      <errorWord>(</errorWord>
      <group>L1_Format</group>
      <groupName>格式问题</groupName>
      <ability>L2_HalfPunc_CN</ability>
      <abilityName>全半角问题</abilityName>
      <candidateList>
        <item>（</item>
      </candidateList>
      <explain>文本全半角错误。</explain>
      <paraID>726E329A</paraID>
      <start>42</start>
      <end>43</end>
      <status>unmodified</status>
      <modifiedWord/>
      <trackRevisions>false</trackRevisions>
    </reviewItem>
    <reviewItem>
      <errorID>25e5237e-d8a0-4a09-aa54-0fcc2239f56a</errorID>
      <errorWord>)</errorWord>
      <group>L1_Format</group>
      <groupName>格式问题</groupName>
      <ability>L2_HalfPunc_CN</ability>
      <abilityName>全半角问题</abilityName>
      <candidateList>
        <item>）</item>
      </candidateList>
      <explain>文本全半角错误。</explain>
      <paraID>726E329A</paraID>
      <start>58</start>
      <end>59</end>
      <status>unmodified</status>
      <modifiedWord/>
      <trackRevisions>false</trackRevisions>
    </reviewItem>
    <reviewItem>
      <errorID>a41e139f-6bee-4fc7-87b0-76f563fb1401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70B53DCD</paraID>
      <start>0</start>
      <end>3</end>
      <status>unmodified</status>
      <modifiedWord/>
      <trackRevisions>false</trackRevisions>
    </reviewItem>
    <reviewItem>
      <errorID>59895ea4-9a02-4793-8993-88161cc502d3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7237AE22</paraID>
      <start>0</start>
      <end>3</end>
      <status>unmodified</status>
      <modifiedWord/>
      <trackRevisions>false</trackRevisions>
    </reviewItem>
    <reviewItem>
      <errorID>46443909-485a-4aed-af21-a3fa8b9e96ff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36CE2FB9</paraID>
      <start>0</start>
      <end>3</end>
      <status>unmodified</status>
      <modifiedWord/>
      <trackRevisions>false</trackRevisions>
    </reviewItem>
    <reviewItem>
      <errorID>af2740c4-a88a-42db-8d3d-4b38b8d02053</errorID>
      <errorWord>文件不再做</errorWord>
      <group>L1_Word</group>
      <groupName>字词问题</groupName>
      <ability>L2_Typo</ability>
      <abilityName>字词错误</abilityName>
      <candidateList>
        <item>文件不再作</item>
      </candidateList>
      <explain/>
      <paraID>1E6A4F2F</paraID>
      <start>114</start>
      <end>119</end>
      <status>unmodified</status>
      <modifiedWord/>
      <trackRevisions>false</trackRevisions>
    </reviewItem>
    <reviewItem>
      <errorID>330e03f1-7c07-4482-9980-bdf9adc6ac6d</errorID>
      <errorWord>(</errorWord>
      <group>L1_Format</group>
      <groupName>格式问题</groupName>
      <ability>L2_HalfPunc_CN</ability>
      <abilityName>全半角问题</abilityName>
      <candidateList>
        <item>（</item>
      </candidateList>
      <explain>文本全半角错误。</explain>
      <paraID>19C17CFF</paraID>
      <start>51</start>
      <end>52</end>
      <status>unmodified</status>
      <modifiedWord/>
      <trackRevisions>false</trackRevisions>
    </reviewItem>
    <reviewItem>
      <errorID>fb3c1c12-2880-4cff-b75f-8eb76f783854</errorID>
      <errorWord>)</errorWord>
      <group>L1_Format</group>
      <groupName>格式问题</groupName>
      <ability>L2_HalfPunc_CN</ability>
      <abilityName>全半角问题</abilityName>
      <candidateList>
        <item>）</item>
      </candidateList>
      <explain>文本全半角错误。</explain>
      <paraID>19C17CFF</paraID>
      <start>57</start>
      <end>58</end>
      <status>unmodified</status>
      <modifiedWord/>
      <trackRevisions>false</trackRevisions>
    </reviewItem>
    <reviewItem>
      <errorID>abb91657-fdd9-4fd7-8404-035e8fc42e1a</errorID>
      <errorWord>(</errorWord>
      <group>L1_Format</group>
      <groupName>格式问题</groupName>
      <ability>L2_HalfPunc_CN</ability>
      <abilityName>全半角问题</abilityName>
      <candidateList>
        <item>（</item>
      </candidateList>
      <explain>文本全半角错误。</explain>
      <paraID>5DB1BC44</paraID>
      <start>24</start>
      <end>25</end>
      <status>unmodified</status>
      <modifiedWord/>
      <trackRevisions>false</trackRevisions>
    </reviewItem>
    <reviewItem>
      <errorID>f88d874c-0127-46c5-bc32-e9a3c31bbc45</errorID>
      <errorWord>)</errorWord>
      <group>L1_Format</group>
      <groupName>格式问题</groupName>
      <ability>L2_HalfPunc_CN</ability>
      <abilityName>全半角问题</abilityName>
      <candidateList>
        <item>）</item>
      </candidateList>
      <explain>文本全半角错误。</explain>
      <paraID>5DB1BC44</paraID>
      <start>27</start>
      <end>28</end>
      <status>unmodified</status>
      <modifiedWord/>
      <trackRevisions>false</trackRevisions>
    </reviewItem>
    <reviewItem>
      <errorID>cb16a3cc-ee4a-484a-a36a-de005c2fdbbb</errorID>
      <errorWord>(</errorWord>
      <group>L1_Format</group>
      <groupName>格式问题</groupName>
      <ability>L2_HalfPunc_CN</ability>
      <abilityName>全半角问题</abilityName>
      <candidateList>
        <item>（</item>
      </candidateList>
      <explain>文本全半角错误。</explain>
      <paraID>44A7A7AC</paraID>
      <start>21</start>
      <end>22</end>
      <status>unmodified</status>
      <modifiedWord/>
      <trackRevisions>false</trackRevisions>
    </reviewItem>
    <reviewItem>
      <errorID>dd7e17d4-4152-494f-a4d0-0691525b8ff8</errorID>
      <errorWord>)</errorWord>
      <group>L1_Format</group>
      <groupName>格式问题</groupName>
      <ability>L2_HalfPunc_CN</ability>
      <abilityName>全半角问题</abilityName>
      <candidateList>
        <item>）</item>
      </candidateList>
      <explain>文本全半角错误。</explain>
      <paraID>44A7A7AC</paraID>
      <start>30</start>
      <end>31</end>
      <status>unmodified</status>
      <modifiedWord/>
      <trackRevisions>false</trackRevisions>
    </reviewItem>
    <reviewItem>
      <errorID>1e5ca6a9-3baf-413c-9927-d80a0b91df44</errorID>
      <errorWord>(</errorWord>
      <group>L1_Format</group>
      <groupName>格式问题</groupName>
      <ability>L2_HalfPunc_CN</ability>
      <abilityName>全半角问题</abilityName>
      <candidateList>
        <item>（</item>
      </candidateList>
      <explain>文本全半角错误。</explain>
      <paraID>3A7CB1D6</paraID>
      <start>27</start>
      <end>28</end>
      <status>unmodified</status>
      <modifiedWord/>
      <trackRevisions>false</trackRevisions>
    </reviewItem>
    <reviewItem>
      <errorID>6cfd1d00-69e3-4f00-8fd5-015474c87d04</errorID>
      <errorWord>)</errorWord>
      <group>L1_Format</group>
      <groupName>格式问题</groupName>
      <ability>L2_HalfPunc_CN</ability>
      <abilityName>全半角问题</abilityName>
      <candidateList>
        <item>）</item>
      </candidateList>
      <explain>文本全半角错误。</explain>
      <paraID>3A7CB1D6</paraID>
      <start>33</start>
      <end>34</end>
      <status>unmodified</status>
      <modifiedWord/>
      <trackRevisions>false</trackRevisions>
    </reviewItem>
    <reviewItem>
      <errorID>2397c645-1b83-4979-a88a-92ef85aa4234</errorID>
      <errorWord>(</errorWord>
      <group>L1_Format</group>
      <groupName>格式问题</groupName>
      <ability>L2_HalfPunc_CN</ability>
      <abilityName>全半角问题</abilityName>
      <candidateList>
        <item>（</item>
      </candidateList>
      <explain>文本全半角错误。</explain>
      <paraID>3A7CB1D6</paraID>
      <start>44</start>
      <end>45</end>
      <status>unmodified</status>
      <modifiedWord/>
      <trackRevisions>false</trackRevisions>
    </reviewItem>
    <reviewItem>
      <errorID>90818b8c-e6d3-4575-99ef-b9e035841851</errorID>
      <errorWord>)</errorWord>
      <group>L1_Format</group>
      <groupName>格式问题</groupName>
      <ability>L2_HalfPunc_CN</ability>
      <abilityName>全半角问题</abilityName>
      <candidateList>
        <item>）</item>
      </candidateList>
      <explain>文本全半角错误。</explain>
      <paraID>3A7CB1D6</paraID>
      <start>61</start>
      <end>62</end>
      <status>unmodified</status>
      <modifiedWord/>
      <trackRevisions>false</trackRevisions>
    </reviewItem>
    <reviewItem>
      <errorID>091496e5-1c50-4707-88c6-13200a244c6b</errorID>
      <errorWord>(</errorWord>
      <group>L1_Format</group>
      <groupName>格式问题</groupName>
      <ability>L2_HalfPunc_CN</ability>
      <abilityName>全半角问题</abilityName>
      <candidateList>
        <item>（</item>
      </candidateList>
      <explain>文本全半角错误。</explain>
      <paraID>3A7CB1D6</paraID>
      <start>88</start>
      <end>89</end>
      <status>unmodified</status>
      <modifiedWord/>
      <trackRevisions>false</trackRevisions>
    </reviewItem>
    <reviewItem>
      <errorID>57b602cf-585b-47d8-98ff-09533965c3d0</errorID>
      <errorWord>)</errorWord>
      <group>L1_Format</group>
      <groupName>格式问题</groupName>
      <ability>L2_HalfPunc_CN</ability>
      <abilityName>全半角问题</abilityName>
      <candidateList>
        <item>）</item>
      </candidateList>
      <explain>文本全半角错误。</explain>
      <paraID>3A7CB1D6</paraID>
      <start>104</start>
      <end>105</end>
      <status>unmodified</status>
      <modifiedWord/>
      <trackRevisions>false</trackRevisions>
    </reviewItem>
    <reviewItem>
      <errorID>50493e1d-6bad-415b-b1b8-0ac8eb7f0d59</errorID>
      <errorWord>(</errorWord>
      <group>L1_Format</group>
      <groupName>格式问题</groupName>
      <ability>L2_HalfPunc_CN</ability>
      <abilityName>全半角问题</abilityName>
      <candidateList>
        <item>（</item>
      </candidateList>
      <explain>文本全半角错误。</explain>
      <paraID>3A7CB1D6</paraID>
      <start>132</start>
      <end>133</end>
      <status>unmodified</status>
      <modifiedWord/>
      <trackRevisions>false</trackRevisions>
    </reviewItem>
    <reviewItem>
      <errorID>16112162-1617-47eb-8a08-c505eb083e8d</errorID>
      <errorWord>)(</errorWord>
      <group>L1_Format</group>
      <groupName>格式问题</groupName>
      <ability>L2_HalfPunc_CN</ability>
      <abilityName>全半角问题</abilityName>
      <candidateList>
        <item>）（</item>
      </candidateList>
      <explain>文本全半角错误。</explain>
      <paraID>3A7CB1D6</paraID>
      <start>137</start>
      <end>139</end>
      <status>unmodified</status>
      <modifiedWord/>
      <trackRevisions>false</trackRevisions>
    </reviewItem>
    <reviewItem>
      <errorID>71684335-24d3-4271-b7b0-b35a3de202e3</errorID>
      <errorWord>)</errorWord>
      <group>L1_Format</group>
      <groupName>格式问题</groupName>
      <ability>L2_HalfPunc_CN</ability>
      <abilityName>全半角问题</abilityName>
      <candidateList>
        <item>）</item>
      </candidateList>
      <explain>文本全半角错误。</explain>
      <paraID>3A7CB1D6</paraID>
      <start>155</start>
      <end>156</end>
      <status>unmodified</status>
      <modifiedWord/>
      <trackRevisions>false</trackRevisions>
    </reviewItem>
    <reviewItem>
      <errorID>56cc8fb7-7d4f-4b69-97e9-836e4956d6e0</errorID>
      <errorWord>(</errorWord>
      <group>L1_Format</group>
      <groupName>格式问题</groupName>
      <ability>L2_HalfPunc_CN</ability>
      <abilityName>全半角问题</abilityName>
      <candidateList>
        <item>（</item>
      </candidateList>
      <explain>文本全半角错误。</explain>
      <paraID> 6747BE9</paraID>
      <start>25</start>
      <end>26</end>
      <status>unmodified</status>
      <modifiedWord/>
      <trackRevisions>false</trackRevisions>
    </reviewItem>
    <reviewItem>
      <errorID>9748168f-b86c-45ab-87f1-8a934367c9fb</errorID>
      <errorWord>)</errorWord>
      <group>L1_Format</group>
      <groupName>格式问题</groupName>
      <ability>L2_HalfPunc_CN</ability>
      <abilityName>全半角问题</abilityName>
      <candidateList>
        <item>）</item>
      </candidateList>
      <explain>文本全半角错误。</explain>
      <paraID> 6747BE9</paraID>
      <start>31</start>
      <end>32</end>
      <status>unmodified</status>
      <modifiedWord/>
      <trackRevisions>false</trackRevisions>
    </reviewItem>
    <reviewItem>
      <errorID>aea0be14-f06e-4f9b-9fe2-58d7ee4b5cea</errorID>
      <errorWord>(</errorWord>
      <group>L1_Format</group>
      <groupName>格式问题</groupName>
      <ability>L2_HalfPunc_CN</ability>
      <abilityName>全半角问题</abilityName>
      <candidateList>
        <item>（</item>
      </candidateList>
      <explain>文本全半角错误。</explain>
      <paraID>5C2F7BFD</paraID>
      <start>18</start>
      <end>19</end>
      <status>unmodified</status>
      <modifiedWord/>
      <trackRevisions>false</trackRevisions>
    </reviewItem>
    <reviewItem>
      <errorID>bbde7247-cec1-48c3-bfa5-997e503f043e</errorID>
      <errorWord>)</errorWord>
      <group>L1_Format</group>
      <groupName>格式问题</groupName>
      <ability>L2_HalfPunc_CN</ability>
      <abilityName>全半角问题</abilityName>
      <candidateList>
        <item>）</item>
      </candidateList>
      <explain>文本全半角错误。</explain>
      <paraID>5C2F7BFD</paraID>
      <start>24</start>
      <end>25</end>
      <status>unmodified</status>
      <modifiedWord/>
      <trackRevisions>false</trackRevisions>
    </reviewItem>
    <reviewItem>
      <errorID>27895aac-514c-4e6f-9a53-5afbb548675a</errorID>
      <errorWord>(</errorWord>
      <group>L1_Format</group>
      <groupName>格式问题</groupName>
      <ability>L2_HalfPunc_CN</ability>
      <abilityName>全半角问题</abilityName>
      <candidateList>
        <item>（</item>
      </candidateList>
      <explain>文本全半角错误。</explain>
      <paraID>1C6A1618</paraID>
      <start>19</start>
      <end>20</end>
      <status>unmodified</status>
      <modifiedWord/>
      <trackRevisions>false</trackRevisions>
    </reviewItem>
    <reviewItem>
      <errorID>35db0220-e3b2-4d51-a735-fc1697606f0e</errorID>
      <errorWord>)</errorWord>
      <group>L1_Format</group>
      <groupName>格式问题</groupName>
      <ability>L2_HalfPunc_CN</ability>
      <abilityName>全半角问题</abilityName>
      <candidateList>
        <item>）</item>
      </candidateList>
      <explain>文本全半角错误。</explain>
      <paraID>1C6A1618</paraID>
      <start>22</start>
      <end>23</end>
      <status>unmodified</status>
      <modifiedWord/>
      <trackRevisions>false</trackRevisions>
    </reviewItem>
    <reviewItem>
      <errorID>f600cb21-9f80-4706-abec-b4c71bbda2f1</errorID>
      <errorWord>(</errorWord>
      <group>L1_Format</group>
      <groupName>格式问题</groupName>
      <ability>L2_HalfPunc_CN</ability>
      <abilityName>全半角问题</abilityName>
      <candidateList>
        <item>（</item>
      </candidateList>
      <explain>文本全半角错误。</explain>
      <paraID>7C2BADDF</paraID>
      <start>30</start>
      <end>31</end>
      <status>unmodified</status>
      <modifiedWord/>
      <trackRevisions>false</trackRevisions>
    </reviewItem>
    <reviewItem>
      <errorID>499368e5-d07a-46e1-8db4-3b8982d1e9ca</errorID>
      <errorWord>)</errorWord>
      <group>L1_Format</group>
      <groupName>格式问题</groupName>
      <ability>L2_HalfPunc_CN</ability>
      <abilityName>全半角问题</abilityName>
      <candidateList>
        <item>）</item>
      </candidateList>
      <explain>文本全半角错误。</explain>
      <paraID>7C2BADDF</paraID>
      <start>36</start>
      <end>37</end>
      <status>unmodified</status>
      <modifiedWord/>
      <trackRevisions>false</trackRevisions>
    </reviewItem>
    <reviewItem>
      <errorID>fd7fdc2e-a709-470b-9b37-f6638438a87c</errorID>
      <errorWord>(</errorWord>
      <group>L1_Format</group>
      <groupName>格式问题</groupName>
      <ability>L2_HalfPunc_CN</ability>
      <abilityName>全半角问题</abilityName>
      <candidateList>
        <item>（</item>
      </candidateList>
      <explain>文本全半角错误。</explain>
      <paraID>7C2BADDF</paraID>
      <start>73</start>
      <end>74</end>
      <status>unmodified</status>
      <modifiedWord/>
      <trackRevisions>false</trackRevisions>
    </reviewItem>
    <reviewItem>
      <errorID>1c8b256f-06c6-425d-bebf-e44862e8b96f</errorID>
      <errorWord>)(</errorWord>
      <group>L1_Format</group>
      <groupName>格式问题</groupName>
      <ability>L2_HalfPunc_CN</ability>
      <abilityName>全半角问题</abilityName>
      <candidateList>
        <item>）（</item>
      </candidateList>
      <explain>文本全半角错误。</explain>
      <paraID>7C2BADDF</paraID>
      <start>78</start>
      <end>80</end>
      <status>unmodified</status>
      <modifiedWord/>
      <trackRevisions>false</trackRevisions>
    </reviewItem>
    <reviewItem>
      <errorID>c10593b1-4210-4889-8359-a38b9fed1cbe</errorID>
      <errorWord>)</errorWord>
      <group>L1_Format</group>
      <groupName>格式问题</groupName>
      <ability>L2_HalfPunc_CN</ability>
      <abilityName>全半角问题</abilityName>
      <candidateList>
        <item>）</item>
      </candidateList>
      <explain>文本全半角错误。</explain>
      <paraID>7C2BADDF</paraID>
      <start>94</start>
      <end>95</end>
      <status>unmodified</status>
      <modifiedWord/>
      <trackRevisions>false</trackRevisions>
    </reviewItem>
    <reviewItem>
      <errorID>d8ca013b-6ff4-4796-bc5a-516ae6dc4d68</errorID>
      <errorWord>(</errorWord>
      <group>L1_Format</group>
      <groupName>格式问题</groupName>
      <ability>L2_HalfPunc_CN</ability>
      <abilityName>全半角问题</abilityName>
      <candidateList>
        <item>（</item>
      </candidateList>
      <explain>文本全半角错误。</explain>
      <paraID>31BD2292</paraID>
      <start>19</start>
      <end>20</end>
      <status>unmodified</status>
      <modifiedWord/>
      <trackRevisions>false</trackRevisions>
    </reviewItem>
    <reviewItem>
      <errorID>6750fb18-63b5-434b-8ed6-e9173c0149d2</errorID>
      <errorWord>)</errorWord>
      <group>L1_Format</group>
      <groupName>格式问题</groupName>
      <ability>L2_HalfPunc_CN</ability>
      <abilityName>全半角问题</abilityName>
      <candidateList>
        <item>）</item>
      </candidateList>
      <explain>文本全半角错误。</explain>
      <paraID>31BD2292</paraID>
      <start>22</start>
      <end>23</end>
      <status>unmodified</status>
      <modifiedWord/>
      <trackRevisions>false</trackRevisions>
    </reviewItem>
    <reviewItem>
      <errorID>62ee4aa8-77c5-4355-8fc6-ba6c75103be9</errorID>
      <errorWord>(</errorWord>
      <group>L1_Format</group>
      <groupName>格式问题</groupName>
      <ability>L2_HalfPunc_CN</ability>
      <abilityName>全半角问题</abilityName>
      <candidateList>
        <item>（</item>
      </candidateList>
      <explain>文本全半角错误。</explain>
      <paraID>6B1C8B99</paraID>
      <start>27</start>
      <end>28</end>
      <status>unmodified</status>
      <modifiedWord/>
      <trackRevisions>false</trackRevisions>
    </reviewItem>
    <reviewItem>
      <errorID>304d19f2-805b-4118-b1e7-48fab1bd1d96</errorID>
      <errorWord>)</errorWord>
      <group>L1_Format</group>
      <groupName>格式问题</groupName>
      <ability>L2_HalfPunc_CN</ability>
      <abilityName>全半角问题</abilityName>
      <candidateList>
        <item>）</item>
      </candidateList>
      <explain>文本全半角错误。</explain>
      <paraID>6B1C8B99</paraID>
      <start>33</start>
      <end>34</end>
      <status>unmodified</status>
      <modifiedWord/>
      <trackRevisions>false</trackRevisions>
    </reviewItem>
    <reviewItem>
      <errorID>938237d8-a3a7-4e8b-9cc3-3bf42a9d58d1</errorID>
      <errorWord>(</errorWord>
      <group>L1_Format</group>
      <groupName>格式问题</groupName>
      <ability>L2_HalfPunc_CN</ability>
      <abilityName>全半角问题</abilityName>
      <candidateList>
        <item>（</item>
      </candidateList>
      <explain>文本全半角错误。</explain>
      <paraID>1BB6D776</paraID>
      <start>11</start>
      <end>12</end>
      <status>unmodified</status>
      <modifiedWord/>
      <trackRevisions>false</trackRevisions>
    </reviewItem>
    <reviewItem>
      <errorID>b962af3b-fe83-4d9a-b71f-1ef85a4d2590</errorID>
      <errorWord>)</errorWord>
      <group>L1_Format</group>
      <groupName>格式问题</groupName>
      <ability>L2_HalfPunc_CN</ability>
      <abilityName>全半角问题</abilityName>
      <candidateList>
        <item>）</item>
      </candidateList>
      <explain>文本全半角错误。</explain>
      <paraID>1BB6D776</paraID>
      <start>29</start>
      <end>30</end>
      <status>unmodified</status>
      <modifiedWord/>
      <trackRevisions>false</trackRevisions>
    </reviewItem>
    <reviewItem>
      <errorID>bed226e8-f562-4960-b184-fe7ec0a0e4b7</errorID>
      <errorWord>(</errorWord>
      <group>L1_Format</group>
      <groupName>格式问题</groupName>
      <ability>L2_HalfPunc_CN</ability>
      <abilityName>全半角问题</abilityName>
      <candidateList>
        <item>（</item>
      </candidateList>
      <explain>文本全半角错误。</explain>
      <paraID>1BB6D776</paraID>
      <start>43</start>
      <end>44</end>
      <status>unmodified</status>
      <modifiedWord/>
      <trackRevisions>false</trackRevisions>
    </reviewItem>
    <reviewItem>
      <errorID>2a1a2030-4aca-4ec6-8ff4-ebfcbcf6525e</errorID>
      <errorWord>)</errorWord>
      <group>L1_Format</group>
      <groupName>格式问题</groupName>
      <ability>L2_HalfPunc_CN</ability>
      <abilityName>全半角问题</abilityName>
      <candidateList>
        <item>）</item>
      </candidateList>
      <explain>文本全半角错误。</explain>
      <paraID>1BB6D776</paraID>
      <start>82</start>
      <end>83</end>
      <status>unmodified</status>
      <modifiedWord/>
      <trackRevisions>false</trackRevisions>
    </reviewItem>
    <reviewItem>
      <errorID>753e50dc-6856-4b1e-a99e-a2b23327d988</errorID>
      <errorWord>(</errorWord>
      <group>L1_Format</group>
      <groupName>格式问题</groupName>
      <ability>L2_HalfPunc_CN</ability>
      <abilityName>全半角问题</abilityName>
      <candidateList>
        <item>（</item>
      </candidateList>
      <explain>文本全半角错误。</explain>
      <paraID>1BB6D776</paraID>
      <start>94</start>
      <end>95</end>
      <status>unmodified</status>
      <modifiedWord/>
      <trackRevisions>false</trackRevisions>
    </reviewItem>
    <reviewItem>
      <errorID>054c44bf-568d-4da8-8942-69541be96500</errorID>
      <errorWord>)</errorWord>
      <group>L1_Format</group>
      <groupName>格式问题</groupName>
      <ability>L2_HalfPunc_CN</ability>
      <abilityName>全半角问题</abilityName>
      <candidateList>
        <item>）</item>
      </candidateList>
      <explain>文本全半角错误。</explain>
      <paraID>1BB6D776</paraID>
      <start>112</start>
      <end>113</end>
      <status>unmodified</status>
      <modifiedWord/>
      <trackRevisions>false</trackRevisions>
    </reviewItem>
    <reviewItem>
      <errorID>92ba12b4-7914-42a6-b22a-21823d5450aa</errorID>
      <errorWord>(</errorWord>
      <group>L1_Format</group>
      <groupName>格式问题</groupName>
      <ability>L2_HalfPunc_CN</ability>
      <abilityName>全半角问题</abilityName>
      <candidateList>
        <item>（</item>
      </candidateList>
      <explain>文本全半角错误。</explain>
      <paraID>6C692821</paraID>
      <start>29</start>
      <end>30</end>
      <status>unmodified</status>
      <modifiedWord/>
      <trackRevisions>false</trackRevisions>
    </reviewItem>
    <reviewItem>
      <errorID>7193bb99-3f0e-4d97-97ee-e8f7eb02e5ff</errorID>
      <errorWord>)</errorWord>
      <group>L1_Format</group>
      <groupName>格式问题</groupName>
      <ability>L2_HalfPunc_CN</ability>
      <abilityName>全半角问题</abilityName>
      <candidateList>
        <item>）</item>
      </candidateList>
      <explain>文本全半角错误。</explain>
      <paraID>6C692821</paraID>
      <start>42</start>
      <end>43</end>
      <status>unmodified</status>
      <modifiedWord/>
      <trackRevisions>false</trackRevisions>
    </reviewItem>
    <reviewItem>
      <errorID>abb2ae93-44dd-46f5-9c24-d851b6de2314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282F88D8</paraID>
      <start>0</start>
      <end>3</end>
      <status>unmodified</status>
      <modifiedWord/>
      <trackRevisions>false</trackRevisions>
    </reviewItem>
    <reviewItem>
      <errorID>d61ff6cd-7194-439d-8537-24e665812bde</errorID>
      <errorWord>(</errorWord>
      <group>L1_Format</group>
      <groupName>格式问题</groupName>
      <ability>L2_HalfPunc_CN</ability>
      <abilityName>全半角问题</abilityName>
      <candidateList>
        <item>（</item>
      </candidateList>
      <explain>文本全半角错误。</explain>
      <paraID>282F88D8</paraID>
      <start>35</start>
      <end>36</end>
      <status>unmodified</status>
      <modifiedWord/>
      <trackRevisions>false</trackRevisions>
    </reviewItem>
    <reviewItem>
      <errorID>200a04bd-35f2-45c3-846e-a26092757f74</errorID>
      <errorWord>)</errorWord>
      <group>L1_Format</group>
      <groupName>格式问题</groupName>
      <ability>L2_HalfPunc_CN</ability>
      <abilityName>全半角问题</abilityName>
      <candidateList>
        <item>）</item>
      </candidateList>
      <explain>文本全半角错误。</explain>
      <paraID>282F88D8</paraID>
      <start>85</start>
      <end>86</end>
      <status>unmodified</status>
      <modifiedWord/>
      <trackRevisions>false</trackRevisions>
    </reviewItem>
    <reviewItem>
      <errorID>e907cfa9-e517-47e7-b38b-eb846202e8df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2D32BBC5</paraID>
      <start>0</start>
      <end>3</end>
      <status>unmodified</status>
      <modifiedWord/>
      <trackRevisions>false</trackRevisions>
    </reviewItem>
    <reviewItem>
      <errorID>f2b8a5d6-ce06-42a4-aaa0-ff5609754672</errorID>
      <errorWord>(</errorWord>
      <group>L1_Format</group>
      <groupName>格式问题</groupName>
      <ability>L2_HalfPunc_CN</ability>
      <abilityName>全半角问题</abilityName>
      <candidateList>
        <item>（</item>
      </candidateList>
      <explain>文本全半角错误。</explain>
      <paraID>2D32BBC5</paraID>
      <start>30</start>
      <end>31</end>
      <status>unmodified</status>
      <modifiedWord/>
      <trackRevisions>false</trackRevisions>
    </reviewItem>
    <reviewItem>
      <errorID>944e2b67-8337-4e40-9e9d-9eda44b0a909</errorID>
      <errorWord>)</errorWord>
      <group>L1_Format</group>
      <groupName>格式问题</groupName>
      <ability>L2_HalfPunc_CN</ability>
      <abilityName>全半角问题</abilityName>
      <candidateList>
        <item>）</item>
      </candidateList>
      <explain>文本全半角错误。</explain>
      <paraID>2D32BBC5</paraID>
      <start>40</start>
      <end>41</end>
      <status>unmodified</status>
      <modifiedWord/>
      <trackRevisions>false</trackRevisions>
    </reviewItem>
    <reviewItem>
      <errorID>48c462bf-9e15-43c3-8a85-1b9236d01cc2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1B50A7C</paraID>
      <start>0</start>
      <end>3</end>
      <status>unmodified</status>
      <modifiedWord/>
      <trackRevisions>false</trackRevisions>
    </reviewItem>
    <reviewItem>
      <errorID>f24026f4-5549-403a-a9f6-24f40a18112e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291710C7</paraID>
      <start>0</start>
      <end>3</end>
      <status>unmodified</status>
      <modifiedWord/>
      <trackRevisions>false</trackRevisions>
    </reviewItem>
    <reviewItem>
      <errorID>13c1d015-03c5-4683-926e-1bf6b4681f5c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348BF576</paraID>
      <start>0</start>
      <end>3</end>
      <status>unmodified</status>
      <modifiedWord/>
      <trackRevisions>false</trackRevisions>
    </reviewItem>
    <reviewItem>
      <errorID>5c7042ab-37fc-437a-8a31-7a7090b8e679</errorID>
      <errorWord>(</errorWord>
      <group>L1_Format</group>
      <groupName>格式问题</groupName>
      <ability>L2_HalfPunc_CN</ability>
      <abilityName>全半角问题</abilityName>
      <candidateList>
        <item>（</item>
      </candidateList>
      <explain>文本全半角错误。</explain>
      <paraID>3F8BD555</paraID>
      <start>20</start>
      <end>21</end>
      <status>unmodified</status>
      <modifiedWord/>
      <trackRevisions>false</trackRevisions>
    </reviewItem>
    <reviewItem>
      <errorID>51f4379b-5aa8-4e82-b6cb-3e3fc379b218</errorID>
      <errorWord>)</errorWord>
      <group>L1_Format</group>
      <groupName>格式问题</groupName>
      <ability>L2_HalfPunc_CN</ability>
      <abilityName>全半角问题</abilityName>
      <candidateList>
        <item>）</item>
      </candidateList>
      <explain>文本全半角错误。</explain>
      <paraID>3F8BD555</paraID>
      <start>22</start>
      <end>23</end>
      <status>unmodified</status>
      <modifiedWord/>
      <trackRevisions>false</trackRevisions>
    </reviewItem>
    <reviewItem>
      <errorID>66eac36f-d48f-4205-a7ba-9c07c0b0b72f</errorID>
      <errorWord>)</errorWord>
      <group>L1_Format</group>
      <groupName>格式问题</groupName>
      <ability>L2_HalfPunc_CN</ability>
      <abilityName>全半角问题</abilityName>
      <candidateList>
        <item>）</item>
      </candidateList>
      <explain>文本全半角错误。</explain>
      <paraID>3F8BD555</paraID>
      <start>26</start>
      <end>27</end>
      <status>unmodified</status>
      <modifiedWord/>
      <trackRevisions>false</trackRevisions>
    </reviewItem>
    <reviewItem>
      <errorID>be3074b4-5e58-425c-97b3-d0c77864e4aa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3E0CA1B9</paraID>
      <start>35</start>
      <end>36</end>
      <status>unmodified</status>
      <modifiedWord/>
      <trackRevisions>false</trackRevisions>
    </reviewItem>
    <reviewItem>
      <errorID>64cc7f32-6937-4a98-be58-3b5f1052e399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F244B06</paraID>
      <start>35</start>
      <end>36</end>
      <status>unmodified</status>
      <modifiedWord/>
      <trackRevisions>false</trackRevisions>
    </reviewItem>
    <reviewItem>
      <errorID>ba8d91ed-b45f-4b09-9bd3-68a4247d765c</errorID>
      <errorWord>(</errorWord>
      <group>L1_Format</group>
      <groupName>格式问题</groupName>
      <ability>L2_HalfPunc_CN</ability>
      <abilityName>全半角问题</abilityName>
      <candidateList>
        <item>（</item>
      </candidateList>
      <explain>文本全半角错误。</explain>
      <paraID>2629EFAD</paraID>
      <start>36</start>
      <end>37</end>
      <status>unmodified</status>
      <modifiedWord/>
      <trackRevisions>false</trackRevisions>
    </reviewItem>
    <reviewItem>
      <errorID>82cb6666-219b-40e2-a28f-da5b7bf8f4af</errorID>
      <errorWord>)</errorWord>
      <group>L1_Format</group>
      <groupName>格式问题</groupName>
      <ability>L2_HalfPunc_CN</ability>
      <abilityName>全半角问题</abilityName>
      <candidateList>
        <item>）</item>
      </candidateList>
      <explain>文本全半角错误。</explain>
      <paraID>2629EFAD</paraID>
      <start>53</start>
      <end>54</end>
      <status>unmodified</status>
      <modifiedWord/>
      <trackRevisions>false</trackRevisions>
    </reviewItem>
    <reviewItem>
      <errorID>8c4666ec-a5ea-4298-811d-4f30204f3a22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32B60398</paraID>
      <start>35</start>
      <end>36</end>
      <status>unmodified</status>
      <modifiedWord/>
      <trackRevisions>false</trackRevisions>
    </reviewItem>
    <reviewItem>
      <errorID>11652496-feac-45cf-a085-4bc73d0b8a61</errorID>
      <errorWord>(</errorWord>
      <group>L1_Format</group>
      <groupName>格式问题</groupName>
      <ability>L2_HalfPunc_CN</ability>
      <abilityName>全半角问题</abilityName>
      <candidateList>
        <item>（</item>
      </candidateList>
      <explain>文本全半角错误。</explain>
      <paraID>6F20FF54</paraID>
      <start>19</start>
      <end>20</end>
      <status>unmodified</status>
      <modifiedWord/>
      <trackRevisions>false</trackRevisions>
    </reviewItem>
    <reviewItem>
      <errorID>f1ee85f9-f562-47c8-b247-a9d3a964c074</errorID>
      <errorWord>)</errorWord>
      <group>L1_Format</group>
      <groupName>格式问题</groupName>
      <ability>L2_HalfPunc_CN</ability>
      <abilityName>全半角问题</abilityName>
      <candidateList>
        <item>）</item>
      </candidateList>
      <explain>文本全半角错误。</explain>
      <paraID>6F20FF54</paraID>
      <start>28</start>
      <end>29</end>
      <status>unmodified</status>
      <modifiedWord/>
      <trackRevisions>false</trackRevisions>
    </reviewItem>
    <reviewItem>
      <errorID>54acbc48-e586-4d3e-8bf5-f70be15e7350</errorID>
      <errorWord>(</errorWord>
      <group>L1_Format</group>
      <groupName>格式问题</groupName>
      <ability>L2_HalfPunc_CN</ability>
      <abilityName>全半角问题</abilityName>
      <candidateList>
        <item>（</item>
      </candidateList>
      <explain>文本全半角错误。</explain>
      <paraID> 9B5D6EF</paraID>
      <start>31</start>
      <end>32</end>
      <status>unmodified</status>
      <modifiedWord/>
      <trackRevisions>false</trackRevisions>
    </reviewItem>
    <reviewItem>
      <errorID>18566d4d-813b-4dcb-b297-34d379257037</errorID>
      <errorWord>)</errorWord>
      <group>L1_Format</group>
      <groupName>格式问题</groupName>
      <ability>L2_HalfPunc_CN</ability>
      <abilityName>全半角问题</abilityName>
      <candidateList>
        <item>）</item>
      </candidateList>
      <explain>文本全半角错误。</explain>
      <paraID> 9B5D6EF</paraID>
      <start>51</start>
      <end>52</end>
      <status>unmodified</status>
      <modifiedWord/>
      <trackRevisions>false</trackRevisions>
    </reviewItem>
    <reviewItem>
      <errorID>9ec3fc96-5568-44cf-bc9e-11e35ba70798</errorID>
      <errorWord>(</errorWord>
      <group>L1_Format</group>
      <groupName>格式问题</groupName>
      <ability>L2_HalfPunc_CN</ability>
      <abilityName>全半角问题</abilityName>
      <candidateList>
        <item>（</item>
      </candidateList>
      <explain>文本全半角错误。</explain>
      <paraID>5F82FF51</paraID>
      <start>19</start>
      <end>20</end>
      <status>unmodified</status>
      <modifiedWord/>
      <trackRevisions>false</trackRevisions>
    </reviewItem>
    <reviewItem>
      <errorID>3f928afc-209d-42a6-8317-9a5a9a264820</errorID>
      <errorWord>)</errorWord>
      <group>L1_Format</group>
      <groupName>格式问题</groupName>
      <ability>L2_HalfPunc_CN</ability>
      <abilityName>全半角问题</abilityName>
      <candidateList>
        <item>）</item>
      </candidateList>
      <explain>文本全半角错误。</explain>
      <paraID>5F82FF51</paraID>
      <start>22</start>
      <end>23</end>
      <status>unmodified</status>
      <modifiedWord/>
      <trackRevisions>false</trackRevisions>
    </reviewItem>
    <reviewItem>
      <errorID>cd615c9f-7a07-4b8d-980d-3d4774b59e0a</errorID>
      <errorWord>(</errorWord>
      <group>L1_Format</group>
      <groupName>格式问题</groupName>
      <ability>L2_HalfPunc_CN</ability>
      <abilityName>全半角问题</abilityName>
      <candidateList>
        <item>（</item>
      </candidateList>
      <explain>文本全半角错误。</explain>
      <paraID> 991B268</paraID>
      <start>29</start>
      <end>30</end>
      <status>unmodified</status>
      <modifiedWord/>
      <trackRevisions>false</trackRevisions>
    </reviewItem>
    <reviewItem>
      <errorID>2a02cd2d-2647-4f9a-9250-658f6271e73b</errorID>
      <errorWord>)</errorWord>
      <group>L1_Format</group>
      <groupName>格式问题</groupName>
      <ability>L2_HalfPunc_CN</ability>
      <abilityName>全半角问题</abilityName>
      <candidateList>
        <item>）</item>
      </candidateList>
      <explain>文本全半角错误。</explain>
      <paraID> 991B268</paraID>
      <start>35</start>
      <end>36</end>
      <status>unmodified</status>
      <modifiedWord/>
      <trackRevisions>false</trackRevisions>
    </reviewItem>
    <reviewItem>
      <errorID>723830d5-210a-4e30-b3e0-60131346a33d</errorID>
      <errorWord>(</errorWord>
      <group>L1_Format</group>
      <groupName>格式问题</groupName>
      <ability>L2_HalfPunc_CN</ability>
      <abilityName>全半角问题</abilityName>
      <candidateList>
        <item>（</item>
      </candidateList>
      <explain>文本全半角错误。</explain>
      <paraID>29A9AC62</paraID>
      <start>13</start>
      <end>14</end>
      <status>unmodified</status>
      <modifiedWord/>
      <trackRevisions>false</trackRevisions>
    </reviewItem>
    <reviewItem>
      <errorID>b95c736d-c67c-44d7-9422-23f5cd6b77b4</errorID>
      <errorWord>)</errorWord>
      <group>L1_Format</group>
      <groupName>格式问题</groupName>
      <ability>L2_HalfPunc_CN</ability>
      <abilityName>全半角问题</abilityName>
      <candidateList>
        <item>）</item>
      </candidateList>
      <explain>文本全半角错误。</explain>
      <paraID>29A9AC62</paraID>
      <start>16</start>
      <end>17</end>
      <status>unmodified</status>
      <modifiedWord/>
      <trackRevisions>false</trackRevisions>
    </reviewItem>
    <reviewItem>
      <errorID>ddf4e83f-90c8-48e6-b4a2-53456476c4f3</errorID>
      <errorWord>(</errorWord>
      <group>L1_Format</group>
      <groupName>格式问题</groupName>
      <ability>L2_HalfPunc_CN</ability>
      <abilityName>全半角问题</abilityName>
      <candidateList>
        <item>（</item>
      </candidateList>
      <explain>文本全半角错误。</explain>
      <paraID>175934DA</paraID>
      <start>23</start>
      <end>24</end>
      <status>unmodified</status>
      <modifiedWord/>
      <trackRevisions>false</trackRevisions>
    </reviewItem>
    <reviewItem>
      <errorID>adb42d8e-3548-4115-bb81-1fc39eb971e0</errorID>
      <errorWord>)(</errorWord>
      <group>L1_Format</group>
      <groupName>格式问题</groupName>
      <ability>L2_HalfPunc_CN</ability>
      <abilityName>全半角问题</abilityName>
      <candidateList>
        <item>）（</item>
      </candidateList>
      <explain>文本全半角错误。</explain>
      <paraID>175934DA</paraID>
      <start>28</start>
      <end>30</end>
      <status>unmodified</status>
      <modifiedWord/>
      <trackRevisions>false</trackRevisions>
    </reviewItem>
    <reviewItem>
      <errorID>e69b019d-4bcd-47dd-98cc-3aeec1801464</errorID>
      <errorWord>)</errorWord>
      <group>L1_Format</group>
      <groupName>格式问题</groupName>
      <ability>L2_HalfPunc_CN</ability>
      <abilityName>全半角问题</abilityName>
      <candidateList>
        <item>）</item>
      </candidateList>
      <explain>文本全半角错误。</explain>
      <paraID>175934DA</paraID>
      <start>50</start>
      <end>51</end>
      <status>unmodified</status>
      <modifiedWord/>
      <trackRevisions>false</trackRevisions>
    </reviewItem>
    <reviewItem>
      <errorID>b8ce8012-a4cf-4426-84fe-5ac1eb91418d</errorID>
      <errorWord>(</errorWord>
      <group>L1_Format</group>
      <groupName>格式问题</groupName>
      <ability>L2_HalfPunc_CN</ability>
      <abilityName>全半角问题</abilityName>
      <candidateList>
        <item>（</item>
      </candidateList>
      <explain>文本全半角错误。</explain>
      <paraID>175934DA</paraID>
      <start>93</start>
      <end>94</end>
      <status>unmodified</status>
      <modifiedWord/>
      <trackRevisions>false</trackRevisions>
    </reviewItem>
    <reviewItem>
      <errorID>c562d1b9-8846-4a13-84bd-fb16e474c85f</errorID>
      <errorWord>)</errorWord>
      <group>L1_Format</group>
      <groupName>格式问题</groupName>
      <ability>L2_HalfPunc_CN</ability>
      <abilityName>全半角问题</abilityName>
      <candidateList>
        <item>）</item>
      </candidateList>
      <explain>文本全半角错误。</explain>
      <paraID>175934DA</paraID>
      <start>99</start>
      <end>100</end>
      <status>unmodified</status>
      <modifiedWord/>
      <trackRevisions>false</trackRevisions>
    </reviewItem>
    <reviewItem>
      <errorID>a2b85dd8-3d8b-474b-92c2-2066db72432e</errorID>
      <errorWord>(</errorWord>
      <group>L1_Format</group>
      <groupName>格式问题</groupName>
      <ability>L2_HalfPunc_CN</ability>
      <abilityName>全半角问题</abilityName>
      <candidateList>
        <item>（</item>
      </candidateList>
      <explain>文本全半角错误。</explain>
      <paraID>175934DA</paraID>
      <start>119</start>
      <end>120</end>
      <status>unmodified</status>
      <modifiedWord/>
      <trackRevisions>false</trackRevisions>
    </reviewItem>
    <reviewItem>
      <errorID>0ad77a6c-07dd-4d8a-9ced-d0a2e62be3f1</errorID>
      <errorWord>)</errorWord>
      <group>L1_Format</group>
      <groupName>格式问题</groupName>
      <ability>L2_HalfPunc_CN</ability>
      <abilityName>全半角问题</abilityName>
      <candidateList>
        <item>）</item>
      </candidateList>
      <explain>文本全半角错误。</explain>
      <paraID>175934DA</paraID>
      <start>125</start>
      <end>126</end>
      <status>unmodified</status>
      <modifiedWord/>
      <trackRevisions>false</trackRevisions>
    </reviewItem>
    <reviewItem>
      <errorID>67356e46-eaa5-4914-8402-276eb44973dc</errorID>
      <errorWord>(</errorWord>
      <group>L1_Format</group>
      <groupName>格式问题</groupName>
      <ability>L2_HalfPunc_CN</ability>
      <abilityName>全半角问题</abilityName>
      <candidateList>
        <item>（</item>
      </candidateList>
      <explain>文本全半角错误。</explain>
      <paraID>5251F040</paraID>
      <start>21</start>
      <end>22</end>
      <status>unmodified</status>
      <modifiedWord/>
      <trackRevisions>false</trackRevisions>
    </reviewItem>
    <reviewItem>
      <errorID>c607608d-9340-4200-9611-b9d650212aac</errorID>
      <errorWord>)</errorWord>
      <group>L1_Format</group>
      <groupName>格式问题</groupName>
      <ability>L2_HalfPunc_CN</ability>
      <abilityName>全半角问题</abilityName>
      <candidateList>
        <item>）</item>
      </candidateList>
      <explain>文本全半角错误。</explain>
      <paraID>5251F040</paraID>
      <start>24</start>
      <end>25</end>
      <status>unmodified</status>
      <modifiedWord/>
      <trackRevisions>false</trackRevisions>
    </reviewItem>
    <reviewItem>
      <errorID>19a24d15-35c7-42f8-9da4-a1800745e6ec</errorID>
      <errorWord>(</errorWord>
      <group>L1_Format</group>
      <groupName>格式问题</groupName>
      <ability>L2_HalfPunc_CN</ability>
      <abilityName>全半角问题</abilityName>
      <candidateList>
        <item>（</item>
      </candidateList>
      <explain>文本全半角错误。</explain>
      <paraID>6C7FB6D4</paraID>
      <start>32</start>
      <end>33</end>
      <status>unmodified</status>
      <modifiedWord/>
      <trackRevisions>false</trackRevisions>
    </reviewItem>
    <reviewItem>
      <errorID>918271dd-b6bb-45f4-96f4-bdb0b2cce7ef</errorID>
      <errorWord>)</errorWord>
      <group>L1_Format</group>
      <groupName>格式问题</groupName>
      <ability>L2_HalfPunc_CN</ability>
      <abilityName>全半角问题</abilityName>
      <candidateList>
        <item>）</item>
      </candidateList>
      <explain>文本全半角错误。</explain>
      <paraID>6C7FB6D4</paraID>
      <start>38</start>
      <end>39</end>
      <status>unmodified</status>
      <modifiedWord/>
      <trackRevisions>false</trackRevisions>
    </reviewItem>
    <reviewItem>
      <errorID>f0b19062-43da-40dd-b26d-446d6b0c0b22</errorID>
      <errorWord>(</errorWord>
      <group>L1_Format</group>
      <groupName>格式问题</groupName>
      <ability>L2_HalfPunc_CN</ability>
      <abilityName>全半角问题</abilityName>
      <candidateList>
        <item>（</item>
      </candidateList>
      <explain>文本全半角错误。</explain>
      <paraID>6C3D7C80</paraID>
      <start>3</start>
      <end>4</end>
      <status>unmodified</status>
      <modifiedWord/>
      <trackRevisions>false</trackRevisions>
    </reviewItem>
    <reviewItem>
      <errorID>4875fcff-6e12-488d-a13c-b56a83eb0ee2</errorID>
      <errorWord>)</errorWord>
      <group>L1_Format</group>
      <groupName>格式问题</groupName>
      <ability>L2_HalfPunc_CN</ability>
      <abilityName>全半角问题</abilityName>
      <candidateList>
        <item>）</item>
      </candidateList>
      <explain>文本全半角错误。</explain>
      <paraID>6C3D7C80</paraID>
      <start>9</start>
      <end>10</end>
      <status>unmodified</status>
      <modifiedWord/>
      <trackRevisions>false</trackRevisions>
    </reviewItem>
    <reviewItem>
      <errorID>10bcc60e-5a81-4bb0-9cdd-28b479d1e6e5</errorID>
      <errorWord>公告资源</errorWord>
      <group>L1_Word</group>
      <groupName>字词问题</groupName>
      <ability>L2_Typo</ability>
      <abilityName>字词错误</abilityName>
      <candidateList>
        <item>公共资源</item>
      </candidateList>
      <explain/>
      <paraID>1C1A5489</paraID>
      <start>9</start>
      <end>13</end>
      <status>unmodified</status>
      <modifiedWord/>
      <trackRevisions>false</trackRevisions>
    </reviewItem>
    <reviewItem>
      <errorID>e7176fa6-f13d-458e-b35a-e1700238c948</errorID>
      <errorWord>[2019]</errorWord>
      <group>L1_Punc</group>
      <groupName>标点问题</groupName>
      <ability>L2_Punc_CN</ability>
      <abilityName>标点符号问题</abilityName>
      <candidateList>
        <item>〔2019〕</item>
      </candidateList>
      <explain/>
      <paraID>1C1A5489</paraID>
      <start>37</start>
      <end>43</end>
      <status>unmodified</status>
      <modifiedWord/>
      <trackRevisions>false</trackRevisions>
    </reviewItem>
    <reviewItem>
      <errorID>e5f0f8b4-6d3b-4843-9a62-d275082faf53</errorID>
      <errorWord>[2018]</errorWord>
      <group>L1_Punc</group>
      <groupName>标点问题</groupName>
      <ability>L2_Punc_CN</ability>
      <abilityName>标点符号问题</abilityName>
      <candidateList>
        <item>〔2018〕</item>
      </candidateList>
      <explain/>
      <paraID>1C1A5489</paraID>
      <start>85</start>
      <end>91</end>
      <status>unmodified</status>
      <modifiedWord/>
      <trackRevisions>false</trackRevisions>
    </reviewItem>
    <reviewItem>
      <errorID>a13c8836-f5b2-4647-9711-b2e9ba09e4f4</errorID>
      <errorWord>规定规定</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1C1A5489</paraID>
      <start>99</start>
      <end>103</end>
      <status>unmodified</status>
      <modifiedWord/>
      <trackRevisions>false</trackRevisions>
    </reviewItem>
    <reviewItem>
      <errorID>9a742cee-17f3-4f15-b02b-c02559dd3c62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243D12A3</paraID>
      <start>31</start>
      <end>34</end>
      <status>unmodified</status>
      <modifiedWord/>
      <trackRevisions>false</trackRevisions>
    </reviewItem>
    <reviewItem>
      <errorID>7e5e172f-36c3-4822-bcf6-d58b09a9497b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243D12A3</paraID>
      <start>38</start>
      <end>41</end>
      <status>unmodified</status>
      <modifiedWord/>
      <trackRevisions>false</trackRevisions>
    </reviewItem>
    <reviewItem>
      <errorID>dfa09bfa-3f6a-4b9b-adb6-c614cd58b5a6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243D12A3</paraID>
      <start>45</start>
      <end>48</end>
      <status>unmodified</status>
      <modifiedWord/>
      <trackRevisions>false</trackRevisions>
    </reviewItem>
    <reviewItem>
      <errorID>ac711c2a-a24e-44a2-9b37-ae808b9f6f09</errorID>
      <errorWord>其它</errorWord>
      <group>L1_Word</group>
      <groupName>字词问题</groupName>
      <ability>L2_Alias</ability>
      <abilityName>也作/曾用词</abilityName>
      <candidateList>
        <item>其他</item>
      </candidateList>
      <explain>词汇[其它]为不规范表述或旧称，其规范书面表述为[其他]。</explain>
      <paraID>143AB312</paraID>
      <start>51</start>
      <end>53</end>
      <status>unmodified</status>
      <modifiedWord/>
      <trackRevisions>false</trackRevisions>
    </reviewItem>
    <reviewItem>
      <errorID>be75147d-170d-4668-90de-0655633a115e</errorID>
      <errorWord>其它</errorWord>
      <group>L1_Word</group>
      <groupName>字词问题</groupName>
      <ability>L2_Alias</ability>
      <abilityName>也作/曾用词</abilityName>
      <candidateList>
        <item>其他</item>
      </candidateList>
      <explain>词汇[其它]为不规范表述或旧称，其规范书面表述为[其他]。</explain>
      <paraID>143AB312</paraID>
      <start>79</start>
      <end>81</end>
      <status>unmodified</status>
      <modifiedWord/>
      <trackRevisions>false</trackRevisions>
    </reviewItem>
    <reviewItem>
      <errorID>64e7989c-26a7-46af-a883-132923f15f1e</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143AB312</paraID>
      <start>234</start>
      <end>241</end>
      <status>unmodified</status>
      <modifiedWord/>
      <trackRevisions>false</trackRevisions>
    </reviewItem>
    <reviewItem>
      <errorID>555519e7-b36a-4dff-9857-e9adca1b2f36</errorID>
      <errorWord>“/</errorWord>
      <group>L1_Punc</group>
      <groupName>标点问题</groupName>
      <ability>L2_Punc_CN</ability>
      <abilityName>标点符号问题</abilityName>
      <candidateList>
        <item>“</item>
      </candidateList>
      <explain/>
      <paraID>32A09E3C</paraID>
      <start>5</start>
      <end>7</end>
      <status>unmodified</status>
      <modifiedWord/>
      <trackRevisions>false</trackRevisions>
    </reviewItem>
    <reviewItem>
      <errorID>fee79856-9320-4877-9ab8-2db1484287bc</errorID>
      <errorWord>(</errorWord>
      <group>L1_Format</group>
      <groupName>格式问题</groupName>
      <ability>L2_HalfPunc_CN</ability>
      <abilityName>全半角问题</abilityName>
      <candidateList>
        <item>（</item>
      </candidateList>
      <explain>文本全半角错误。</explain>
      <paraID>6A25FB1A</paraID>
      <start>23</start>
      <end>24</end>
      <status>unmodified</status>
      <modifiedWord/>
      <trackRevisions>false</trackRevisions>
    </reviewItem>
    <reviewItem>
      <errorID>cf3bac3a-5ef5-43ea-968c-f48a99279773</errorID>
      <errorWord>)</errorWord>
      <group>L1_Format</group>
      <groupName>格式问题</groupName>
      <ability>L2_HalfPunc_CN</ability>
      <abilityName>全半角问题</abilityName>
      <candidateList>
        <item>）</item>
      </candidateList>
      <explain>文本全半角错误。</explain>
      <paraID>6A25FB1A</paraID>
      <start>26</start>
      <end>27</end>
      <status>unmodified</status>
      <modifiedWord/>
      <trackRevisions>false</trackRevisions>
    </reviewItem>
    <reviewItem>
      <errorID>768c6ed7-1062-414c-91f5-6577b3757561</errorID>
      <errorWord>(</errorWord>
      <group>L1_Format</group>
      <groupName>格式问题</groupName>
      <ability>L2_HalfPunc_CN</ability>
      <abilityName>全半角问题</abilityName>
      <candidateList>
        <item>（</item>
      </candidateList>
      <explain>文本全半角错误。</explain>
      <paraID> 404116A</paraID>
      <start>34</start>
      <end>35</end>
      <status>unmodified</status>
      <modifiedWord/>
      <trackRevisions>false</trackRevisions>
    </reviewItem>
    <reviewItem>
      <errorID>d9a4519e-0096-4ab8-917f-82e6f489235f</errorID>
      <errorWord>)</errorWord>
      <group>L1_Format</group>
      <groupName>格式问题</groupName>
      <ability>L2_HalfPunc_CN</ability>
      <abilityName>全半角问题</abilityName>
      <candidateList>
        <item>）</item>
      </candidateList>
      <explain>文本全半角错误。</explain>
      <paraID> 404116A</paraID>
      <start>40</start>
      <end>41</end>
      <status>unmodified</status>
      <modifiedWord/>
      <trackRevisions>false</trackRevisions>
    </reviewItem>
    <reviewItem>
      <errorID>3ad1a18c-d79d-4608-b1e8-15c5079bce6b</errorID>
      <errorWord>(</errorWord>
      <group>L1_Format</group>
      <groupName>格式问题</groupName>
      <ability>L2_HalfPunc_CN</ability>
      <abilityName>全半角问题</abilityName>
      <candidateList>
        <item>（</item>
      </candidateList>
      <explain>文本全半角错误。</explain>
      <paraID>55FBB5EF</paraID>
      <start>23</start>
      <end>24</end>
      <status>unmodified</status>
      <modifiedWord/>
      <trackRevisions>false</trackRevisions>
    </reviewItem>
    <reviewItem>
      <errorID>73aae2ef-25e2-40a5-9674-c0fe658a80f3</errorID>
      <errorWord>)</errorWord>
      <group>L1_Format</group>
      <groupName>格式问题</groupName>
      <ability>L2_HalfPunc_CN</ability>
      <abilityName>全半角问题</abilityName>
      <candidateList>
        <item>）</item>
      </candidateList>
      <explain>文本全半角错误。</explain>
      <paraID>55FBB5EF</paraID>
      <start>26</start>
      <end>27</end>
      <status>unmodified</status>
      <modifiedWord/>
      <trackRevisions>false</trackRevisions>
    </reviewItem>
    <reviewItem>
      <errorID>55833bb2-64c8-4fc8-a4b8-b957e16816c5</errorID>
      <errorWord>(</errorWord>
      <group>L1_Format</group>
      <groupName>格式问题</groupName>
      <ability>L2_HalfPunc_CN</ability>
      <abilityName>全半角问题</abilityName>
      <candidateList>
        <item>（</item>
      </candidateList>
      <explain>文本全半角错误。</explain>
      <paraID>27079395</paraID>
      <start>34</start>
      <end>35</end>
      <status>unmodified</status>
      <modifiedWord/>
      <trackRevisions>false</trackRevisions>
    </reviewItem>
    <reviewItem>
      <errorID>e224f713-6afd-4586-9999-2d1163de8768</errorID>
      <errorWord>)</errorWord>
      <group>L1_Format</group>
      <groupName>格式问题</groupName>
      <ability>L2_HalfPunc_CN</ability>
      <abilityName>全半角问题</abilityName>
      <candidateList>
        <item>）</item>
      </candidateList>
      <explain>文本全半角错误。</explain>
      <paraID>27079395</paraID>
      <start>40</start>
      <end>41</end>
      <status>unmodified</status>
      <modifiedWord/>
      <trackRevisions>false</trackRevisions>
    </reviewItem>
    <reviewItem>
      <errorID>9583c3d8-f7fb-42a7-8a18-23edac625e1f</errorID>
      <errorWord>(</errorWord>
      <group>L1_Format</group>
      <groupName>格式问题</groupName>
      <ability>L2_HalfPunc_CN</ability>
      <abilityName>全半角问题</abilityName>
      <candidateList>
        <item>（</item>
      </candidateList>
      <explain>文本全半角错误。</explain>
      <paraID>74642678</paraID>
      <start>2</start>
      <end>3</end>
      <status>unmodified</status>
      <modifiedWord/>
      <trackRevisions>false</trackRevisions>
    </reviewItem>
    <reviewItem>
      <errorID>b1843ea1-902e-4d07-a2e3-366516598461</errorID>
      <errorWord>)</errorWord>
      <group>L1_Format</group>
      <groupName>格式问题</groupName>
      <ability>L2_HalfPunc_CN</ability>
      <abilityName>全半角问题</abilityName>
      <candidateList>
        <item>）</item>
      </candidateList>
      <explain>文本全半角错误。</explain>
      <paraID>74642678</paraID>
      <start>5</start>
      <end>6</end>
      <status>unmodified</status>
      <modifiedWord/>
      <trackRevisions>false</trackRevisions>
    </reviewItem>
    <reviewItem>
      <errorID>98da6dcb-df03-4f66-a9fe-52683d7884f2</errorID>
      <errorWord>(</errorWord>
      <group>L1_Format</group>
      <groupName>格式问题</groupName>
      <ability>L2_HalfPunc_CN</ability>
      <abilityName>全半角问题</abilityName>
      <candidateList>
        <item>（</item>
      </candidateList>
      <explain>文本全半角错误。</explain>
      <paraID> EE7350B</paraID>
      <start>4</start>
      <end>5</end>
      <status>unmodified</status>
      <modifiedWord/>
      <trackRevisions>false</trackRevisions>
    </reviewItem>
    <reviewItem>
      <errorID>03235cf2-5b62-4ecd-8d39-965fdc7f6c66</errorID>
      <errorWord>)</errorWord>
      <group>L1_Format</group>
      <groupName>格式问题</groupName>
      <ability>L2_HalfPunc_CN</ability>
      <abilityName>全半角问题</abilityName>
      <candidateList>
        <item>）</item>
      </candidateList>
      <explain>文本全半角错误。</explain>
      <paraID> EE7350B</paraID>
      <start>9</start>
      <end>10</end>
      <status>unmodified</status>
      <modifiedWord/>
      <trackRevisions>false</trackRevisions>
    </reviewItem>
    <reviewItem>
      <errorID>42a48beb-6137-4d02-83f4-72b4d26bba28</errorID>
      <errorWord>“/</errorWord>
      <group>L1_Punc</group>
      <groupName>标点问题</groupName>
      <ability>L2_Punc_CN</ability>
      <abilityName>标点符号问题</abilityName>
      <candidateList>
        <item>“</item>
      </candidateList>
      <explain/>
      <paraID>53A722F8</paraID>
      <start>26</start>
      <end>28</end>
      <status>unmodified</status>
      <modifiedWord/>
      <trackRevisions>false</trackRevisions>
    </reviewItem>
    <reviewItem>
      <errorID>ccd25f8b-f666-403a-98fe-59fa95aedf2b</errorID>
      <errorWord>(</errorWord>
      <group>L1_Format</group>
      <groupName>格式问题</groupName>
      <ability>L2_HalfPunc_CN</ability>
      <abilityName>全半角问题</abilityName>
      <candidateList>
        <item>（</item>
      </candidateList>
      <explain>文本全半角错误。</explain>
      <paraID>3279E145</paraID>
      <start>18</start>
      <end>19</end>
      <status>unmodified</status>
      <modifiedWord/>
      <trackRevisions>false</trackRevisions>
    </reviewItem>
    <reviewItem>
      <errorID>2db1431f-a18f-49f8-97e1-46d061aeb0c9</errorID>
      <errorWord>)</errorWord>
      <group>L1_Format</group>
      <groupName>格式问题</groupName>
      <ability>L2_HalfPunc_CN</ability>
      <abilityName>全半角问题</abilityName>
      <candidateList>
        <item>）</item>
      </candidateList>
      <explain>文本全半角错误。</explain>
      <paraID>3279E145</paraID>
      <start>21</start>
      <end>22</end>
      <status>unmodified</status>
      <modifiedWord/>
      <trackRevisions>false</trackRevisions>
    </reviewItem>
    <reviewItem>
      <errorID>2c9790b2-ef16-4300-8d46-a2328eee73b7</errorID>
      <errorWord>(</errorWord>
      <group>L1_Format</group>
      <groupName>格式问题</groupName>
      <ability>L2_HalfPunc_CN</ability>
      <abilityName>全半角问题</abilityName>
      <candidateList>
        <item>（</item>
      </candidateList>
      <explain>文本全半角错误。</explain>
      <paraID>3CAA14E4</paraID>
      <start>29</start>
      <end>30</end>
      <status>unmodified</status>
      <modifiedWord/>
      <trackRevisions>false</trackRevisions>
    </reviewItem>
    <reviewItem>
      <errorID>adedd665-a62c-47ae-9b43-331c11dbcd36</errorID>
      <errorWord>)</errorWord>
      <group>L1_Format</group>
      <groupName>格式问题</groupName>
      <ability>L2_HalfPunc_CN</ability>
      <abilityName>全半角问题</abilityName>
      <candidateList>
        <item>）</item>
      </candidateList>
      <explain>文本全半角错误。</explain>
      <paraID>3CAA14E4</paraID>
      <start>35</start>
      <end>36</end>
      <status>unmodified</status>
      <modifiedWord/>
      <trackRevisions>false</trackRevisions>
    </reviewItem>
    <reviewItem>
      <errorID>96620654-3972-45bd-b9f3-644b8360b124</errorID>
      <errorWord>,</errorWord>
      <group>L1_Format</group>
      <groupName>格式问题</groupName>
      <ability>L2_HalfPunc_CN</ability>
      <abilityName>全半角问题</abilityName>
      <candidateList>
        <item>，</item>
      </candidateList>
      <explain>文本全半角错误。</explain>
      <paraID>54A52503</paraID>
      <start>15</start>
      <end>16</end>
      <status>unmodified</status>
      <modifiedWord/>
      <trackRevisions>false</trackRevisions>
    </reviewItem>
    <reviewItem>
      <errorID>958ec95a-1538-4cc4-b9f9-7da8c2f8f792</errorID>
      <errorWord>(</errorWord>
      <group>L1_Format</group>
      <groupName>格式问题</groupName>
      <ability>L2_HalfPunc_CN</ability>
      <abilityName>全半角问题</abilityName>
      <candidateList>
        <item>（</item>
      </candidateList>
      <explain>文本全半角错误。</explain>
      <paraID>6A3D65E1</paraID>
      <start>18</start>
      <end>19</end>
      <status>unmodified</status>
      <modifiedWord/>
      <trackRevisions>false</trackRevisions>
    </reviewItem>
    <reviewItem>
      <errorID>a456a0a5-e2a8-401f-80b4-e11819e96a76</errorID>
      <errorWord>)</errorWord>
      <group>L1_Format</group>
      <groupName>格式问题</groupName>
      <ability>L2_HalfPunc_CN</ability>
      <abilityName>全半角问题</abilityName>
      <candidateList>
        <item>）</item>
      </candidateList>
      <explain>文本全半角错误。</explain>
      <paraID>6A3D65E1</paraID>
      <start>23</start>
      <end>24</end>
      <status>unmodified</status>
      <modifiedWord/>
      <trackRevisions>false</trackRevisions>
    </reviewItem>
    <reviewItem>
      <errorID>35af8c8a-523e-43d5-a6db-737073207bee</errorID>
      <errorWord>(</errorWord>
      <group>L1_Format</group>
      <groupName>格式问题</groupName>
      <ability>L2_HalfPunc_CN</ability>
      <abilityName>全半角问题</abilityName>
      <candidateList>
        <item>（</item>
      </candidateList>
      <explain>文本全半角错误。</explain>
      <paraID>1E559378</paraID>
      <start>16</start>
      <end>17</end>
      <status>unmodified</status>
      <modifiedWord/>
      <trackRevisions>false</trackRevisions>
    </reviewItem>
    <reviewItem>
      <errorID>dc2bc1ce-d3ba-46f2-89b6-e2052cc0f17c</errorID>
      <errorWord>)</errorWord>
      <group>L1_Format</group>
      <groupName>格式问题</groupName>
      <ability>L2_HalfPunc_CN</ability>
      <abilityName>全半角问题</abilityName>
      <candidateList>
        <item>）</item>
      </candidateList>
      <explain>文本全半角错误。</explain>
      <paraID>1E559378</paraID>
      <start>19</start>
      <end>20</end>
      <status>unmodified</status>
      <modifiedWord/>
      <trackRevisions>false</trackRevisions>
    </reviewItem>
    <reviewItem>
      <errorID>f5e76e39-6f58-4ccd-8592-8cd0bed160b1</errorID>
      <errorWord>(</errorWord>
      <group>L1_Format</group>
      <groupName>格式问题</groupName>
      <ability>L2_HalfPunc_CN</ability>
      <abilityName>全半角问题</abilityName>
      <candidateList>
        <item>（</item>
      </candidateList>
      <explain>文本全半角错误。</explain>
      <paraID>66F6C9CF</paraID>
      <start>22</start>
      <end>23</end>
      <status>unmodified</status>
      <modifiedWord/>
      <trackRevisions>false</trackRevisions>
    </reviewItem>
    <reviewItem>
      <errorID>50917ed6-ff96-47a4-a2bc-896a85557003</errorID>
      <errorWord>)</errorWord>
      <group>L1_Format</group>
      <groupName>格式问题</groupName>
      <ability>L2_HalfPunc_CN</ability>
      <abilityName>全半角问题</abilityName>
      <candidateList>
        <item>）</item>
      </candidateList>
      <explain>文本全半角错误。</explain>
      <paraID>66F6C9CF</paraID>
      <start>28</start>
      <end>29</end>
      <status>unmodified</status>
      <modifiedWord/>
      <trackRevisions>false</trackRevisions>
    </reviewItem>
    <reviewItem>
      <errorID>044886c0-08c3-41f1-805b-bcc9b710e2c3</errorID>
      <errorWord>,</errorWord>
      <group>L1_Format</group>
      <groupName>格式问题</groupName>
      <ability>L2_HalfPunc_CN</ability>
      <abilityName>全半角问题</abilityName>
      <candidateList>
        <item>，</item>
      </candidateList>
      <explain>文本全半角错误。</explain>
      <paraID>2789980E</paraID>
      <start>15</start>
      <end>16</end>
      <status>unmodified</status>
      <modifiedWord/>
      <trackRevisions>false</trackRevisions>
    </reviewItem>
    <reviewItem>
      <errorID>85e78227-d9b5-468a-ada6-40f80c34db2c</errorID>
      <errorWord>(</errorWord>
      <group>L1_Format</group>
      <groupName>格式问题</groupName>
      <ability>L2_HalfPunc_CN</ability>
      <abilityName>全半角问题</abilityName>
      <candidateList>
        <item>（</item>
      </candidateList>
      <explain>文本全半角错误。</explain>
      <paraID>6C2580EB</paraID>
      <start>18</start>
      <end>19</end>
      <status>unmodified</status>
      <modifiedWord/>
      <trackRevisions>false</trackRevisions>
    </reviewItem>
    <reviewItem>
      <errorID>1f401042-7e70-44d0-80b8-acfc32b4b79a</errorID>
      <errorWord>)</errorWord>
      <group>L1_Format</group>
      <groupName>格式问题</groupName>
      <ability>L2_HalfPunc_CN</ability>
      <abilityName>全半角问题</abilityName>
      <candidateList>
        <item>）</item>
      </candidateList>
      <explain>文本全半角错误。</explain>
      <paraID>6C2580EB</paraID>
      <start>23</start>
      <end>24</end>
      <status>unmodified</status>
      <modifiedWord/>
      <trackRevisions>false</trackRevisions>
    </reviewItem>
    <reviewItem>
      <errorID>846fb844-9f56-4ded-9269-8eb4c991fbd1</errorID>
      <errorWord>(</errorWord>
      <group>L1_Format</group>
      <groupName>格式问题</groupName>
      <ability>L2_HalfPunc_CN</ability>
      <abilityName>全半角问题</abilityName>
      <candidateList>
        <item>（</item>
      </candidateList>
      <explain>文本全半角错误。</explain>
      <paraID>4C09CE70</paraID>
      <start>16</start>
      <end>17</end>
      <status>unmodified</status>
      <modifiedWord/>
      <trackRevisions>false</trackRevisions>
    </reviewItem>
    <reviewItem>
      <errorID>005ca138-4604-4510-aed0-0cde07dbed81</errorID>
      <errorWord>)</errorWord>
      <group>L1_Format</group>
      <groupName>格式问题</groupName>
      <ability>L2_HalfPunc_CN</ability>
      <abilityName>全半角问题</abilityName>
      <candidateList>
        <item>）</item>
      </candidateList>
      <explain>文本全半角错误。</explain>
      <paraID>4C09CE70</paraID>
      <start>19</start>
      <end>20</end>
      <status>unmodified</status>
      <modifiedWord/>
      <trackRevisions>false</trackRevisions>
    </reviewItem>
    <reviewItem>
      <errorID>2fdc886d-1b15-4288-a5c9-0eab3a365b5d</errorID>
      <errorWord>(</errorWord>
      <group>L1_Format</group>
      <groupName>格式问题</groupName>
      <ability>L2_HalfPunc_CN</ability>
      <abilityName>全半角问题</abilityName>
      <candidateList>
        <item>（</item>
      </candidateList>
      <explain>文本全半角错误。</explain>
      <paraID>7CB11062</paraID>
      <start>22</start>
      <end>23</end>
      <status>unmodified</status>
      <modifiedWord/>
      <trackRevisions>false</trackRevisions>
    </reviewItem>
    <reviewItem>
      <errorID>77d3ea17-4a92-4ec7-9c87-c371e1e3b54a</errorID>
      <errorWord>)</errorWord>
      <group>L1_Format</group>
      <groupName>格式问题</groupName>
      <ability>L2_HalfPunc_CN</ability>
      <abilityName>全半角问题</abilityName>
      <candidateList>
        <item>）</item>
      </candidateList>
      <explain>文本全半角错误。</explain>
      <paraID>7CB11062</paraID>
      <start>28</start>
      <end>29</end>
      <status>unmodified</status>
      <modifiedWord/>
      <trackRevisions>false</trackRevisions>
    </reviewItem>
    <reviewItem>
      <errorID>f58c58d6-58ac-40ec-b24b-06219d79d8d3</errorID>
      <errorWord>(</errorWord>
      <group>L1_Format</group>
      <groupName>格式问题</groupName>
      <ability>L2_HalfPunc_CN</ability>
      <abilityName>全半角问题</abilityName>
      <candidateList>
        <item>（</item>
      </candidateList>
      <explain>文本全半角错误。</explain>
      <paraID>38C0F3CE</paraID>
      <start>12</start>
      <end>13</end>
      <status>unmodified</status>
      <modifiedWord/>
      <trackRevisions>false</trackRevisions>
    </reviewItem>
    <reviewItem>
      <errorID>c0f7f5af-17d3-4844-baee-bdb0dbed9f41</errorID>
      <errorWord>)</errorWord>
      <group>L1_Format</group>
      <groupName>格式问题</groupName>
      <ability>L2_HalfPunc_CN</ability>
      <abilityName>全半角问题</abilityName>
      <candidateList>
        <item>）</item>
      </candidateList>
      <explain>文本全半角错误。</explain>
      <paraID>38C0F3CE</paraID>
      <start>16</start>
      <end>17</end>
      <status>unmodified</status>
      <modifiedWord/>
      <trackRevisions>false</trackRevisions>
    </reviewItem>
    <reviewItem>
      <errorID>d1e37690-f9bb-46da-a0b2-adbbb862ecb9</errorID>
      <errorWord>(</errorWord>
      <group>L1_Format</group>
      <groupName>格式问题</groupName>
      <ability>L2_HalfPunc_CN</ability>
      <abilityName>全半角问题</abilityName>
      <candidateList>
        <item>（</item>
      </candidateList>
      <explain>文本全半角错误。</explain>
      <paraID>601BF1D9</paraID>
      <start>36</start>
      <end>37</end>
      <status>unmodified</status>
      <modifiedWord/>
      <trackRevisions>false</trackRevisions>
    </reviewItem>
    <reviewItem>
      <errorID>80856400-a3be-4447-892d-f2ad0d907df5</errorID>
      <errorWord>)</errorWord>
      <group>L1_Format</group>
      <groupName>格式问题</groupName>
      <ability>L2_HalfPunc_CN</ability>
      <abilityName>全半角问题</abilityName>
      <candidateList>
        <item>）</item>
      </candidateList>
      <explain>文本全半角错误。</explain>
      <paraID>601BF1D9</paraID>
      <start>46</start>
      <end>47</end>
      <status>unmodified</status>
      <modifiedWord/>
      <trackRevisions>false</trackRevisions>
    </reviewItem>
    <reviewItem>
      <errorID>e50b7bd7-ebb8-4dea-99c5-6ca95911cef4</errorID>
      <errorWord>(</errorWord>
      <group>L1_Format</group>
      <groupName>格式问题</groupName>
      <ability>L2_HalfPunc_CN</ability>
      <abilityName>全半角问题</abilityName>
      <candidateList>
        <item>（</item>
      </candidateList>
      <explain>文本全半角错误。</explain>
      <paraID>2EABB044</paraID>
      <start>14</start>
      <end>15</end>
      <status>unmodified</status>
      <modifiedWord/>
      <trackRevisions>false</trackRevisions>
    </reviewItem>
    <reviewItem>
      <errorID>e2688f78-c5cc-4f0d-9607-1f4985c9ab9d</errorID>
      <errorWord>)</errorWord>
      <group>L1_Format</group>
      <groupName>格式问题</groupName>
      <ability>L2_HalfPunc_CN</ability>
      <abilityName>全半角问题</abilityName>
      <candidateList>
        <item>）</item>
      </candidateList>
      <explain>文本全半角错误。</explain>
      <paraID>2EABB044</paraID>
      <start>18</start>
      <end>19</end>
      <status>unmodified</status>
      <modifiedWord/>
      <trackRevisions>false</trackRevisions>
    </reviewItem>
    <reviewItem>
      <errorID>327fb70b-d9f4-4916-a5c9-77e8c1428fa8</errorID>
      <errorWord>(</errorWord>
      <group>L1_Format</group>
      <groupName>格式问题</groupName>
      <ability>L2_HalfPunc_CN</ability>
      <abilityName>全半角问题</abilityName>
      <candidateList>
        <item>（</item>
      </candidateList>
      <explain>文本全半角错误。</explain>
      <paraID>7847DB11</paraID>
      <start>46</start>
      <end>47</end>
      <status>unmodified</status>
      <modifiedWord/>
      <trackRevisions>false</trackRevisions>
    </reviewItem>
    <reviewItem>
      <errorID>50d6618a-bab8-4c76-8a07-407c1b5b7a57</errorID>
      <errorWord>)</errorWord>
      <group>L1_Format</group>
      <groupName>格式问题</groupName>
      <ability>L2_HalfPunc_CN</ability>
      <abilityName>全半角问题</abilityName>
      <candidateList>
        <item>）</item>
      </candidateList>
      <explain>文本全半角错误。</explain>
      <paraID>7847DB11</paraID>
      <start>59</start>
      <end>60</end>
      <status>unmodified</status>
      <modifiedWord/>
      <trackRevisions>false</trackRevisions>
    </reviewItem>
    <reviewItem>
      <errorID>f09cd2c5-6113-4057-a4ed-62b000df7f7f</errorID>
      <errorWord>(</errorWord>
      <group>L1_Format</group>
      <groupName>格式问题</groupName>
      <ability>L2_HalfPunc_CN</ability>
      <abilityName>全半角问题</abilityName>
      <candidateList>
        <item>（</item>
      </candidateList>
      <explain>文本全半角错误。</explain>
      <paraID>7847DB11</paraID>
      <start>143</start>
      <end>144</end>
      <status>unmodified</status>
      <modifiedWord/>
      <trackRevisions>false</trackRevisions>
    </reviewItem>
    <reviewItem>
      <errorID>24e41a09-b276-419b-bff7-b713670a208d</errorID>
      <errorWord>)</errorWord>
      <group>L1_Format</group>
      <groupName>格式问题</groupName>
      <ability>L2_HalfPunc_CN</ability>
      <abilityName>全半角问题</abilityName>
      <candidateList>
        <item>）</item>
      </candidateList>
      <explain>文本全半角错误。</explain>
      <paraID>7847DB11</paraID>
      <start>165</start>
      <end>166</end>
      <status>unmodified</status>
      <modifiedWord/>
      <trackRevisions>false</trackRevisions>
    </reviewItem>
    <reviewItem>
      <errorID>85d2cb99-04b9-4076-9e9e-dc8b71dc1505</errorID>
      <errorWord>(</errorWord>
      <group>L1_Format</group>
      <groupName>格式问题</groupName>
      <ability>L2_HalfPunc_CN</ability>
      <abilityName>全半角问题</abilityName>
      <candidateList>
        <item>（</item>
      </candidateList>
      <explain>文本全半角错误。</explain>
      <paraID>567B46FE</paraID>
      <start>19</start>
      <end>20</end>
      <status>unmodified</status>
      <modifiedWord/>
      <trackRevisions>false</trackRevisions>
    </reviewItem>
    <reviewItem>
      <errorID>36593eed-723b-4be7-9bba-488a09e5ea02</errorID>
      <errorWord>)</errorWord>
      <group>L1_Format</group>
      <groupName>格式问题</groupName>
      <ability>L2_HalfPunc_CN</ability>
      <abilityName>全半角问题</abilityName>
      <candidateList>
        <item>）</item>
      </candidateList>
      <explain>文本全半角错误。</explain>
      <paraID>567B46FE</paraID>
      <start>22</start>
      <end>23</end>
      <status>unmodified</status>
      <modifiedWord/>
      <trackRevisions>false</trackRevisions>
    </reviewItem>
    <reviewItem>
      <errorID>2f7d5553-3e9e-456d-b311-f8586406eeef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6572FF20</paraID>
      <start>0</start>
      <end>3</end>
      <status>unmodified</status>
      <modifiedWord/>
      <trackRevisions>false</trackRevisions>
    </reviewItem>
    <reviewItem>
      <errorID>11fb3219-660f-4390-8c3e-b1944dc6cab3</errorID>
      <errorWord>(</errorWord>
      <group>L1_Format</group>
      <groupName>格式问题</groupName>
      <ability>L2_HalfPunc_CN</ability>
      <abilityName>全半角问题</abilityName>
      <candidateList>
        <item>（</item>
      </candidateList>
      <explain>文本全半角错误。</explain>
      <paraID>718FFFE2</paraID>
      <start>11</start>
      <end>12</end>
      <status>unmodified</status>
      <modifiedWord/>
      <trackRevisions>false</trackRevisions>
    </reviewItem>
    <reviewItem>
      <errorID>7b3ce0b4-e774-4e3a-b6cc-c6750a9a25cd</errorID>
      <errorWord>)</errorWord>
      <group>L1_Format</group>
      <groupName>格式问题</groupName>
      <ability>L2_HalfPunc_CN</ability>
      <abilityName>全半角问题</abilityName>
      <candidateList>
        <item>）</item>
      </candidateList>
      <explain>文本全半角错误。</explain>
      <paraID>718FFFE2</paraID>
      <start>29</start>
      <end>30</end>
      <status>unmodified</status>
      <modifiedWord/>
      <trackRevisions>false</trackRevisions>
    </reviewItem>
    <reviewItem>
      <errorID>d4959d1f-74b8-4ced-a981-03ca2b007ec6</errorID>
      <errorWord>(</errorWord>
      <group>L1_Format</group>
      <groupName>格式问题</groupName>
      <ability>L2_HalfPunc_CN</ability>
      <abilityName>全半角问题</abilityName>
      <candidateList>
        <item>（</item>
      </candidateList>
      <explain>文本全半角错误。</explain>
      <paraID>718FFFE2</paraID>
      <start>43</start>
      <end>44</end>
      <status>unmodified</status>
      <modifiedWord/>
      <trackRevisions>false</trackRevisions>
    </reviewItem>
    <reviewItem>
      <errorID>db1fa074-f062-47f9-a58d-54fc358957de</errorID>
      <errorWord>)</errorWord>
      <group>L1_Format</group>
      <groupName>格式问题</groupName>
      <ability>L2_HalfPunc_CN</ability>
      <abilityName>全半角问题</abilityName>
      <candidateList>
        <item>）</item>
      </candidateList>
      <explain>文本全半角错误。</explain>
      <paraID>718FFFE2</paraID>
      <start>82</start>
      <end>83</end>
      <status>unmodified</status>
      <modifiedWord/>
      <trackRevisions>false</trackRevisions>
    </reviewItem>
    <reviewItem>
      <errorID>ae7a5df1-54e0-4fc1-961c-9d7846370dfc</errorID>
      <errorWord>(</errorWord>
      <group>L1_Format</group>
      <groupName>格式问题</groupName>
      <ability>L2_HalfPunc_CN</ability>
      <abilityName>全半角问题</abilityName>
      <candidateList>
        <item>（</item>
      </candidateList>
      <explain>文本全半角错误。</explain>
      <paraID>718FFFE2</paraID>
      <start>94</start>
      <end>95</end>
      <status>unmodified</status>
      <modifiedWord/>
      <trackRevisions>false</trackRevisions>
    </reviewItem>
    <reviewItem>
      <errorID>e51bddc5-c4e5-4733-8cac-883b32ec972b</errorID>
      <errorWord>)</errorWord>
      <group>L1_Format</group>
      <groupName>格式问题</groupName>
      <ability>L2_HalfPunc_CN</ability>
      <abilityName>全半角问题</abilityName>
      <candidateList>
        <item>）</item>
      </candidateList>
      <explain>文本全半角错误。</explain>
      <paraID>718FFFE2</paraID>
      <start>112</start>
      <end>113</end>
      <status>unmodified</status>
      <modifiedWord/>
      <trackRevisions>false</trackRevisions>
    </reviewItem>
    <reviewItem>
      <errorID>893fe672-4480-4823-a71c-5bfe3e4125d0</errorID>
      <errorWord>(</errorWord>
      <group>L1_Format</group>
      <groupName>格式问题</groupName>
      <ability>L2_HalfPunc_CN</ability>
      <abilityName>全半角问题</abilityName>
      <candidateList>
        <item>（</item>
      </candidateList>
      <explain>文本全半角错误。</explain>
      <paraID>121BE4D4</paraID>
      <start>29</start>
      <end>30</end>
      <status>unmodified</status>
      <modifiedWord/>
      <trackRevisions>false</trackRevisions>
    </reviewItem>
    <reviewItem>
      <errorID>1beb0575-1c20-4f2f-9031-bff7c12cc098</errorID>
      <errorWord>)</errorWord>
      <group>L1_Format</group>
      <groupName>格式问题</groupName>
      <ability>L2_HalfPunc_CN</ability>
      <abilityName>全半角问题</abilityName>
      <candidateList>
        <item>）</item>
      </candidateList>
      <explain>文本全半角错误。</explain>
      <paraID>121BE4D4</paraID>
      <start>42</start>
      <end>43</end>
      <status>unmodified</status>
      <modifiedWord/>
      <trackRevisions>false</trackRevisions>
    </reviewItem>
    <reviewItem>
      <errorID>a82b2aa1-32e4-4010-abb8-54deeb5aa409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353529A6</paraID>
      <start>0</start>
      <end>3</end>
      <status>unmodified</status>
      <modifiedWord/>
      <trackRevisions>false</trackRevisions>
    </reviewItem>
    <reviewItem>
      <errorID>89bb83e2-b2f8-4d9f-87ac-eca6d5ad66de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13D30A2D</paraID>
      <start>0</start>
      <end>3</end>
      <status>unmodified</status>
      <modifiedWord/>
      <trackRevisions>false</trackRevisions>
    </reviewItem>
    <reviewItem>
      <errorID>8e1d21a7-88dc-4947-9298-8ff8a4e5a04a</errorID>
      <errorWord>(</errorWord>
      <group>L1_Format</group>
      <groupName>格式问题</groupName>
      <ability>L2_HalfPunc_CN</ability>
      <abilityName>全半角问题</abilityName>
      <candidateList>
        <item>（</item>
      </candidateList>
      <explain>文本全半角错误。</explain>
      <paraID>13D30A2D</paraID>
      <start>35</start>
      <end>36</end>
      <status>unmodified</status>
      <modifiedWord/>
      <trackRevisions>false</trackRevisions>
    </reviewItem>
    <reviewItem>
      <errorID>f52920fa-e9b3-47d3-a5db-99d584fbc20c</errorID>
      <errorWord>)</errorWord>
      <group>L1_Format</group>
      <groupName>格式问题</groupName>
      <ability>L2_HalfPunc_CN</ability>
      <abilityName>全半角问题</abilityName>
      <candidateList>
        <item>）</item>
      </candidateList>
      <explain>文本全半角错误。</explain>
      <paraID>13D30A2D</paraID>
      <start>85</start>
      <end>86</end>
      <status>unmodified</status>
      <modifiedWord/>
      <trackRevisions>false</trackRevisions>
    </reviewItem>
    <reviewItem>
      <errorID>fea6c0ab-6474-40b3-b4bb-9025560ee1b8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7CB5077</paraID>
      <start>0</start>
      <end>3</end>
      <status>unmodified</status>
      <modifiedWord/>
      <trackRevisions>false</trackRevisions>
    </reviewItem>
    <reviewItem>
      <errorID>94475592-5f04-41ca-9a99-b0c1035bc171</errorID>
      <errorWord>(</errorWord>
      <group>L1_Format</group>
      <groupName>格式问题</groupName>
      <ability>L2_HalfPunc_CN</ability>
      <abilityName>全半角问题</abilityName>
      <candidateList>
        <item>（</item>
      </candidateList>
      <explain>文本全半角错误。</explain>
      <paraID> 7CB5077</paraID>
      <start>30</start>
      <end>31</end>
      <status>unmodified</status>
      <modifiedWord/>
      <trackRevisions>false</trackRevisions>
    </reviewItem>
    <reviewItem>
      <errorID>83fcfc48-8cb3-4261-90a8-3f4d70cd0df4</errorID>
      <errorWord>)</errorWord>
      <group>L1_Format</group>
      <groupName>格式问题</groupName>
      <ability>L2_HalfPunc_CN</ability>
      <abilityName>全半角问题</abilityName>
      <candidateList>
        <item>）</item>
      </candidateList>
      <explain>文本全半角错误。</explain>
      <paraID> 7CB5077</paraID>
      <start>40</start>
      <end>41</end>
      <status>unmodified</status>
      <modifiedWord/>
      <trackRevisions>false</trackRevisions>
    </reviewItem>
    <reviewItem>
      <errorID>4128cbf5-3474-4d54-b454-3319b5e9714c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3700B73D</paraID>
      <start>0</start>
      <end>3</end>
      <status>unmodified</status>
      <modifiedWord/>
      <trackRevisions>false</trackRevisions>
    </reviewItem>
    <reviewItem>
      <errorID>c09944c1-d76f-4476-aa2c-abdc549f6c3b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66F7DAE5</paraID>
      <start>0</start>
      <end>3</end>
      <status>unmodified</status>
      <modifiedWord/>
      <trackRevisions>false</trackRevisions>
    </reviewItem>
    <reviewItem>
      <errorID>78ac8b91-f267-40b0-b6fe-760eade2fa14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709737D</paraID>
      <start>0</start>
      <end>3</end>
      <status>unmodified</status>
      <modifiedWord/>
      <trackRevisions>false</trackRevisions>
    </reviewItem>
    <reviewItem>
      <errorID>f8ca0128-af55-495a-84e8-ec6699f8ac27</errorID>
      <errorWord>(</errorWord>
      <group>L1_Format</group>
      <groupName>格式问题</groupName>
      <ability>L2_HalfPunc_CN</ability>
      <abilityName>全半角问题</abilityName>
      <candidateList>
        <item>（</item>
      </candidateList>
      <explain>文本全半角错误。</explain>
      <paraID>35BC73C2</paraID>
      <start>20</start>
      <end>21</end>
      <status>unmodified</status>
      <modifiedWord/>
      <trackRevisions>false</trackRevisions>
    </reviewItem>
    <reviewItem>
      <errorID>1c31c32f-c727-4420-b8f9-a5bb1a4c5870</errorID>
      <errorWord>)</errorWord>
      <group>L1_Format</group>
      <groupName>格式问题</groupName>
      <ability>L2_HalfPunc_CN</ability>
      <abilityName>全半角问题</abilityName>
      <candidateList>
        <item>）</item>
      </candidateList>
      <explain>文本全半角错误。</explain>
      <paraID>35BC73C2</paraID>
      <start>22</start>
      <end>23</end>
      <status>unmodified</status>
      <modifiedWord/>
      <trackRevisions>false</trackRevisions>
    </reviewItem>
    <reviewItem>
      <errorID>1ed55bf0-9024-4844-bab5-7d85c0857910</errorID>
      <errorWord>)</errorWord>
      <group>L1_Format</group>
      <groupName>格式问题</groupName>
      <ability>L2_HalfPunc_CN</ability>
      <abilityName>全半角问题</abilityName>
      <candidateList>
        <item>）</item>
      </candidateList>
      <explain>文本全半角错误。</explain>
      <paraID>35BC73C2</paraID>
      <start>26</start>
      <end>27</end>
      <status>unmodified</status>
      <modifiedWord/>
      <trackRevisions>false</trackRevisions>
    </reviewItem>
    <reviewItem>
      <errorID>6f585f02-e8b5-46e7-ac83-c70137e2d43a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68C0C9B4</paraID>
      <start>0</start>
      <end>3</end>
      <status>unmodified</status>
      <modifiedWord/>
      <trackRevisions>false</trackRevisions>
    </reviewItem>
    <reviewItem>
      <errorID>b68d0fa2-465a-4cbb-8de6-e5772f9d78a6</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62E22994</paraID>
      <start>0</start>
      <end>3</end>
      <status>unmodified</status>
      <modifiedWord/>
      <trackRevisions>false</trackRevisions>
    </reviewItem>
    <reviewItem>
      <errorID>3b1e289b-0089-48ba-b03c-483ca7c69257</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671E9553</paraID>
      <start>0</start>
      <end>3</end>
      <status>unmodified</status>
      <modifiedWord/>
      <trackRevisions>false</trackRevisions>
    </reviewItem>
    <reviewItem>
      <errorID>ea97b334-3cd2-489b-a741-da2c8baf7734</errorID>
      <errorWord>(</errorWord>
      <group>L1_Format</group>
      <groupName>格式问题</groupName>
      <ability>L2_HalfPunc_CN</ability>
      <abilityName>全半角问题</abilityName>
      <candidateList>
        <item>（</item>
      </candidateList>
      <explain>文本全半角错误。</explain>
      <paraID>30DB6ED2</paraID>
      <start>36</start>
      <end>37</end>
      <status>unmodified</status>
      <modifiedWord/>
      <trackRevisions>false</trackRevisions>
    </reviewItem>
    <reviewItem>
      <errorID>f03bce00-ca68-485f-b5b6-fc85fbe14f7d</errorID>
      <errorWord>)</errorWord>
      <group>L1_Format</group>
      <groupName>格式问题</groupName>
      <ability>L2_HalfPunc_CN</ability>
      <abilityName>全半角问题</abilityName>
      <candidateList>
        <item>）</item>
      </candidateList>
      <explain>文本全半角错误。</explain>
      <paraID>30DB6ED2</paraID>
      <start>53</start>
      <end>54</end>
      <status>unmodified</status>
      <modifiedWord/>
      <trackRevisions>false</trackRevisions>
    </reviewItem>
    <reviewItem>
      <errorID>583b098d-3a61-4591-bac5-1b546475cd9f</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6CA93DAE</paraID>
      <start>0</start>
      <end>3</end>
      <status>unmodified</status>
      <modifiedWord/>
      <trackRevisions>false</trackRevisions>
    </reviewItem>
    <reviewItem>
      <errorID>930db1b0-139f-4ee1-ace0-2c293a2ba058</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3BB79282</paraID>
      <start>0</start>
      <end>3</end>
      <status>unmodified</status>
      <modifiedWord/>
      <trackRevisions>false</trackRevisions>
    </reviewItem>
    <reviewItem>
      <errorID>8e00c22f-9a00-45c8-9c62-3c40f9effa9b</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46AFDABD</paraID>
      <start>0</start>
      <end>3</end>
      <status>unmodified</status>
      <modifiedWord/>
      <trackRevisions>false</trackRevisions>
    </reviewItem>
    <reviewItem>
      <errorID>1bbc6e97-0cd9-402e-95e6-377aa1ff0bf5</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49A84D87</paraID>
      <start>0</start>
      <end>3</end>
      <status>unmodified</status>
      <modifiedWord/>
      <trackRevisions>false</trackRevisions>
    </reviewItem>
    <reviewItem>
      <errorID>31217bf1-80c1-4edb-9855-b5798649989f</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31CF887F</paraID>
      <start>0</start>
      <end>3</end>
      <status>unmodified</status>
      <modifiedWord/>
      <trackRevisions>false</trackRevisions>
    </reviewItem>
    <reviewItem>
      <errorID>af13ba6d-f301-4bd1-b25b-66b76fa05e82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72518E77</paraID>
      <start>0</start>
      <end>2</end>
      <status>unmodified</status>
      <modifiedWord/>
      <trackRevisions>false</trackRevisions>
    </reviewItem>
    <reviewItem>
      <errorID>06d0bf08-377d-4b04-9380-373b099d58bb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37F1AABF</paraID>
      <start>0</start>
      <end>2</end>
      <status>unmodified</status>
      <modifiedWord/>
      <trackRevisions>false</trackRevisions>
    </reviewItem>
    <reviewItem>
      <errorID>0fcb26e0-b3e7-48bc-a4a9-44c81ea1fd88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E62C2FC</paraID>
      <start>0</start>
      <end>2</end>
      <status>unmodified</status>
      <modifiedWord/>
      <trackRevisions>false</trackRevisions>
    </reviewItem>
    <reviewItem>
      <errorID>a4f1d56f-fa97-48b3-b710-42bb8c4cb8a5</errorID>
      <errorWord>防嗮</errorWord>
      <group>L1_Word</group>
      <groupName>字词问题</groupName>
      <ability>L2_Typo</ability>
      <abilityName>字词错误</abilityName>
      <candidateList>
        <item>防晒</item>
      </candidateList>
      <explain/>
      <paraID> E62C2FC</paraID>
      <start>45</start>
      <end>47</end>
      <status>modified</status>
      <modifiedWord>防晒</modifiedWord>
      <trackRevisions>false</trackRevisions>
    </reviewItem>
    <reviewItem>
      <errorID>7d7b7207-ef9b-468d-abb2-36dc6c7510df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E62C2FC</paraID>
      <start>79</start>
      <end>80</end>
      <status>unmodified</status>
      <modifiedWord/>
      <trackRevisions>false</trackRevisions>
    </reviewItem>
    <reviewItem>
      <errorID>17fdbb3a-113d-4664-8461-ce620b9f1d66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74759832</paraID>
      <start>0</start>
      <end>2</end>
      <status>unmodified</status>
      <modifiedWord/>
      <trackRevisions>false</trackRevisions>
    </reviewItem>
    <reviewItem>
      <errorID>1ffdba46-2519-4274-83a9-6d08a54899cb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654A8B57</paraID>
      <start>0</start>
      <end>2</end>
      <status>unmodified</status>
      <modifiedWord/>
      <trackRevisions>false</trackRevisions>
    </reviewItem>
    <reviewItem>
      <errorID>7ec7697e-1a20-416b-8855-f0b2870fb7ad</errorID>
      <errorWord>(</errorWord>
      <group>L1_Format</group>
      <groupName>格式问题</groupName>
      <ability>L2_HalfPunc_CN</ability>
      <abilityName>全半角问题</abilityName>
      <candidateList>
        <item>（</item>
      </candidateList>
      <explain>文本全半角错误。</explain>
      <paraID>654A8B57</paraID>
      <start>31</start>
      <end>32</end>
      <status>unmodified</status>
      <modifiedWord/>
      <trackRevisions>false</trackRevisions>
    </reviewItem>
    <reviewItem>
      <errorID>5ef3c69d-0b0e-41eb-bf23-e676633ade35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62AF47D0</paraID>
      <start>0</start>
      <end>2</end>
      <status>unmodified</status>
      <modifiedWord/>
      <trackRevisions>false</trackRevisions>
    </reviewItem>
    <reviewItem>
      <errorID>2e8e9fdb-0d7c-4ff2-9790-470d7436477b</errorID>
      <errorWord>(</errorWord>
      <group>L1_Format</group>
      <groupName>格式问题</groupName>
      <ability>L2_HalfPunc_CN</ability>
      <abilityName>全半角问题</abilityName>
      <candidateList>
        <item>（</item>
      </candidateList>
      <explain>文本全半角错误。</explain>
      <paraID>62AF47D0</paraID>
      <start>31</start>
      <end>32</end>
      <status>unmodified</status>
      <modifiedWord/>
      <trackRevisions>false</trackRevisions>
    </reviewItem>
    <reviewItem>
      <errorID>d9572d29-7177-4c4e-bb3e-f9b81c5e38c6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34E5A426</paraID>
      <start>0</start>
      <end>2</end>
      <status>unmodified</status>
      <modifiedWord/>
      <trackRevisions>false</trackRevisions>
    </reviewItem>
    <reviewItem>
      <errorID>7b9b43f4-900d-4a7a-b227-26e181435d0b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5B28314A</paraID>
      <start>0</start>
      <end>2</end>
      <status>unmodified</status>
      <modifiedWord/>
      <trackRevisions>false</trackRevisions>
    </reviewItem>
    <reviewItem>
      <errorID>043c959b-2641-424d-9baf-3922502fbe25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3CD16879</paraID>
      <start>0</start>
      <end>2</end>
      <status>unmodified</status>
      <modifiedWord/>
      <trackRevisions>false</trackRevisions>
    </reviewItem>
    <reviewItem>
      <errorID>ad948dac-4531-48f7-8347-8adeb0842c5f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4AE7295A</paraID>
      <start>0</start>
      <end>2</end>
      <status>unmodified</status>
      <modifiedWord/>
      <trackRevisions>false</trackRevisions>
    </reviewItem>
    <reviewItem>
      <errorID>c5839eb0-41bb-48ac-b893-69e7e15b390e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7CE427E4</paraID>
      <start>0</start>
      <end>2</end>
      <status>unmodified</status>
      <modifiedWord/>
      <trackRevisions>false</trackRevisions>
    </reviewItem>
    <reviewItem>
      <errorID>6943826b-cfaa-4912-91b0-a88aa580970b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7CE427E4</paraID>
      <start>88</start>
      <end>89</end>
      <status>unmodified</status>
      <modifiedWord/>
      <trackRevisions>false</trackRevisions>
    </reviewItem>
    <reviewItem>
      <errorID>46de63e1-e1d2-4574-a2bf-fcfe102e7dc7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5AF29BD8</paraID>
      <start>0</start>
      <end>2</end>
      <status>unmodified</status>
      <modifiedWord/>
      <trackRevisions>false</trackRevisions>
    </reviewItem>
    <reviewItem>
      <errorID>48073037-e1ca-44b6-91cc-efd1f5c086e0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6E1499C6</paraID>
      <start>0</start>
      <end>2</end>
      <status>unmodified</status>
      <modifiedWord/>
      <trackRevisions>false</trackRevisions>
    </reviewItem>
    <reviewItem>
      <errorID>6e64b9b6-e0d7-4b84-9681-07255c39c1b2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507C2478</paraID>
      <start>0</start>
      <end>2</end>
      <status>unmodified</status>
      <modifiedWord/>
      <trackRevisions>false</trackRevisions>
    </reviewItem>
    <reviewItem>
      <errorID>dfb56add-72d7-442f-936e-3fbfae364e5b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1A7088C7</paraID>
      <start>0</start>
      <end>2</end>
      <status>unmodified</status>
      <modifiedWord/>
      <trackRevisions>false</trackRevisions>
    </reviewItem>
    <reviewItem>
      <errorID>5f925784-37b4-4fa8-976c-6242f5eabfd3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23B19263</paraID>
      <start>0</start>
      <end>2</end>
      <status>unmodified</status>
      <modifiedWord/>
      <trackRevisions>false</trackRevisions>
    </reviewItem>
    <reviewItem>
      <errorID>83a70e19-8904-4f8f-823a-e40fd9b3d294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32D564B9</paraID>
      <start>0</start>
      <end>2</end>
      <status>unmodified</status>
      <modifiedWord/>
      <trackRevisions>false</trackRevisions>
    </reviewItem>
    <reviewItem>
      <errorID>8cf8176d-c0db-4c57-a1bd-0eb705d9c0a5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31B864D</paraID>
      <start>0</start>
      <end>2</end>
      <status>unmodified</status>
      <modifiedWord/>
      <trackRevisions>false</trackRevisions>
    </reviewItem>
    <reviewItem>
      <errorID>b60a49dd-cca7-4d34-9295-e25ca3984531</errorID>
      <errorWord>、</errorWord>
      <group>L1_Punc</group>
      <groupName>标点问题</groupName>
      <ability>L2_Punc_CN</ability>
      <abilityName>标点符号问题</abilityName>
      <candidateList/>
      <explain/>
      <paraID>39034F78</paraID>
      <start>0</start>
      <end>1</end>
      <status>unmodified</status>
      <modifiedWord/>
      <trackRevisions>false</trackRevisions>
    </reviewItem>
    <reviewItem>
      <errorID>f2fcb95f-a637-44f2-99b7-9eeccf66cc10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5E99C825</paraID>
      <start>0</start>
      <end>2</end>
      <status>unmodified</status>
      <modifiedWord/>
      <trackRevisions>false</trackRevisions>
    </reviewItem>
    <reviewItem>
      <errorID>720e91c8-ebd7-4f5d-8a69-f2d282679cc2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68193C2A</paraID>
      <start>0</start>
      <end>2</end>
      <status>unmodified</status>
      <modifiedWord/>
      <trackRevisions>false</trackRevisions>
    </reviewItem>
    <reviewItem>
      <errorID>11417f6f-81e9-4089-af41-a7d934c71fe0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15233D95</paraID>
      <start>0</start>
      <end>2</end>
      <status>unmodified</status>
      <modifiedWord/>
      <trackRevisions>false</trackRevisions>
    </reviewItem>
    <reviewItem>
      <errorID>4950f9ec-0c0e-4b8f-9e8e-b42d95624710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32749766</paraID>
      <start>0</start>
      <end>2</end>
      <status>unmodified</status>
      <modifiedWord/>
      <trackRevisions>false</trackRevisions>
    </reviewItem>
    <reviewItem>
      <errorID>15120adc-8431-48c6-a459-5768d836b706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422510BB</paraID>
      <start>0</start>
      <end>2</end>
      <status>unmodified</status>
      <modifiedWord/>
      <trackRevisions>false</trackRevisions>
    </reviewItem>
    <reviewItem>
      <errorID>e069b3ef-9f2b-4e3f-b961-eeb4e213ff7e</errorID>
      <errorWord>铜板纸</errorWord>
      <group>L1_Word</group>
      <groupName>字词问题</groupName>
      <ability>L2_Typo</ability>
      <abilityName>字词错误</abilityName>
      <candidateList>
        <item>铜版纸</item>
      </candidateList>
      <explain/>
      <paraID>422510BB</paraID>
      <start>20</start>
      <end>23</end>
      <status>unmodified</status>
      <modifiedWord/>
      <trackRevisions>false</trackRevisions>
    </reviewItem>
    <reviewItem>
      <errorID>e2dd2d74-9d9e-4e97-8227-986c190969bd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7928FC</paraID>
      <start>0</start>
      <end>2</end>
      <status>unmodified</status>
      <modifiedWord/>
      <trackRevisions>false</trackRevisions>
    </reviewItem>
    <reviewItem>
      <errorID>6cb1312a-4ee5-43d3-a263-4c51e7f60696</errorID>
      <errorWord>铜板纸</errorWord>
      <group>L1_Word</group>
      <groupName>字词问题</groupName>
      <ability>L2_Typo</ability>
      <abilityName>字词错误</abilityName>
      <candidateList>
        <item>铜版纸</item>
      </candidateList>
      <explain/>
      <paraID>  7928FC</paraID>
      <start>20</start>
      <end>23</end>
      <status>unmodified</status>
      <modifiedWord/>
      <trackRevisions>false</trackRevisions>
    </reviewItem>
    <reviewItem>
      <errorID>fae8706f-caac-4283-b12e-6d173f16d129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C3C1681</paraID>
      <start>0</start>
      <end>2</end>
      <status>unmodified</status>
      <modifiedWord/>
      <trackRevisions>false</trackRevisions>
    </reviewItem>
    <reviewItem>
      <errorID>56756d82-6f7d-4ef1-ba63-315da9010963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7F1529E1</paraID>
      <start>0</start>
      <end>2</end>
      <status>unmodified</status>
      <modifiedWord/>
      <trackRevisions>false</trackRevisions>
    </reviewItem>
    <reviewItem>
      <errorID>59b88247-227a-4fe2-a6db-237ffdf255ea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361FE7A4</paraID>
      <start>0</start>
      <end>2</end>
      <status>unmodified</status>
      <modifiedWord/>
      <trackRevisions>false</trackRevisions>
    </reviewItem>
    <reviewItem>
      <errorID>dbd0049b-9f48-4d2e-9428-5bfab1b168de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DAA04B</paraID>
      <start>0</start>
      <end>2</end>
      <status>unmodified</status>
      <modifiedWord/>
      <trackRevisions>false</trackRevisions>
    </reviewItem>
    <reviewItem>
      <errorID>cb4542cd-cd99-400d-82aa-37114cc4b1fa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4ACB2CBA</paraID>
      <start>0</start>
      <end>2</end>
      <status>unmodified</status>
      <modifiedWord/>
      <trackRevisions>false</trackRevisions>
    </reviewItem>
    <reviewItem>
      <errorID>1a149f58-a467-4e72-b4e2-84cb0bc9c28a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64B6F0BF</paraID>
      <start>0</start>
      <end>2</end>
      <status>unmodified</status>
      <modifiedWord/>
      <trackRevisions>false</trackRevisions>
    </reviewItem>
    <reviewItem>
      <errorID>d4726357-957b-4c44-b881-59e5416659bd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12965BD0</paraID>
      <start>0</start>
      <end>2</end>
      <status>unmodified</status>
      <modifiedWord/>
      <trackRevisions>false</trackRevisions>
    </reviewItem>
    <reviewItem>
      <errorID>ca12ae39-a98f-4fb8-94fc-5151c21e7856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D5E65A0</paraID>
      <start>0</start>
      <end>2</end>
      <status>unmodified</status>
      <modifiedWord/>
      <trackRevisions>false</trackRevisions>
    </reviewItem>
    <reviewItem>
      <errorID>cdd6fbe3-e77d-4835-ab5a-e9ef66bc13ed</errorID>
      <errorWord>（</errorWord>
      <group>L1_Punc</group>
      <groupName>标点问题</groupName>
      <ability>L2_Punc_CN</ability>
      <abilityName>标点符号问题</abilityName>
      <candidateList/>
      <explain>同一形式括号套用。</explain>
      <paraID> D5E65A0</paraID>
      <start>112</start>
      <end>113</end>
      <status>unmodified</status>
      <modifiedWord/>
      <trackRevisions>false</trackRevisions>
    </reviewItem>
    <reviewItem>
      <errorID>9c648f27-ec02-4cfb-8c9c-4bdd003e34a2</errorID>
      <errorWord>-</errorWord>
      <group>L1_Format</group>
      <groupName>格式问题</groupName>
      <ability>L2_HalfPunc_CN</ability>
      <abilityName>全半角问题</abilityName>
      <candidateList>
        <item>－</item>
      </candidateList>
      <explain>文本全半角错误。</explain>
      <paraID> D5E65A0</paraID>
      <start>114</start>
      <end>115</end>
      <status>unmodified</status>
      <modifiedWord/>
      <trackRevisions>false</trackRevisions>
    </reviewItem>
    <reviewItem>
      <errorID>f1812500-2fb3-47d8-b36a-f56fb8dd07c3</errorID>
      <errorWord>）</errorWord>
      <group>L1_Punc</group>
      <groupName>标点问题</groupName>
      <ability>L2_Punc_CN</ability>
      <abilityName>标点符号问题</abilityName>
      <candidateList/>
      <explain>同一形式括号套用。</explain>
      <paraID> D5E65A0</paraID>
      <start>120</start>
      <end>121</end>
      <status>unmodified</status>
      <modifiedWord/>
      <trackRevisions>false</trackRevisions>
    </reviewItem>
    <reviewItem>
      <errorID>7ee4426c-87a2-4087-ba60-e1d02fa8a371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5A6680E3</paraID>
      <start>0</start>
      <end>2</end>
      <status>unmodified</status>
      <modifiedWord/>
      <trackRevisions>false</trackRevisions>
    </reviewItem>
    <reviewItem>
      <errorID>43fdb570-9f71-49ad-8255-1f9f00aadd5d</errorID>
      <errorWord>（</errorWord>
      <group>L1_Punc</group>
      <groupName>标点问题</groupName>
      <ability>L2_Punc_CN</ability>
      <abilityName>标点符号问题</abilityName>
      <candidateList/>
      <explain>同一形式括号套用。</explain>
      <paraID>5A6680E3</paraID>
      <start>33</start>
      <end>34</end>
      <status>unmodified</status>
      <modifiedWord/>
      <trackRevisions>false</trackRevisions>
    </reviewItem>
    <reviewItem>
      <errorID>91bf2adc-3848-4402-bd94-20e8c8e3c204</errorID>
      <errorWord>-</errorWord>
      <group>L1_Format</group>
      <groupName>格式问题</groupName>
      <ability>L2_HalfPunc_CN</ability>
      <abilityName>全半角问题</abilityName>
      <candidateList>
        <item>－</item>
      </candidateList>
      <explain>文本全半角错误。</explain>
      <paraID>5A6680E3</paraID>
      <start>35</start>
      <end>36</end>
      <status>unmodified</status>
      <modifiedWord/>
      <trackRevisions>false</trackRevisions>
    </reviewItem>
    <reviewItem>
      <errorID>a229d28a-6f1f-43a5-b8c1-1d1ff4d449a4</errorID>
      <errorWord>）</errorWord>
      <group>L1_Punc</group>
      <groupName>标点问题</groupName>
      <ability>L2_Punc_CN</ability>
      <abilityName>标点符号问题</abilityName>
      <candidateList/>
      <explain>同一形式括号套用。</explain>
      <paraID>5A6680E3</paraID>
      <start>41</start>
      <end>42</end>
      <status>unmodified</status>
      <modifiedWord/>
      <trackRevisions>false</trackRevisions>
    </reviewItem>
    <reviewItem>
      <errorID>81d57440-42e7-41c5-a42b-84931454fd70</errorID>
      <errorWord>,</errorWord>
      <group>L1_Format</group>
      <groupName>格式问题</groupName>
      <ability>L2_HalfPunc_CN</ability>
      <abilityName>全半角问题</abilityName>
      <candidateList>
        <item>，</item>
      </candidateList>
      <explain>文本全半角错误。</explain>
      <paraID>68E9F996</paraID>
      <start>16</start>
      <end>17</end>
      <status>unmodified</status>
      <modifiedWord/>
      <trackRevisions>false</trackRevisions>
    </reviewItem>
    <reviewItem>
      <errorID>585c46c6-65f0-4893-8d4a-97a9c16b1588</errorID>
      <errorWord>完</errorWord>
      <group>L1_Word</group>
      <groupName>字词问题</groupName>
      <ability>L2_Typo</ability>
      <abilityName>字词错误</abilityName>
      <candidateList>
        <item>完成</item>
      </candidateList>
      <explain>〈动〉按照预期的目的结束；做成：～任务｜～作业｜计划完得成。</explain>
      <paraID>68E9F996</paraID>
      <start>36</start>
      <end>37</end>
      <status>unmodified</status>
      <modifiedWord/>
      <trackRevisions>false</trackRevisions>
    </reviewItem>
    <reviewItem>
      <errorID>545b5db1-9953-457d-b2ee-88accd20908e</errorID>
      <errorWord>-</errorWord>
      <group>L1_Format</group>
      <groupName>格式问题</groupName>
      <ability>L2_HalfPunc_CN</ability>
      <abilityName>全半角问题</abilityName>
      <candidateList>
        <item>－</item>
      </candidateList>
      <explain>文本全半角错误。</explain>
      <paraID>4AA4AFAB</paraID>
      <start>111</start>
      <end>112</end>
      <status>unmodified</status>
      <modifiedWord/>
      <trackRevisions>false</trackRevisions>
    </reviewItem>
    <reviewItem>
      <errorID>f31f9e32-ad98-45f0-a8e8-25f03b87be32</errorID>
      <errorWord>-</errorWord>
      <group>L1_Format</group>
      <groupName>格式问题</groupName>
      <ability>L2_HalfPunc_CN</ability>
      <abilityName>全半角问题</abilityName>
      <candidateList>
        <item>－</item>
      </candidateList>
      <explain>文本全半角错误。</explain>
      <paraID>6F36E4C8</paraID>
      <start>33</start>
      <end>34</end>
      <status>unmodified</status>
      <modifiedWord/>
      <trackRevisions>false</trackRevisions>
    </reviewItem>
    <reviewItem>
      <errorID>194f1174-f183-4f82-8577-7c69bbb83196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760280AE</paraID>
      <start>0</start>
      <end>2</end>
      <status>unmodified</status>
      <modifiedWord/>
      <trackRevisions>false</trackRevisions>
    </reviewItem>
    <reviewItem>
      <errorID>dbbb26cc-b93c-4072-b524-fd9e56a5f3c4</errorID>
      <errorWord>:</errorWord>
      <group>L1_Format</group>
      <groupName>格式问题</groupName>
      <ability>L2_HalfPunc_CN</ability>
      <abilityName>全半角问题</abilityName>
      <candidateList>
        <item>：</item>
      </candidateList>
      <explain>文本全半角错误。</explain>
      <paraID>7793C3AA</paraID>
      <start>9</start>
      <end>10</end>
      <status>unmodified</status>
      <modifiedWord/>
      <trackRevisions>false</trackRevisions>
    </reviewItem>
    <reviewItem>
      <errorID>582b7826-ee22-427b-b53f-737357aff85f</errorID>
      <errorWord>需要</errorWord>
      <group>L1_Word</group>
      <groupName>字词问题</groupName>
      <ability>L2_Typo</ability>
      <abilityName>字词错误</abilityName>
      <candidateList>
        <item>需</item>
      </candidateList>
      <explain>❶〈动〉需要：～求｜按～分配｜完成任务还～五天时间。❷需用的东西：军～。</explain>
      <paraID>4A38331F</paraID>
      <start>13</start>
      <end>15</end>
      <status>unmodified</status>
      <modifiedWord/>
      <trackRevisions>false</trackRevisions>
    </reviewItem>
    <reviewItem>
      <errorID>700bcf5c-00bf-45b7-8862-aad630773057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2BEAF39</paraID>
      <start>13</start>
      <end>16</end>
      <status>unmodified</status>
      <modifiedWord/>
      <trackRevisions>false</trackRevisions>
    </reviewItem>
    <reviewItem>
      <errorID>4a8237c3-54ef-437c-9268-4b839675130f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2BEAF39</paraID>
      <start>32</start>
      <end>35</end>
      <status>unmodified</status>
      <modifiedWord/>
      <trackRevisions>false</trackRevisions>
    </reviewItem>
    <reviewItem>
      <errorID>5ac6d318-40d5-4910-b726-3ccd2150204f</errorID>
      <errorWord>(</errorWord>
      <group>L1_Format</group>
      <groupName>格式问题</groupName>
      <ability>L2_HalfPunc_CN</ability>
      <abilityName>全半角问题</abilityName>
      <candidateList>
        <item>（</item>
      </candidateList>
      <explain>文本全半角错误。</explain>
      <paraID>1F21E60D</paraID>
      <start>94</start>
      <end>95</end>
      <status>unmodified</status>
      <modifiedWord/>
      <trackRevisions>false</trackRevisions>
    </reviewItem>
    <reviewItem>
      <errorID>ae451b97-1e7b-4291-ac29-2955c2899809</errorID>
      <errorWord>)</errorWord>
      <group>L1_Format</group>
      <groupName>格式问题</groupName>
      <ability>L2_HalfPunc_CN</ability>
      <abilityName>全半角问题</abilityName>
      <candidateList>
        <item>）</item>
      </candidateList>
      <explain>文本全半角错误。</explain>
      <paraID>1F21E60D</paraID>
      <start>101</start>
      <end>102</end>
      <status>unmodified</status>
      <modifiedWord/>
      <trackRevisions>false</trackRevisions>
    </reviewItem>
    <reviewItem>
      <errorID>a6154410-5478-405a-853e-b024a6153996</errorID>
      <errorWord>(</errorWord>
      <group>L1_Format</group>
      <groupName>格式问题</groupName>
      <ability>L2_HalfPunc_CN</ability>
      <abilityName>全半角问题</abilityName>
      <candidateList>
        <item>（</item>
      </candidateList>
      <explain>文本全半角错误。</explain>
      <paraID>143D8DAD</paraID>
      <start>46</start>
      <end>47</end>
      <status>unmodified</status>
      <modifiedWord/>
      <trackRevisions>false</trackRevisions>
    </reviewItem>
    <reviewItem>
      <errorID>cbe2d875-884c-4c3e-91ea-05a9e787a8d7</errorID>
      <errorWord>)</errorWord>
      <group>L1_Format</group>
      <groupName>格式问题</groupName>
      <ability>L2_HalfPunc_CN</ability>
      <abilityName>全半角问题</abilityName>
      <candidateList>
        <item>）</item>
      </candidateList>
      <explain>文本全半角错误。</explain>
      <paraID>143D8DAD</paraID>
      <start>55</start>
      <end>56</end>
      <status>unmodified</status>
      <modifiedWord/>
      <trackRevisions>false</trackRevisions>
    </reviewItem>
    <reviewItem>
      <errorID>a9b9f3cb-50bb-4634-8257-2aa5c1e76ea3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5D32424E</paraID>
      <start>0</start>
      <end>3</end>
      <status>unmodified</status>
      <modifiedWord/>
      <trackRevisions>false</trackRevisions>
    </reviewItem>
    <reviewItem>
      <errorID>2e05fcde-0223-4a8f-b592-740bc8b23691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3968B6BB</paraID>
      <start>0</start>
      <end>3</end>
      <status>unmodified</status>
      <modifiedWord/>
      <trackRevisions>false</trackRevisions>
    </reviewItem>
    <reviewItem>
      <errorID>ad1c1b52-3eed-4edf-ad04-9603bf6aed61</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10A95100</paraID>
      <start>0</start>
      <end>3</end>
      <status>unmodified</status>
      <modifiedWord/>
      <trackRevisions>false</trackRevisions>
    </reviewItem>
    <reviewItem>
      <errorID>9f7fd529-e827-47fd-8288-ef09d2bb1785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3F17EB37</paraID>
      <start>0</start>
      <end>3</end>
      <status>unmodified</status>
      <modifiedWord/>
      <trackRevisions>false</trackRevisions>
    </reviewItem>
    <reviewItem>
      <errorID>8df0df10-1e73-48d3-aa66-3cb24bd69a0b</errorID>
      <errorWord>法律、法规</errorWord>
      <group>L1_Word</group>
      <groupName>字词问题</groupName>
      <ability>L2_Typo</ability>
      <abilityName>字词错误</abilityName>
      <candidateList>
        <item>法律法规</item>
      </candidateList>
      <explain/>
      <paraID>227FDCC0</paraID>
      <start>2</start>
      <end>7</end>
      <status>unmodified</status>
      <modifiedWord/>
      <trackRevisions>false</trackRevisions>
    </reviewItem>
    <reviewItem>
      <errorID>4ea99864-ca66-4e02-8ef3-be0ac694b146</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315DAABA</paraID>
      <start>0</start>
      <end>3</end>
      <status>unmodified</status>
      <modifiedWord/>
      <trackRevisions>false</trackRevisions>
    </reviewItem>
    <reviewItem>
      <errorID>d6ab2d7e-ffec-4a26-8fdb-23dc1b7558f7</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2506B45E</paraID>
      <start>0</start>
      <end>3</end>
      <status>unmodified</status>
      <modifiedWord/>
      <trackRevisions>false</trackRevisions>
    </reviewItem>
    <reviewItem>
      <errorID>c841ecd3-8b9b-4b2c-8067-b38c02e9cfdd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14A0B6CB</paraID>
      <start>0</start>
      <end>3</end>
      <status>unmodified</status>
      <modifiedWord/>
      <trackRevisions>false</trackRevisions>
    </reviewItem>
    <reviewItem>
      <errorID>6c307e7f-e7a3-4936-a899-c113e5b6c884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20818888</paraID>
      <start>0</start>
      <end>4</end>
      <status>unmodified</status>
      <modifiedWord/>
      <trackRevisions>false</trackRevisions>
    </reviewItem>
    <reviewItem>
      <errorID>07f4f2d2-fb55-4f72-a76a-be9d700ba387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E405AA9</paraID>
      <start>0</start>
      <end>4</end>
      <status>unmodified</status>
      <modifiedWord/>
      <trackRevisions>false</trackRevisions>
    </reviewItem>
    <reviewItem>
      <errorID>f57b6bda-f16a-4491-a362-330c744de269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207B8A20</paraID>
      <start>0</start>
      <end>4</end>
      <status>unmodified</status>
      <modifiedWord/>
      <trackRevisions>false</trackRevisions>
    </reviewItem>
    <reviewItem>
      <errorID>d3c740ec-84a4-4c7f-95ed-11c7cf761c90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10D6106C</paraID>
      <start>0</start>
      <end>4</end>
      <status>unmodified</status>
      <modifiedWord/>
      <trackRevisions>false</trackRevisions>
    </reviewItem>
    <reviewItem>
      <errorID>de9f3e16-6412-43e8-a8f6-755094e9668b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2BE3CCFD</paraID>
      <start>0</start>
      <end>4</end>
      <status>unmodified</status>
      <modifiedWord/>
      <trackRevisions>false</trackRevisions>
    </reviewItem>
    <reviewItem>
      <errorID>c812a9ee-2b2f-49f9-97a1-43a6626ce38e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18DFD87B</paraID>
      <start>0</start>
      <end>4</end>
      <status>unmodified</status>
      <modifiedWord/>
      <trackRevisions>false</trackRevisions>
    </reviewItem>
    <reviewItem>
      <errorID>0790e276-f4c3-46c5-bd72-a57facc4e03f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6A5A2646</paraID>
      <start>0</start>
      <end>4</end>
      <status>unmodified</status>
      <modifiedWord/>
      <trackRevisions>false</trackRevisions>
    </reviewItem>
    <reviewItem>
      <errorID>d1ef45b2-1f7e-4935-8b62-4aa4ac7221af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7E206A0A</paraID>
      <start>0</start>
      <end>4</end>
      <status>unmodified</status>
      <modifiedWord/>
      <trackRevisions>false</trackRevisions>
    </reviewItem>
    <reviewItem>
      <errorID>7790b520-c59c-4ddb-bc8e-b47a24964930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A847A62</paraID>
      <start>0</start>
      <end>4</end>
      <status>unmodified</status>
      <modifiedWord/>
      <trackRevisions>false</trackRevisions>
    </reviewItem>
    <reviewItem>
      <errorID>87f3cd03-ba94-47e5-8e30-17601c3b45dc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470968AA</paraID>
      <start>0</start>
      <end>4</end>
      <status>unmodified</status>
      <modifiedWord/>
      <trackRevisions>false</trackRevisions>
    </reviewItem>
    <reviewItem>
      <errorID>6affc59d-b15c-4652-8cfa-34cd09b836f4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433BBCEB</paraID>
      <start>0</start>
      <end>4</end>
      <status>unmodified</status>
      <modifiedWord/>
      <trackRevisions>false</trackRevisions>
    </reviewItem>
    <reviewItem>
      <errorID>f5a6d1a2-d66a-4e32-bcd6-cc9bac9dd8d7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2E737FB2</paraID>
      <start>0</start>
      <end>4</end>
      <status>unmodified</status>
      <modifiedWord/>
      <trackRevisions>false</trackRevisions>
    </reviewItem>
    <reviewItem>
      <errorID>54b1473f-5f7d-4c7d-af68-653fabb63b53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32B1F6B4</paraID>
      <start>0</start>
      <end>2</end>
      <status>unmodified</status>
      <modifiedWord/>
      <trackRevisions>false</trackRevisions>
    </reviewItem>
    <reviewItem>
      <errorID>f807c400-e039-4e7b-ac0b-318bdd529794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B7BE8F</paraID>
      <start>0</start>
      <end>2</end>
      <status>unmodified</status>
      <modifiedWord/>
      <trackRevisions>false</trackRevisions>
    </reviewItem>
    <reviewItem>
      <errorID>7f7555b4-0f03-4beb-94c7-988077ab4dde</errorID>
      <errorWord>-</errorWord>
      <group>L1_Format</group>
      <groupName>格式问题</groupName>
      <ability>L2_HalfPunc_CN</ability>
      <abilityName>全半角问题</abilityName>
      <candidateList>
        <item>－</item>
      </candidateList>
      <explain>文本全半角错误。</explain>
      <paraID>2C8C542F</paraID>
      <start>12</start>
      <end>13</end>
      <status>unmodified</status>
      <modifiedWord/>
      <trackRevisions>false</trackRevisions>
    </reviewItem>
    <reviewItem>
      <errorID>13acbfdf-b729-4492-83af-8134d3d04a57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2C8C542F</paraID>
      <start>61</start>
      <end>62</end>
      <status>unmodified</status>
      <modifiedWord/>
      <trackRevisions>false</trackRevisions>
    </reviewItem>
    <reviewItem>
      <errorID>c9ee4856-9e82-4d6d-b523-37c2c2c4d4a8</errorID>
      <errorWord>)</errorWord>
      <group>L1_Format</group>
      <groupName>格式问题</groupName>
      <ability>L2_HalfPunc_CN</ability>
      <abilityName>全半角问题</abilityName>
      <candidateList>
        <item>）</item>
      </candidateList>
      <explain>文本全半角错误。</explain>
      <paraID>2C8C542F</paraID>
      <start>72</start>
      <end>73</end>
      <status>unmodified</status>
      <modifiedWord/>
      <trackRevisions>false</trackRevisions>
    </reviewItem>
    <reviewItem>
      <errorID>4fd32c2b-5045-4e62-b2ed-cefaa5732762</errorID>
      <errorWord>-</errorWord>
      <group>L1_Format</group>
      <groupName>格式问题</groupName>
      <ability>L2_HalfPunc_CN</ability>
      <abilityName>全半角问题</abilityName>
      <candidateList>
        <item>－</item>
      </candidateList>
      <explain>文本全半角错误。</explain>
      <paraID>4677BD02</paraID>
      <start>6</start>
      <end>7</end>
      <status>unmodified</status>
      <modifiedWord/>
      <trackRevisions>false</trackRevisions>
    </reviewItem>
    <reviewItem>
      <errorID>6ca35240-d65e-4a1b-80e1-aa1d5ddf459d</errorID>
      <errorWord>1-30%</errorWord>
      <group>L1_Knowledge</group>
      <groupName>知识性问题</groupName>
      <ability>L2_Knowledge</ability>
      <abilityName>其他知识</abilityName>
      <candidateList>
        <item>1%—30%</item>
      </candidateList>
      <explain>1. “1-30%”中的单位“%”仅出现在后一个数字上，容易引起歧义；根据《现代汉语标点符号数字用法规范手册》，数字表示范围两边需要使用统一的格式。2. 根据标点国标 4.13 中的规则，数字、时间或地域连接符应使用（视觉上更长的）“—”或“～”。</explain>
      <paraID>4677BD02</paraID>
      <start>41</start>
      <end>46</end>
      <status>unmodified</status>
      <modifiedWord/>
      <trackRevisions>false</trackRevisions>
    </reviewItem>
    <reviewItem>
      <errorID>afe52595-6d84-4087-9da8-d76ccc72c1f5</errorID>
      <errorWord>-</errorWord>
      <group>L1_Format</group>
      <groupName>格式问题</groupName>
      <ability>L2_HalfPunc_CN</ability>
      <abilityName>全半角问题</abilityName>
      <candidateList>
        <item>－</item>
      </candidateList>
      <explain>文本全半角错误。</explain>
      <paraID>4677BD02</paraID>
      <start>51</start>
      <end>52</end>
      <status>unmodified</status>
      <modifiedWord/>
      <trackRevisions>false</trackRevisions>
    </reviewItem>
    <reviewItem>
      <errorID>d6c10b68-71c0-4b03-9ac8-20362070424b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3FF11D38</paraID>
      <start>0</start>
      <end>2</end>
      <status>unmodified</status>
      <modifiedWord/>
      <trackRevisions>false</trackRevisions>
    </reviewItem>
    <reviewItem>
      <errorID>9b810bf9-2e14-4e9e-962b-3a923545c945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7A9C3FA3</paraID>
      <start>0</start>
      <end>2</end>
      <status>unmodified</status>
      <modifiedWord/>
      <trackRevisions>false</trackRevisions>
    </reviewItem>
    <reviewItem>
      <errorID>8d5b9dee-178b-4b55-813d-15109b940fb7</errorID>
      <errorWord>(</errorWord>
      <group>L1_Format</group>
      <groupName>格式问题</groupName>
      <ability>L2_HalfPunc_CN</ability>
      <abilityName>全半角问题</abilityName>
      <candidateList>
        <item>（</item>
      </candidateList>
      <explain>文本全半角错误。</explain>
      <paraID>7A9C3FA3</paraID>
      <start>44</start>
      <end>45</end>
      <status>unmodified</status>
      <modifiedWord/>
      <trackRevisions>false</trackRevisions>
    </reviewItem>
    <reviewItem>
      <errorID>052f6dcf-4c19-4c56-9b58-3c2107e3284d</errorID>
      <errorWord>)</errorWord>
      <group>L1_Format</group>
      <groupName>格式问题</groupName>
      <ability>L2_HalfPunc_CN</ability>
      <abilityName>全半角问题</abilityName>
      <candidateList>
        <item>）</item>
      </candidateList>
      <explain>文本全半角错误。</explain>
      <paraID>7A9C3FA3</paraID>
      <start>73</start>
      <end>74</end>
      <status>unmodified</status>
      <modifiedWord/>
      <trackRevisions>false</trackRevisions>
    </reviewItem>
    <reviewItem>
      <errorID>6b467cf1-9320-4232-81d5-2b1178021fa9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57039474</paraID>
      <start>0</start>
      <end>2</end>
      <status>unmodified</status>
      <modifiedWord/>
      <trackRevisions>false</trackRevisions>
    </reviewItem>
    <reviewItem>
      <errorID>e458b6ba-ed68-4541-8dab-a6fcf9fe888f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5C9F8E74</paraID>
      <start>0</start>
      <end>2</end>
      <status>unmodified</status>
      <modifiedWord/>
      <trackRevisions>false</trackRevisions>
    </reviewItem>
    <reviewItem>
      <errorID>104ad9fe-9762-4d93-8256-b74d2b3ab57b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26C72173</paraID>
      <start>0</start>
      <end>2</end>
      <status>unmodified</status>
      <modifiedWord/>
      <trackRevisions>false</trackRevisions>
    </reviewItem>
    <reviewItem>
      <errorID>36d35478-69ba-418d-8642-9a2f4128a428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6EEFD0A2</paraID>
      <start>0</start>
      <end>3</end>
      <status>unmodified</status>
      <modifiedWord/>
      <trackRevisions>false</trackRevisions>
    </reviewItem>
    <reviewItem>
      <errorID>36e23c2c-3bae-4e31-bd42-0e92954d507d</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630A39A6</paraID>
      <start>0</start>
      <end>3</end>
      <status>unmodified</status>
      <modifiedWord/>
      <trackRevisions>false</trackRevisions>
    </reviewItem>
    <reviewItem>
      <errorID>5b1ed74a-9390-4949-9a2a-47884a259aa0</errorID>
      <errorWord>中止采购活动</errorWord>
      <group>L1_Word</group>
      <groupName>字词问题</groupName>
      <ability>L2_Typo</ability>
      <abilityName>字词错误</abilityName>
      <candidateList>
        <item>终止采购活动</item>
      </candidateList>
      <explain/>
      <paraID>51B88309</paraID>
      <start>173</start>
      <end>179</end>
      <status>unmodified</status>
      <modifiedWord/>
      <trackRevisions>false</trackRevisions>
    </reviewItem>
    <reviewItem>
      <errorID>dfe6fb1b-c6ce-4c1a-ad2c-4c093a02f2c8</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5765B3D4</paraID>
      <start>0</start>
      <end>3</end>
      <status>unmodified</status>
      <modifiedWord/>
      <trackRevisions>false</trackRevisions>
    </reviewItem>
    <reviewItem>
      <errorID>267f49aa-d8c8-4b27-8599-16333e2afe8b</errorID>
      <errorWord>提出的</errorWord>
      <group>L1_Word</group>
      <groupName>字词问题</groupName>
      <ability>L2_Typo</ability>
      <abilityName>字词错误</abilityName>
      <candidateList>
        <item>提出</item>
      </candidateList>
      <explain/>
      <paraID> FBCFDE6</paraID>
      <start>3</start>
      <end>6</end>
      <status>unmodified</status>
      <modifiedWord/>
      <trackRevisions>false</trackRevisions>
    </reviewItem>
    <reviewItem>
      <errorID>835d5de3-6cc2-4b29-9a52-f46620d17938</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5F9740F5</paraID>
      <start>0</start>
      <end>3</end>
      <status>unmodified</status>
      <modifiedWord/>
      <trackRevisions>false</trackRevisions>
    </reviewItem>
    <reviewItem>
      <errorID>38036883-60ee-46c9-a116-dd56e6190977</errorID>
      <errorWord>法律、法规</errorWord>
      <group>L1_Word</group>
      <groupName>字词问题</groupName>
      <ability>L2_Typo</ability>
      <abilityName>字词错误</abilityName>
      <candidateList>
        <item>法律法规</item>
      </candidateList>
      <explain/>
      <paraID>4B8729EF</paraID>
      <start>2</start>
      <end>7</end>
      <status>unmodified</status>
      <modifiedWord/>
      <trackRevisions>false</trackRevisions>
    </reviewItem>
    <reviewItem>
      <errorID>2474a4ee-8d2d-47ce-b044-de89c8f0693b</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590B8E9</paraID>
      <start>0</start>
      <end>3</end>
      <status>unmodified</status>
      <modifiedWord/>
      <trackRevisions>false</trackRevisions>
    </reviewItem>
    <reviewItem>
      <errorID>7a62db76-1067-4b6c-b441-5578f49b9532</errorID>
      <errorWord>(</errorWord>
      <group>L1_Format</group>
      <groupName>格式问题</groupName>
      <ability>L2_HalfPunc_CN</ability>
      <abilityName>全半角问题</abilityName>
      <candidateList>
        <item>（</item>
      </candidateList>
      <explain>文本全半角错误。</explain>
      <paraID>24C5BEE6</paraID>
      <start>6</start>
      <end>7</end>
      <status>unmodified</status>
      <modifiedWord/>
      <trackRevisions>false</trackRevisions>
    </reviewItem>
    <reviewItem>
      <errorID>048e1c30-7188-4599-aecb-b2b1fe7434e6</errorID>
      <errorWord>)</errorWord>
      <group>L1_Format</group>
      <groupName>格式问题</groupName>
      <ability>L2_HalfPunc_CN</ability>
      <abilityName>全半角问题</abilityName>
      <candidateList>
        <item>）</item>
      </candidateList>
      <explain>文本全半角错误。</explain>
      <paraID>24C5BEE6</paraID>
      <start>9</start>
      <end>10</end>
      <status>unmodified</status>
      <modifiedWord/>
      <trackRevisions>false</trackRevisions>
    </reviewItem>
    <reviewItem>
      <errorID>b27f7dfa-6896-4035-9f16-956090ad30e8</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24B8306A</paraID>
      <start>0</start>
      <end>3</end>
      <status>unmodified</status>
      <modifiedWord/>
      <trackRevisions>false</trackRevisions>
    </reviewItem>
    <reviewItem>
      <errorID>41a77572-8582-4640-b9cf-5256d0869722</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3D2FA303</paraID>
      <start>0</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0175ee-e6ad-49cb-a905-1c60e869cf7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13272</Words>
  <Characters>13994</Characters>
  <Lines>0</Lines>
  <Paragraphs>0</Paragraphs>
  <TotalTime>26</TotalTime>
  <ScaleCrop>false</ScaleCrop>
  <LinksUpToDate>false</LinksUpToDate>
  <CharactersWithSpaces>14020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2024-03-14T02:51:00Z</dcterms:created>
  <dc:creator>像雾像雨又像风</dc:creator>
  <cp:lastModifiedBy>甲乙</cp:lastModifiedBy>
  <cp:lastPrinted>2025-04-01T02:04:00Z</cp:lastPrinted>
  <dcterms:modified xsi:type="dcterms:W3CDTF">2026-07-27T07:01:42Z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2E281DCB3ADB4976A87600D480D1ABE8_13</vt:lpwstr>
  </property>
  <property fmtid="{D5CDD505-2E9C-101B-9397-08002B2CF9AE}" pid="4" name="KSOTemplateDocerSaveRecord">
    <vt:lpwstr>eyJoZGlkIjoiMGQzN2ExNmIyYmI0ZDNiNDc0Njk3OWYxM2RjNmZmZjUiLCJ1c2VySWQiOiI5NDQ4NDkyOTIifQ==</vt:lpwstr>
  </property>
</Properties>
</file>